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港口设备项目规划设计方案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36" w:history="1">
        <w:r>
          <w:rPr>
            <w:rFonts w:ascii="仿宋" w:eastAsia="仿宋" w:hAnsi="仿宋" w:cs="仿宋" w:hint="eastAsia"/>
            <w:lang w:eastAsia="zh-CN"/>
          </w:rPr>
          <w:t>概论</w:t>
        </w:r>
        <w:r>
          <w:tab/>
        </w:r>
        <w:r>
          <w:fldChar w:fldCharType="begin"/>
        </w:r>
        <w:r>
          <w:instrText xml:space="preserve"> PAGEREF _Toc29436 \h </w:instrText>
        </w:r>
        <w:r>
          <w:fldChar w:fldCharType="separate"/>
        </w:r>
        <w:r>
          <w:t>3</w:t>
        </w:r>
        <w:r>
          <w:fldChar w:fldCharType="end"/>
        </w:r>
      </w:hyperlink>
    </w:p>
    <w:p>
      <w:pPr>
        <w:pStyle w:val="TOC1"/>
        <w:tabs>
          <w:tab w:val="right" w:leader="dot" w:pos="8306"/>
        </w:tabs>
      </w:pPr>
      <w:hyperlink w:anchor="_Toc4613" w:history="1">
        <w:r>
          <w:rPr>
            <w:rFonts w:ascii="仿宋" w:eastAsia="仿宋" w:hAnsi="仿宋" w:cs="仿宋" w:hint="eastAsia"/>
            <w:lang w:eastAsia="zh-CN"/>
          </w:rPr>
          <w:t>一、市场分析、调研</w:t>
        </w:r>
        <w:r>
          <w:tab/>
        </w:r>
        <w:r>
          <w:fldChar w:fldCharType="begin"/>
        </w:r>
        <w:r>
          <w:instrText xml:space="preserve"> PAGEREF _Toc4613 \h </w:instrText>
        </w:r>
        <w:r>
          <w:fldChar w:fldCharType="separate"/>
        </w:r>
        <w:r>
          <w:t>3</w:t>
        </w:r>
        <w:r>
          <w:fldChar w:fldCharType="end"/>
        </w:r>
      </w:hyperlink>
    </w:p>
    <w:p>
      <w:pPr>
        <w:pStyle w:val="TOC2"/>
        <w:tabs>
          <w:tab w:val="right" w:leader="dot" w:pos="8306"/>
        </w:tabs>
      </w:pPr>
      <w:hyperlink w:anchor="_Toc27390" w:history="1">
        <w:r>
          <w:rPr>
            <w:rFonts w:ascii="仿宋" w:eastAsia="仿宋" w:hAnsi="仿宋" w:cs="仿宋" w:hint="eastAsia"/>
            <w:lang w:eastAsia="zh-CN"/>
          </w:rPr>
          <w:t>(一)、港口设备行业分析</w:t>
        </w:r>
        <w:r>
          <w:tab/>
        </w:r>
        <w:r>
          <w:fldChar w:fldCharType="begin"/>
        </w:r>
        <w:r>
          <w:instrText xml:space="preserve"> PAGEREF _Toc27390 \h </w:instrText>
        </w:r>
        <w:r>
          <w:fldChar w:fldCharType="separate"/>
        </w:r>
        <w:r>
          <w:t>3</w:t>
        </w:r>
        <w:r>
          <w:fldChar w:fldCharType="end"/>
        </w:r>
      </w:hyperlink>
    </w:p>
    <w:p>
      <w:pPr>
        <w:pStyle w:val="TOC2"/>
        <w:tabs>
          <w:tab w:val="right" w:leader="dot" w:pos="8306"/>
        </w:tabs>
      </w:pPr>
      <w:hyperlink w:anchor="_Toc23621" w:history="1">
        <w:r>
          <w:rPr>
            <w:rFonts w:ascii="仿宋" w:eastAsia="仿宋" w:hAnsi="仿宋" w:cs="仿宋" w:hint="eastAsia"/>
            <w:lang w:eastAsia="zh-CN"/>
          </w:rPr>
          <w:t>(二)、港口设备市场分析预测</w:t>
        </w:r>
        <w:r>
          <w:tab/>
        </w:r>
        <w:r>
          <w:fldChar w:fldCharType="begin"/>
        </w:r>
        <w:r>
          <w:instrText xml:space="preserve"> PAGEREF _Toc23621 \h </w:instrText>
        </w:r>
        <w:r>
          <w:fldChar w:fldCharType="separate"/>
        </w:r>
        <w:r>
          <w:t>4</w:t>
        </w:r>
        <w:r>
          <w:fldChar w:fldCharType="end"/>
        </w:r>
      </w:hyperlink>
    </w:p>
    <w:p>
      <w:pPr>
        <w:pStyle w:val="TOC1"/>
        <w:tabs>
          <w:tab w:val="right" w:leader="dot" w:pos="8306"/>
        </w:tabs>
      </w:pPr>
      <w:hyperlink w:anchor="_Toc30859" w:history="1">
        <w:r>
          <w:rPr>
            <w:rFonts w:ascii="仿宋" w:eastAsia="仿宋" w:hAnsi="仿宋" w:cs="仿宋" w:hint="eastAsia"/>
            <w:lang w:eastAsia="zh-CN"/>
          </w:rPr>
          <w:t>二、港口设备项目绩效评估</w:t>
        </w:r>
        <w:r>
          <w:tab/>
        </w:r>
        <w:r>
          <w:fldChar w:fldCharType="begin"/>
        </w:r>
        <w:r>
          <w:instrText xml:space="preserve"> PAGEREF _Toc30859 \h </w:instrText>
        </w:r>
        <w:r>
          <w:fldChar w:fldCharType="separate"/>
        </w:r>
        <w:r>
          <w:t>5</w:t>
        </w:r>
        <w:r>
          <w:fldChar w:fldCharType="end"/>
        </w:r>
      </w:hyperlink>
    </w:p>
    <w:p>
      <w:pPr>
        <w:pStyle w:val="TOC2"/>
        <w:tabs>
          <w:tab w:val="right" w:leader="dot" w:pos="8306"/>
        </w:tabs>
      </w:pPr>
      <w:hyperlink w:anchor="_Toc25944" w:history="1">
        <w:r>
          <w:rPr>
            <w:rFonts w:ascii="仿宋" w:eastAsia="仿宋" w:hAnsi="仿宋" w:cs="仿宋" w:hint="eastAsia"/>
            <w:lang w:eastAsia="zh-CN"/>
          </w:rPr>
          <w:t>(一)、绩效评估指标</w:t>
        </w:r>
        <w:r>
          <w:tab/>
        </w:r>
        <w:r>
          <w:fldChar w:fldCharType="begin"/>
        </w:r>
        <w:r>
          <w:instrText xml:space="preserve"> PAGEREF _Toc25944 \h </w:instrText>
        </w:r>
        <w:r>
          <w:fldChar w:fldCharType="separate"/>
        </w:r>
        <w:r>
          <w:t>5</w:t>
        </w:r>
        <w:r>
          <w:fldChar w:fldCharType="end"/>
        </w:r>
      </w:hyperlink>
    </w:p>
    <w:p>
      <w:pPr>
        <w:pStyle w:val="TOC2"/>
        <w:tabs>
          <w:tab w:val="right" w:leader="dot" w:pos="8306"/>
        </w:tabs>
      </w:pPr>
      <w:hyperlink w:anchor="_Toc25674" w:history="1">
        <w:r>
          <w:rPr>
            <w:rFonts w:ascii="仿宋" w:eastAsia="仿宋" w:hAnsi="仿宋" w:cs="仿宋" w:hint="eastAsia"/>
            <w:lang w:eastAsia="zh-CN"/>
          </w:rPr>
          <w:t>(二)、绩效评估方法</w:t>
        </w:r>
        <w:r>
          <w:tab/>
        </w:r>
        <w:r>
          <w:fldChar w:fldCharType="begin"/>
        </w:r>
        <w:r>
          <w:instrText xml:space="preserve"> PAGEREF _Toc25674 \h </w:instrText>
        </w:r>
        <w:r>
          <w:fldChar w:fldCharType="separate"/>
        </w:r>
        <w:r>
          <w:t>6</w:t>
        </w:r>
        <w:r>
          <w:fldChar w:fldCharType="end"/>
        </w:r>
      </w:hyperlink>
    </w:p>
    <w:p>
      <w:pPr>
        <w:pStyle w:val="TOC2"/>
        <w:tabs>
          <w:tab w:val="right" w:leader="dot" w:pos="8306"/>
        </w:tabs>
      </w:pPr>
      <w:hyperlink w:anchor="_Toc14549" w:history="1">
        <w:r>
          <w:rPr>
            <w:rFonts w:ascii="仿宋" w:eastAsia="仿宋" w:hAnsi="仿宋" w:cs="仿宋" w:hint="eastAsia"/>
            <w:lang w:eastAsia="zh-CN"/>
          </w:rPr>
          <w:t>(三)、绩效评估周期</w:t>
        </w:r>
        <w:r>
          <w:tab/>
        </w:r>
        <w:r>
          <w:fldChar w:fldCharType="begin"/>
        </w:r>
        <w:r>
          <w:instrText xml:space="preserve"> PAGEREF _Toc14549 \h </w:instrText>
        </w:r>
        <w:r>
          <w:fldChar w:fldCharType="separate"/>
        </w:r>
        <w:r>
          <w:t>7</w:t>
        </w:r>
        <w:r>
          <w:fldChar w:fldCharType="end"/>
        </w:r>
      </w:hyperlink>
    </w:p>
    <w:p>
      <w:pPr>
        <w:pStyle w:val="TOC1"/>
        <w:tabs>
          <w:tab w:val="right" w:leader="dot" w:pos="8306"/>
        </w:tabs>
      </w:pPr>
      <w:hyperlink w:anchor="_Toc8891" w:history="1">
        <w:r>
          <w:rPr>
            <w:rFonts w:ascii="仿宋" w:eastAsia="仿宋" w:hAnsi="仿宋" w:cs="仿宋" w:hint="eastAsia"/>
            <w:lang w:eastAsia="zh-CN"/>
          </w:rPr>
          <w:t>三、港口设备项目危机管理</w:t>
        </w:r>
        <w:r>
          <w:tab/>
        </w:r>
        <w:r>
          <w:fldChar w:fldCharType="begin"/>
        </w:r>
        <w:r>
          <w:instrText xml:space="preserve"> PAGEREF _Toc8891 \h </w:instrText>
        </w:r>
        <w:r>
          <w:fldChar w:fldCharType="separate"/>
        </w:r>
        <w:r>
          <w:t>8</w:t>
        </w:r>
        <w:r>
          <w:fldChar w:fldCharType="end"/>
        </w:r>
      </w:hyperlink>
    </w:p>
    <w:p>
      <w:pPr>
        <w:pStyle w:val="TOC2"/>
        <w:tabs>
          <w:tab w:val="right" w:leader="dot" w:pos="8306"/>
        </w:tabs>
      </w:pPr>
      <w:hyperlink w:anchor="_Toc23398" w:history="1">
        <w:r>
          <w:rPr>
            <w:rFonts w:ascii="仿宋" w:eastAsia="仿宋" w:hAnsi="仿宋" w:cs="仿宋" w:hint="eastAsia"/>
            <w:lang w:eastAsia="zh-CN"/>
          </w:rPr>
          <w:t>(一)、危机预警与识别</w:t>
        </w:r>
        <w:r>
          <w:tab/>
        </w:r>
        <w:r>
          <w:fldChar w:fldCharType="begin"/>
        </w:r>
        <w:r>
          <w:instrText xml:space="preserve"> PAGEREF _Toc23398 \h </w:instrText>
        </w:r>
        <w:r>
          <w:fldChar w:fldCharType="separate"/>
        </w:r>
        <w:r>
          <w:t>8</w:t>
        </w:r>
        <w:r>
          <w:fldChar w:fldCharType="end"/>
        </w:r>
      </w:hyperlink>
    </w:p>
    <w:p>
      <w:pPr>
        <w:pStyle w:val="TOC2"/>
        <w:tabs>
          <w:tab w:val="right" w:leader="dot" w:pos="8306"/>
        </w:tabs>
      </w:pPr>
      <w:hyperlink w:anchor="_Toc1920" w:history="1">
        <w:r>
          <w:rPr>
            <w:rFonts w:ascii="仿宋" w:eastAsia="仿宋" w:hAnsi="仿宋" w:cs="仿宋" w:hint="eastAsia"/>
            <w:lang w:eastAsia="zh-CN"/>
          </w:rPr>
          <w:t>(二)、危机应对与恢复</w:t>
        </w:r>
        <w:r>
          <w:tab/>
        </w:r>
        <w:r>
          <w:fldChar w:fldCharType="begin"/>
        </w:r>
        <w:r>
          <w:instrText xml:space="preserve"> PAGEREF _Toc1920 \h </w:instrText>
        </w:r>
        <w:r>
          <w:fldChar w:fldCharType="separate"/>
        </w:r>
        <w:r>
          <w:t>9</w:t>
        </w:r>
        <w:r>
          <w:fldChar w:fldCharType="end"/>
        </w:r>
      </w:hyperlink>
    </w:p>
    <w:p>
      <w:pPr>
        <w:pStyle w:val="TOC1"/>
        <w:tabs>
          <w:tab w:val="right" w:leader="dot" w:pos="8306"/>
        </w:tabs>
      </w:pPr>
      <w:hyperlink w:anchor="_Toc5458" w:history="1">
        <w:r>
          <w:rPr>
            <w:rFonts w:ascii="仿宋" w:eastAsia="仿宋" w:hAnsi="仿宋" w:cs="仿宋" w:hint="eastAsia"/>
            <w:lang w:eastAsia="zh-CN"/>
          </w:rPr>
          <w:t>四、产品规划分析</w:t>
        </w:r>
        <w:r>
          <w:tab/>
        </w:r>
        <w:r>
          <w:fldChar w:fldCharType="begin"/>
        </w:r>
        <w:r>
          <w:instrText xml:space="preserve"> PAGEREF _Toc5458 \h </w:instrText>
        </w:r>
        <w:r>
          <w:fldChar w:fldCharType="separate"/>
        </w:r>
        <w:r>
          <w:t>10</w:t>
        </w:r>
        <w:r>
          <w:fldChar w:fldCharType="end"/>
        </w:r>
      </w:hyperlink>
    </w:p>
    <w:p>
      <w:pPr>
        <w:pStyle w:val="TOC2"/>
        <w:tabs>
          <w:tab w:val="right" w:leader="dot" w:pos="8306"/>
        </w:tabs>
      </w:pPr>
      <w:hyperlink w:anchor="_Toc14378" w:history="1">
        <w:r>
          <w:rPr>
            <w:rFonts w:ascii="仿宋" w:eastAsia="仿宋" w:hAnsi="仿宋" w:cs="仿宋" w:hint="eastAsia"/>
            <w:lang w:eastAsia="zh-CN"/>
          </w:rPr>
          <w:t>(一)、产品规划</w:t>
        </w:r>
        <w:r>
          <w:tab/>
        </w:r>
        <w:r>
          <w:fldChar w:fldCharType="begin"/>
        </w:r>
        <w:r>
          <w:instrText xml:space="preserve"> PAGEREF _Toc14378 \h </w:instrText>
        </w:r>
        <w:r>
          <w:fldChar w:fldCharType="separate"/>
        </w:r>
        <w:r>
          <w:t>10</w:t>
        </w:r>
        <w:r>
          <w:fldChar w:fldCharType="end"/>
        </w:r>
      </w:hyperlink>
    </w:p>
    <w:p>
      <w:pPr>
        <w:pStyle w:val="TOC2"/>
        <w:tabs>
          <w:tab w:val="right" w:leader="dot" w:pos="8306"/>
        </w:tabs>
      </w:pPr>
      <w:hyperlink w:anchor="_Toc8875" w:history="1">
        <w:r>
          <w:rPr>
            <w:rFonts w:ascii="仿宋" w:eastAsia="仿宋" w:hAnsi="仿宋" w:cs="仿宋" w:hint="eastAsia"/>
            <w:lang w:eastAsia="zh-CN"/>
          </w:rPr>
          <w:t>(二)、建设规模</w:t>
        </w:r>
        <w:r>
          <w:tab/>
        </w:r>
        <w:r>
          <w:fldChar w:fldCharType="begin"/>
        </w:r>
        <w:r>
          <w:instrText xml:space="preserve"> PAGEREF _Toc8875 \h </w:instrText>
        </w:r>
        <w:r>
          <w:fldChar w:fldCharType="separate"/>
        </w:r>
        <w:r>
          <w:t>11</w:t>
        </w:r>
        <w:r>
          <w:fldChar w:fldCharType="end"/>
        </w:r>
      </w:hyperlink>
    </w:p>
    <w:p>
      <w:pPr>
        <w:pStyle w:val="TOC1"/>
        <w:tabs>
          <w:tab w:val="right" w:leader="dot" w:pos="8306"/>
        </w:tabs>
      </w:pPr>
      <w:hyperlink w:anchor="_Toc574" w:history="1">
        <w:r>
          <w:rPr>
            <w:rFonts w:ascii="仿宋" w:eastAsia="仿宋" w:hAnsi="仿宋" w:cs="仿宋" w:hint="eastAsia"/>
            <w:lang w:eastAsia="zh-CN"/>
          </w:rPr>
          <w:t>五、港口设备项目可持续发展</w:t>
        </w:r>
        <w:r>
          <w:tab/>
        </w:r>
        <w:r>
          <w:fldChar w:fldCharType="begin"/>
        </w:r>
        <w:r>
          <w:instrText xml:space="preserve"> PAGEREF _Toc574 \h </w:instrText>
        </w:r>
        <w:r>
          <w:fldChar w:fldCharType="separate"/>
        </w:r>
        <w:r>
          <w:t>12</w:t>
        </w:r>
        <w:r>
          <w:fldChar w:fldCharType="end"/>
        </w:r>
      </w:hyperlink>
    </w:p>
    <w:p>
      <w:pPr>
        <w:pStyle w:val="TOC2"/>
        <w:tabs>
          <w:tab w:val="right" w:leader="dot" w:pos="8306"/>
        </w:tabs>
      </w:pPr>
      <w:hyperlink w:anchor="_Toc32175" w:history="1">
        <w:r>
          <w:rPr>
            <w:rFonts w:ascii="仿宋" w:eastAsia="仿宋" w:hAnsi="仿宋" w:cs="仿宋" w:hint="eastAsia"/>
            <w:lang w:eastAsia="zh-CN"/>
          </w:rPr>
          <w:t>(一)、可持续战略与实践</w:t>
        </w:r>
        <w:r>
          <w:tab/>
        </w:r>
        <w:r>
          <w:fldChar w:fldCharType="begin"/>
        </w:r>
        <w:r>
          <w:instrText xml:space="preserve"> PAGEREF _Toc32175 \h </w:instrText>
        </w:r>
        <w:r>
          <w:fldChar w:fldCharType="separate"/>
        </w:r>
        <w:r>
          <w:t>12</w:t>
        </w:r>
        <w:r>
          <w:fldChar w:fldCharType="end"/>
        </w:r>
      </w:hyperlink>
    </w:p>
    <w:p>
      <w:pPr>
        <w:pStyle w:val="TOC2"/>
        <w:tabs>
          <w:tab w:val="right" w:leader="dot" w:pos="8306"/>
        </w:tabs>
      </w:pPr>
      <w:hyperlink w:anchor="_Toc5773" w:history="1">
        <w:r>
          <w:rPr>
            <w:rFonts w:ascii="仿宋" w:eastAsia="仿宋" w:hAnsi="仿宋" w:cs="仿宋" w:hint="eastAsia"/>
            <w:lang w:eastAsia="zh-CN"/>
          </w:rPr>
          <w:t>(二)、环保与社会责任</w:t>
        </w:r>
        <w:r>
          <w:tab/>
        </w:r>
        <w:r>
          <w:fldChar w:fldCharType="begin"/>
        </w:r>
        <w:r>
          <w:instrText xml:space="preserve"> PAGEREF _Toc5773 \h </w:instrText>
        </w:r>
        <w:r>
          <w:fldChar w:fldCharType="separate"/>
        </w:r>
        <w:r>
          <w:t>13</w:t>
        </w:r>
        <w:r>
          <w:fldChar w:fldCharType="end"/>
        </w:r>
      </w:hyperlink>
    </w:p>
    <w:p>
      <w:pPr>
        <w:pStyle w:val="TOC1"/>
        <w:tabs>
          <w:tab w:val="right" w:leader="dot" w:pos="8306"/>
        </w:tabs>
      </w:pPr>
      <w:hyperlink w:anchor="_Toc23891" w:history="1">
        <w:r>
          <w:rPr>
            <w:rFonts w:ascii="仿宋" w:eastAsia="仿宋" w:hAnsi="仿宋" w:cs="仿宋" w:hint="eastAsia"/>
            <w:lang w:eastAsia="zh-CN"/>
          </w:rPr>
          <w:t>六、港口设备项目土建工程</w:t>
        </w:r>
        <w:r>
          <w:tab/>
        </w:r>
        <w:r>
          <w:fldChar w:fldCharType="begin"/>
        </w:r>
        <w:r>
          <w:instrText xml:space="preserve"> PAGEREF _Toc23891 \h </w:instrText>
        </w:r>
        <w:r>
          <w:fldChar w:fldCharType="separate"/>
        </w:r>
        <w:r>
          <w:t>14</w:t>
        </w:r>
        <w:r>
          <w:fldChar w:fldCharType="end"/>
        </w:r>
      </w:hyperlink>
    </w:p>
    <w:p>
      <w:pPr>
        <w:pStyle w:val="TOC2"/>
        <w:tabs>
          <w:tab w:val="right" w:leader="dot" w:pos="8306"/>
        </w:tabs>
      </w:pPr>
      <w:hyperlink w:anchor="_Toc31760" w:history="1">
        <w:r>
          <w:rPr>
            <w:rFonts w:ascii="仿宋" w:eastAsia="仿宋" w:hAnsi="仿宋" w:cs="仿宋" w:hint="eastAsia"/>
            <w:lang w:eastAsia="zh-CN"/>
          </w:rPr>
          <w:t>(一)、建筑工程设计原则</w:t>
        </w:r>
        <w:r>
          <w:tab/>
        </w:r>
        <w:r>
          <w:fldChar w:fldCharType="begin"/>
        </w:r>
        <w:r>
          <w:instrText xml:space="preserve"> PAGEREF _Toc31760 \h </w:instrText>
        </w:r>
        <w:r>
          <w:fldChar w:fldCharType="separate"/>
        </w:r>
        <w:r>
          <w:t>14</w:t>
        </w:r>
        <w:r>
          <w:fldChar w:fldCharType="end"/>
        </w:r>
      </w:hyperlink>
    </w:p>
    <w:p>
      <w:pPr>
        <w:pStyle w:val="TOC2"/>
        <w:tabs>
          <w:tab w:val="right" w:leader="dot" w:pos="8306"/>
        </w:tabs>
      </w:pPr>
      <w:hyperlink w:anchor="_Toc4378" w:history="1">
        <w:r>
          <w:rPr>
            <w:rFonts w:ascii="仿宋" w:eastAsia="仿宋" w:hAnsi="仿宋" w:cs="仿宋" w:hint="eastAsia"/>
            <w:lang w:eastAsia="zh-CN"/>
          </w:rPr>
          <w:t>(二)、土建工程设计年限及安全等级</w:t>
        </w:r>
        <w:r>
          <w:tab/>
        </w:r>
        <w:r>
          <w:fldChar w:fldCharType="begin"/>
        </w:r>
        <w:r>
          <w:instrText xml:space="preserve"> PAGEREF _Toc4378 \h </w:instrText>
        </w:r>
        <w:r>
          <w:fldChar w:fldCharType="separate"/>
        </w:r>
        <w:r>
          <w:t>15</w:t>
        </w:r>
        <w:r>
          <w:fldChar w:fldCharType="end"/>
        </w:r>
      </w:hyperlink>
    </w:p>
    <w:p>
      <w:pPr>
        <w:pStyle w:val="TOC2"/>
        <w:tabs>
          <w:tab w:val="right" w:leader="dot" w:pos="8306"/>
        </w:tabs>
      </w:pPr>
      <w:hyperlink w:anchor="_Toc24297" w:history="1">
        <w:r>
          <w:rPr>
            <w:rFonts w:ascii="仿宋" w:eastAsia="仿宋" w:hAnsi="仿宋" w:cs="仿宋" w:hint="eastAsia"/>
            <w:lang w:eastAsia="zh-CN"/>
          </w:rPr>
          <w:t>(三)、建筑工程设计总体要求</w:t>
        </w:r>
        <w:r>
          <w:tab/>
        </w:r>
        <w:r>
          <w:fldChar w:fldCharType="begin"/>
        </w:r>
        <w:r>
          <w:instrText xml:space="preserve"> PAGEREF _Toc24297 \h </w:instrText>
        </w:r>
        <w:r>
          <w:fldChar w:fldCharType="separate"/>
        </w:r>
        <w:r>
          <w:t>16</w:t>
        </w:r>
        <w:r>
          <w:fldChar w:fldCharType="end"/>
        </w:r>
      </w:hyperlink>
    </w:p>
    <w:p>
      <w:pPr>
        <w:pStyle w:val="TOC2"/>
        <w:tabs>
          <w:tab w:val="right" w:leader="dot" w:pos="8306"/>
        </w:tabs>
      </w:pPr>
      <w:hyperlink w:anchor="_Toc27808" w:history="1">
        <w:r>
          <w:rPr>
            <w:rFonts w:ascii="仿宋" w:eastAsia="仿宋" w:hAnsi="仿宋" w:cs="仿宋" w:hint="eastAsia"/>
            <w:lang w:eastAsia="zh-CN"/>
          </w:rPr>
          <w:t>(四)、土建工程建设指标</w:t>
        </w:r>
        <w:r>
          <w:tab/>
        </w:r>
        <w:r>
          <w:fldChar w:fldCharType="begin"/>
        </w:r>
        <w:r>
          <w:instrText xml:space="preserve"> PAGEREF _Toc27808 \h </w:instrText>
        </w:r>
        <w:r>
          <w:fldChar w:fldCharType="separate"/>
        </w:r>
        <w:r>
          <w:t>17</w:t>
        </w:r>
        <w:r>
          <w:fldChar w:fldCharType="end"/>
        </w:r>
      </w:hyperlink>
    </w:p>
    <w:p>
      <w:pPr>
        <w:pStyle w:val="TOC1"/>
        <w:tabs>
          <w:tab w:val="right" w:leader="dot" w:pos="8306"/>
        </w:tabs>
      </w:pPr>
      <w:hyperlink w:anchor="_Toc17472" w:history="1">
        <w:r>
          <w:rPr>
            <w:rFonts w:ascii="仿宋" w:eastAsia="仿宋" w:hAnsi="仿宋" w:cs="仿宋" w:hint="eastAsia"/>
            <w:lang w:eastAsia="zh-CN"/>
          </w:rPr>
          <w:t>七、港口设备项目财务管理</w:t>
        </w:r>
        <w:r>
          <w:tab/>
        </w:r>
        <w:r>
          <w:fldChar w:fldCharType="begin"/>
        </w:r>
        <w:r>
          <w:instrText xml:space="preserve"> PAGEREF _Toc17472 \h </w:instrText>
        </w:r>
        <w:r>
          <w:fldChar w:fldCharType="separate"/>
        </w:r>
        <w:r>
          <w:t>17</w:t>
        </w:r>
        <w:r>
          <w:fldChar w:fldCharType="end"/>
        </w:r>
      </w:hyperlink>
    </w:p>
    <w:p>
      <w:pPr>
        <w:pStyle w:val="TOC2"/>
        <w:tabs>
          <w:tab w:val="right" w:leader="dot" w:pos="8306"/>
        </w:tabs>
      </w:pPr>
      <w:hyperlink w:anchor="_Toc18562" w:history="1">
        <w:r>
          <w:rPr>
            <w:rFonts w:ascii="仿宋" w:eastAsia="仿宋" w:hAnsi="仿宋" w:cs="仿宋" w:hint="eastAsia"/>
            <w:lang w:eastAsia="zh-CN"/>
          </w:rPr>
          <w:t>(一)、资金需求大</w:t>
        </w:r>
        <w:r>
          <w:tab/>
        </w:r>
        <w:r>
          <w:fldChar w:fldCharType="begin"/>
        </w:r>
        <w:r>
          <w:instrText xml:space="preserve"> PAGEREF _Toc18562 \h </w:instrText>
        </w:r>
        <w:r>
          <w:fldChar w:fldCharType="separate"/>
        </w:r>
        <w:r>
          <w:t>17</w:t>
        </w:r>
        <w:r>
          <w:fldChar w:fldCharType="end"/>
        </w:r>
      </w:hyperlink>
    </w:p>
    <w:p>
      <w:pPr>
        <w:pStyle w:val="TOC2"/>
        <w:tabs>
          <w:tab w:val="right" w:leader="dot" w:pos="8306"/>
        </w:tabs>
      </w:pPr>
      <w:hyperlink w:anchor="_Toc12807" w:history="1">
        <w:r>
          <w:rPr>
            <w:rFonts w:ascii="仿宋" w:eastAsia="仿宋" w:hAnsi="仿宋" w:cs="仿宋" w:hint="eastAsia"/>
            <w:lang w:eastAsia="zh-CN"/>
          </w:rPr>
          <w:t>(二)、研发周期长</w:t>
        </w:r>
        <w:r>
          <w:tab/>
        </w:r>
        <w:r>
          <w:fldChar w:fldCharType="begin"/>
        </w:r>
        <w:r>
          <w:instrText xml:space="preserve"> PAGEREF _Toc12807 \h </w:instrText>
        </w:r>
        <w:r>
          <w:fldChar w:fldCharType="separate"/>
        </w:r>
        <w:r>
          <w:t>18</w:t>
        </w:r>
        <w:r>
          <w:fldChar w:fldCharType="end"/>
        </w:r>
      </w:hyperlink>
    </w:p>
    <w:p>
      <w:pPr>
        <w:pStyle w:val="TOC2"/>
        <w:tabs>
          <w:tab w:val="right" w:leader="dot" w:pos="8306"/>
        </w:tabs>
      </w:pPr>
      <w:hyperlink w:anchor="_Toc2957" w:history="1">
        <w:r>
          <w:rPr>
            <w:rFonts w:ascii="仿宋" w:eastAsia="仿宋" w:hAnsi="仿宋" w:cs="仿宋" w:hint="eastAsia"/>
            <w:lang w:eastAsia="zh-CN"/>
          </w:rPr>
          <w:t>(三)、市场风险大</w:t>
        </w:r>
        <w:r>
          <w:tab/>
        </w:r>
        <w:r>
          <w:fldChar w:fldCharType="begin"/>
        </w:r>
        <w:r>
          <w:instrText xml:space="preserve"> PAGEREF _Toc2957 \h </w:instrText>
        </w:r>
        <w:r>
          <w:fldChar w:fldCharType="separate"/>
        </w:r>
        <w:r>
          <w:t>19</w:t>
        </w:r>
        <w:r>
          <w:fldChar w:fldCharType="end"/>
        </w:r>
      </w:hyperlink>
    </w:p>
    <w:p>
      <w:pPr>
        <w:pStyle w:val="TOC2"/>
        <w:tabs>
          <w:tab w:val="right" w:leader="dot" w:pos="8306"/>
        </w:tabs>
      </w:pPr>
      <w:hyperlink w:anchor="_Toc4592" w:history="1">
        <w:r>
          <w:rPr>
            <w:rFonts w:ascii="仿宋" w:eastAsia="仿宋" w:hAnsi="仿宋" w:cs="仿宋" w:hint="eastAsia"/>
            <w:lang w:eastAsia="zh-CN"/>
          </w:rPr>
          <w:t>(四)、利润率高</w:t>
        </w:r>
        <w:r>
          <w:tab/>
        </w:r>
        <w:r>
          <w:fldChar w:fldCharType="begin"/>
        </w:r>
        <w:r>
          <w:instrText xml:space="preserve"> PAGEREF _Toc4592 \h </w:instrText>
        </w:r>
        <w:r>
          <w:fldChar w:fldCharType="separate"/>
        </w:r>
        <w:r>
          <w:t>22</w:t>
        </w:r>
        <w:r>
          <w:fldChar w:fldCharType="end"/>
        </w:r>
      </w:hyperlink>
    </w:p>
    <w:p>
      <w:pPr>
        <w:pStyle w:val="TOC1"/>
        <w:tabs>
          <w:tab w:val="right" w:leader="dot" w:pos="8306"/>
        </w:tabs>
      </w:pPr>
      <w:hyperlink w:anchor="_Toc1623" w:history="1">
        <w:r>
          <w:rPr>
            <w:rFonts w:ascii="仿宋" w:eastAsia="仿宋" w:hAnsi="仿宋" w:cs="仿宋" w:hint="eastAsia"/>
            <w:lang w:eastAsia="zh-CN"/>
          </w:rPr>
          <w:t>八、港口设备项目人力资源管理</w:t>
        </w:r>
        <w:r>
          <w:tab/>
        </w:r>
        <w:r>
          <w:fldChar w:fldCharType="begin"/>
        </w:r>
        <w:r>
          <w:instrText xml:space="preserve"> PAGEREF _Toc1623 \h </w:instrText>
        </w:r>
        <w:r>
          <w:fldChar w:fldCharType="separate"/>
        </w:r>
        <w:r>
          <w:t>24</w:t>
        </w:r>
        <w:r>
          <w:fldChar w:fldCharType="end"/>
        </w:r>
      </w:hyperlink>
    </w:p>
    <w:p>
      <w:pPr>
        <w:pStyle w:val="TOC2"/>
        <w:tabs>
          <w:tab w:val="right" w:leader="dot" w:pos="8306"/>
        </w:tabs>
      </w:pPr>
      <w:hyperlink w:anchor="_Toc4386" w:history="1">
        <w:r>
          <w:rPr>
            <w:rFonts w:ascii="仿宋" w:eastAsia="仿宋" w:hAnsi="仿宋" w:cs="仿宋" w:hint="eastAsia"/>
            <w:lang w:eastAsia="zh-CN"/>
          </w:rPr>
          <w:t>(一)、建立健全的预算管理制度</w:t>
        </w:r>
        <w:r>
          <w:tab/>
        </w:r>
        <w:r>
          <w:fldChar w:fldCharType="begin"/>
        </w:r>
        <w:r>
          <w:instrText xml:space="preserve"> PAGEREF _Toc4386 \h </w:instrText>
        </w:r>
        <w:r>
          <w:fldChar w:fldCharType="separate"/>
        </w:r>
        <w:r>
          <w:t>24</w:t>
        </w:r>
        <w:r>
          <w:fldChar w:fldCharType="end"/>
        </w:r>
      </w:hyperlink>
    </w:p>
    <w:p>
      <w:pPr>
        <w:pStyle w:val="TOC2"/>
        <w:tabs>
          <w:tab w:val="right" w:leader="dot" w:pos="8306"/>
        </w:tabs>
      </w:pPr>
      <w:hyperlink w:anchor="_Toc31921" w:history="1">
        <w:r>
          <w:rPr>
            <w:rFonts w:ascii="仿宋" w:eastAsia="仿宋" w:hAnsi="仿宋" w:cs="仿宋" w:hint="eastAsia"/>
            <w:lang w:eastAsia="zh-CN"/>
          </w:rPr>
          <w:t>(二)、加强资金流动监控</w:t>
        </w:r>
        <w:r>
          <w:tab/>
        </w:r>
        <w:r>
          <w:fldChar w:fldCharType="begin"/>
        </w:r>
        <w:r>
          <w:instrText xml:space="preserve"> PAGEREF _Toc31921 \h </w:instrText>
        </w:r>
        <w:r>
          <w:fldChar w:fldCharType="separate"/>
        </w:r>
        <w:r>
          <w:t>26</w:t>
        </w:r>
        <w:r>
          <w:fldChar w:fldCharType="end"/>
        </w:r>
      </w:hyperlink>
    </w:p>
    <w:p>
      <w:pPr>
        <w:pStyle w:val="TOC2"/>
        <w:tabs>
          <w:tab w:val="right" w:leader="dot" w:pos="8306"/>
        </w:tabs>
      </w:pPr>
      <w:hyperlink w:anchor="_Toc2661" w:history="1">
        <w:r>
          <w:rPr>
            <w:rFonts w:ascii="仿宋" w:eastAsia="仿宋" w:hAnsi="仿宋" w:cs="仿宋" w:hint="eastAsia"/>
            <w:lang w:eastAsia="zh-CN"/>
          </w:rPr>
          <w:t>(三)、制定完善的风险控制机制</w:t>
        </w:r>
        <w:r>
          <w:tab/>
        </w:r>
        <w:r>
          <w:fldChar w:fldCharType="begin"/>
        </w:r>
        <w:r>
          <w:instrText xml:space="preserve"> PAGEREF _Toc2661 \h </w:instrText>
        </w:r>
        <w:r>
          <w:fldChar w:fldCharType="separate"/>
        </w:r>
        <w:r>
          <w:t>27</w:t>
        </w:r>
        <w:r>
          <w:fldChar w:fldCharType="end"/>
        </w:r>
      </w:hyperlink>
    </w:p>
    <w:p>
      <w:pPr>
        <w:pStyle w:val="TOC2"/>
        <w:tabs>
          <w:tab w:val="right" w:leader="dot" w:pos="8306"/>
        </w:tabs>
      </w:pPr>
      <w:hyperlink w:anchor="_Toc21393" w:history="1">
        <w:r>
          <w:rPr>
            <w:rFonts w:ascii="仿宋" w:eastAsia="仿宋" w:hAnsi="仿宋" w:cs="仿宋" w:hint="eastAsia"/>
            <w:lang w:eastAsia="zh-CN"/>
          </w:rPr>
          <w:t>(四)、优化成本管理</w:t>
        </w:r>
        <w:r>
          <w:tab/>
        </w:r>
        <w:r>
          <w:fldChar w:fldCharType="begin"/>
        </w:r>
        <w:r>
          <w:instrText xml:space="preserve"> PAGEREF _Toc21393 \h </w:instrText>
        </w:r>
        <w:r>
          <w:fldChar w:fldCharType="separate"/>
        </w:r>
        <w:r>
          <w:t>28</w:t>
        </w:r>
        <w:r>
          <w:fldChar w:fldCharType="end"/>
        </w:r>
      </w:hyperlink>
    </w:p>
    <w:p>
      <w:pPr>
        <w:pStyle w:val="TOC1"/>
        <w:tabs>
          <w:tab w:val="right" w:leader="dot" w:pos="8306"/>
        </w:tabs>
      </w:pPr>
      <w:hyperlink w:anchor="_Toc14050" w:history="1">
        <w:r>
          <w:rPr>
            <w:rFonts w:ascii="仿宋" w:eastAsia="仿宋" w:hAnsi="仿宋" w:cs="仿宋" w:hint="eastAsia"/>
            <w:lang w:eastAsia="zh-CN"/>
          </w:rPr>
          <w:t>九、港口设备项目经营效益</w:t>
        </w:r>
        <w:r>
          <w:tab/>
        </w:r>
        <w:r>
          <w:fldChar w:fldCharType="begin"/>
        </w:r>
        <w:r>
          <w:instrText xml:space="preserve"> PAGEREF _Toc14050 \h </w:instrText>
        </w:r>
        <w:r>
          <w:fldChar w:fldCharType="separate"/>
        </w:r>
        <w:r>
          <w:t>29</w:t>
        </w:r>
        <w:r>
          <w:fldChar w:fldCharType="end"/>
        </w:r>
      </w:hyperlink>
    </w:p>
    <w:p>
      <w:pPr>
        <w:pStyle w:val="TOC2"/>
        <w:tabs>
          <w:tab w:val="right" w:leader="dot" w:pos="8306"/>
        </w:tabs>
      </w:pPr>
      <w:hyperlink w:anchor="_Toc20325" w:history="1">
        <w:r>
          <w:rPr>
            <w:rFonts w:ascii="仿宋" w:eastAsia="仿宋" w:hAnsi="仿宋" w:cs="仿宋" w:hint="eastAsia"/>
            <w:lang w:eastAsia="zh-CN"/>
          </w:rPr>
          <w:t>(一)、经济评价财务测算</w:t>
        </w:r>
        <w:r>
          <w:tab/>
        </w:r>
        <w:r>
          <w:fldChar w:fldCharType="begin"/>
        </w:r>
        <w:r>
          <w:instrText xml:space="preserve"> PAGEREF _Toc20325 \h </w:instrText>
        </w:r>
        <w:r>
          <w:fldChar w:fldCharType="separate"/>
        </w:r>
        <w:r>
          <w:t>29</w:t>
        </w:r>
        <w:r>
          <w:fldChar w:fldCharType="end"/>
        </w:r>
      </w:hyperlink>
    </w:p>
    <w:p>
      <w:pPr>
        <w:pStyle w:val="TOC2"/>
        <w:tabs>
          <w:tab w:val="right" w:leader="dot" w:pos="8306"/>
        </w:tabs>
      </w:pPr>
      <w:hyperlink w:anchor="_Toc422" w:history="1">
        <w:r>
          <w:rPr>
            <w:rFonts w:ascii="仿宋" w:eastAsia="仿宋" w:hAnsi="仿宋" w:cs="仿宋" w:hint="eastAsia"/>
            <w:lang w:eastAsia="zh-CN"/>
          </w:rPr>
          <w:t>(二)、港口设备项目盈利能力分析</w:t>
        </w:r>
        <w:r>
          <w:tab/>
        </w:r>
        <w:r>
          <w:fldChar w:fldCharType="begin"/>
        </w:r>
        <w:r>
          <w:instrText xml:space="preserve"> PAGEREF _Toc422 \h </w:instrText>
        </w:r>
        <w:r>
          <w:fldChar w:fldCharType="separate"/>
        </w:r>
        <w:r>
          <w:t>30</w:t>
        </w:r>
        <w:r>
          <w:fldChar w:fldCharType="end"/>
        </w:r>
      </w:hyperlink>
    </w:p>
    <w:p>
      <w:pPr>
        <w:pStyle w:val="TOC1"/>
        <w:tabs>
          <w:tab w:val="right" w:leader="dot" w:pos="8306"/>
        </w:tabs>
      </w:pPr>
      <w:hyperlink w:anchor="_Toc28147" w:history="1">
        <w:r>
          <w:rPr>
            <w:rFonts w:ascii="仿宋" w:eastAsia="仿宋" w:hAnsi="仿宋" w:cs="仿宋" w:hint="eastAsia"/>
            <w:lang w:eastAsia="zh-CN"/>
          </w:rPr>
          <w:t>十、港口设备项目投资规划</w:t>
        </w:r>
        <w:r>
          <w:tab/>
        </w:r>
        <w:r>
          <w:fldChar w:fldCharType="begin"/>
        </w:r>
        <w:r>
          <w:instrText xml:space="preserve"> PAGEREF _Toc28147 \h </w:instrText>
        </w:r>
        <w:r>
          <w:fldChar w:fldCharType="separate"/>
        </w:r>
        <w:r>
          <w:t>31</w:t>
        </w:r>
        <w:r>
          <w:fldChar w:fldCharType="end"/>
        </w:r>
      </w:hyperlink>
    </w:p>
    <w:p>
      <w:pPr>
        <w:pStyle w:val="TOC2"/>
        <w:tabs>
          <w:tab w:val="right" w:leader="dot" w:pos="8306"/>
        </w:tabs>
      </w:pPr>
      <w:hyperlink w:anchor="_Toc31886" w:history="1">
        <w:r>
          <w:rPr>
            <w:rFonts w:ascii="仿宋" w:eastAsia="仿宋" w:hAnsi="仿宋" w:cs="仿宋" w:hint="eastAsia"/>
            <w:lang w:eastAsia="zh-CN"/>
          </w:rPr>
          <w:t>(一)、港口设备项目总投资估算</w:t>
        </w:r>
        <w:r>
          <w:tab/>
        </w:r>
        <w:r>
          <w:fldChar w:fldCharType="begin"/>
        </w:r>
        <w:r>
          <w:instrText xml:space="preserve"> PAGEREF _Toc31886 \h </w:instrText>
        </w:r>
        <w:r>
          <w:fldChar w:fldCharType="separate"/>
        </w:r>
        <w:r>
          <w:t>31</w:t>
        </w:r>
        <w:r>
          <w:fldChar w:fldCharType="end"/>
        </w:r>
      </w:hyperlink>
    </w:p>
    <w:p>
      <w:pPr>
        <w:pStyle w:val="TOC2"/>
        <w:tabs>
          <w:tab w:val="right" w:leader="dot" w:pos="8306"/>
        </w:tabs>
      </w:pPr>
      <w:hyperlink w:anchor="_Toc41" w:history="1">
        <w:r>
          <w:rPr>
            <w:rFonts w:ascii="仿宋" w:eastAsia="仿宋" w:hAnsi="仿宋" w:cs="仿宋" w:hint="eastAsia"/>
            <w:lang w:eastAsia="zh-CN"/>
          </w:rPr>
          <w:t>(二)、资金筹措</w:t>
        </w:r>
        <w:r>
          <w:tab/>
        </w:r>
        <w:r>
          <w:fldChar w:fldCharType="begin"/>
        </w:r>
        <w:r>
          <w:instrText xml:space="preserve"> PAGEREF _Toc41 \h </w:instrText>
        </w:r>
        <w:r>
          <w:fldChar w:fldCharType="separate"/>
        </w:r>
        <w:r>
          <w:t>33</w:t>
        </w:r>
        <w:r>
          <w:fldChar w:fldCharType="end"/>
        </w:r>
      </w:hyperlink>
    </w:p>
    <w:p>
      <w:pPr>
        <w:pStyle w:val="TOC1"/>
        <w:tabs>
          <w:tab w:val="right" w:leader="dot" w:pos="8306"/>
        </w:tabs>
      </w:pPr>
      <w:hyperlink w:anchor="_Toc10566" w:history="1">
        <w:r>
          <w:rPr>
            <w:rFonts w:ascii="仿宋" w:eastAsia="仿宋" w:hAnsi="仿宋" w:cs="仿宋" w:hint="eastAsia"/>
            <w:lang w:eastAsia="zh-CN"/>
          </w:rPr>
          <w:t>十一、生产安全保护</w:t>
        </w:r>
        <w:r>
          <w:tab/>
        </w:r>
        <w:r>
          <w:fldChar w:fldCharType="begin"/>
        </w:r>
        <w:r>
          <w:instrText xml:space="preserve"> PAGEREF _Toc10566 \h </w:instrText>
        </w:r>
        <w:r>
          <w:fldChar w:fldCharType="separate"/>
        </w:r>
        <w:r>
          <w:t>33</w:t>
        </w:r>
        <w:r>
          <w:fldChar w:fldCharType="end"/>
        </w:r>
      </w:hyperlink>
    </w:p>
    <w:p>
      <w:pPr>
        <w:pStyle w:val="TOC2"/>
        <w:tabs>
          <w:tab w:val="right" w:leader="dot" w:pos="8306"/>
        </w:tabs>
      </w:pPr>
      <w:hyperlink w:anchor="_Toc2961" w:history="1">
        <w:r>
          <w:rPr>
            <w:rFonts w:ascii="仿宋" w:eastAsia="仿宋" w:hAnsi="仿宋" w:cs="仿宋" w:hint="eastAsia"/>
            <w:lang w:eastAsia="zh-CN"/>
          </w:rPr>
          <w:t>(一)、消防安全</w:t>
        </w:r>
        <w:r>
          <w:tab/>
        </w:r>
        <w:r>
          <w:fldChar w:fldCharType="begin"/>
        </w:r>
        <w:r>
          <w:instrText xml:space="preserve"> PAGEREF _Toc2961 \h </w:instrText>
        </w:r>
        <w:r>
          <w:fldChar w:fldCharType="separate"/>
        </w:r>
        <w:r>
          <w:t>33</w:t>
        </w:r>
        <w:r>
          <w:fldChar w:fldCharType="end"/>
        </w:r>
      </w:hyperlink>
    </w:p>
    <w:p>
      <w:pPr>
        <w:pStyle w:val="TOC2"/>
        <w:tabs>
          <w:tab w:val="right" w:leader="dot" w:pos="8306"/>
        </w:tabs>
      </w:pPr>
      <w:hyperlink w:anchor="_Toc8061" w:history="1">
        <w:r>
          <w:rPr>
            <w:rFonts w:ascii="仿宋" w:eastAsia="仿宋" w:hAnsi="仿宋" w:cs="仿宋" w:hint="eastAsia"/>
            <w:lang w:eastAsia="zh-CN"/>
          </w:rPr>
          <w:t>(二)、防火防爆总图布置措施</w:t>
        </w:r>
        <w:r>
          <w:tab/>
        </w:r>
        <w:r>
          <w:fldChar w:fldCharType="begin"/>
        </w:r>
        <w:r>
          <w:instrText xml:space="preserve"> PAGEREF _Toc8061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88" w:history="1">
        <w:r>
          <w:rPr>
            <w:rFonts w:ascii="仿宋" w:eastAsia="仿宋" w:hAnsi="仿宋" w:cs="仿宋" w:hint="eastAsia"/>
            <w:lang w:eastAsia="zh-CN"/>
          </w:rPr>
          <w:t>(三)、自然灾害防范措施</w:t>
        </w:r>
        <w:r>
          <w:tab/>
        </w:r>
        <w:r>
          <w:fldChar w:fldCharType="begin"/>
        </w:r>
        <w:r>
          <w:instrText xml:space="preserve"> PAGEREF _Toc30788 \h </w:instrText>
        </w:r>
        <w:r>
          <w:fldChar w:fldCharType="separate"/>
        </w:r>
        <w:r>
          <w:t>35</w:t>
        </w:r>
        <w:r>
          <w:fldChar w:fldCharType="end"/>
        </w:r>
      </w:hyperlink>
    </w:p>
    <w:p>
      <w:pPr>
        <w:pStyle w:val="TOC2"/>
        <w:tabs>
          <w:tab w:val="right" w:leader="dot" w:pos="8306"/>
        </w:tabs>
      </w:pPr>
      <w:hyperlink w:anchor="_Toc8574" w:history="1">
        <w:r>
          <w:rPr>
            <w:rFonts w:ascii="仿宋" w:eastAsia="仿宋" w:hAnsi="仿宋" w:cs="仿宋" w:hint="eastAsia"/>
            <w:lang w:eastAsia="zh-CN"/>
          </w:rPr>
          <w:t>(四)、安全色及安全标志使用要求</w:t>
        </w:r>
        <w:r>
          <w:tab/>
        </w:r>
        <w:r>
          <w:fldChar w:fldCharType="begin"/>
        </w:r>
        <w:r>
          <w:instrText xml:space="preserve"> PAGEREF _Toc8574 \h </w:instrText>
        </w:r>
        <w:r>
          <w:fldChar w:fldCharType="separate"/>
        </w:r>
        <w:r>
          <w:t>36</w:t>
        </w:r>
        <w:r>
          <w:fldChar w:fldCharType="end"/>
        </w:r>
      </w:hyperlink>
    </w:p>
    <w:p>
      <w:pPr>
        <w:pStyle w:val="TOC2"/>
        <w:tabs>
          <w:tab w:val="right" w:leader="dot" w:pos="8306"/>
        </w:tabs>
      </w:pPr>
      <w:hyperlink w:anchor="_Toc30608" w:history="1">
        <w:r>
          <w:rPr>
            <w:rFonts w:ascii="仿宋" w:eastAsia="仿宋" w:hAnsi="仿宋" w:cs="仿宋" w:hint="eastAsia"/>
            <w:lang w:eastAsia="zh-CN"/>
          </w:rPr>
          <w:t>(五)、防尘防毒措施</w:t>
        </w:r>
        <w:r>
          <w:tab/>
        </w:r>
        <w:r>
          <w:fldChar w:fldCharType="begin"/>
        </w:r>
        <w:r>
          <w:instrText xml:space="preserve"> PAGEREF _Toc30608 \h </w:instrText>
        </w:r>
        <w:r>
          <w:fldChar w:fldCharType="separate"/>
        </w:r>
        <w:r>
          <w:t>37</w:t>
        </w:r>
        <w:r>
          <w:fldChar w:fldCharType="end"/>
        </w:r>
      </w:hyperlink>
    </w:p>
    <w:p>
      <w:pPr>
        <w:pStyle w:val="TOC2"/>
        <w:tabs>
          <w:tab w:val="right" w:leader="dot" w:pos="8306"/>
        </w:tabs>
      </w:pPr>
      <w:hyperlink w:anchor="_Toc31437" w:history="1">
        <w:r>
          <w:rPr>
            <w:rFonts w:ascii="仿宋" w:eastAsia="仿宋" w:hAnsi="仿宋" w:cs="仿宋" w:hint="eastAsia"/>
            <w:lang w:eastAsia="zh-CN"/>
          </w:rPr>
          <w:t>(六)、防静电、触电防护及防雷措施</w:t>
        </w:r>
        <w:r>
          <w:tab/>
        </w:r>
        <w:r>
          <w:fldChar w:fldCharType="begin"/>
        </w:r>
        <w:r>
          <w:instrText xml:space="preserve"> PAGEREF _Toc31437 \h </w:instrText>
        </w:r>
        <w:r>
          <w:fldChar w:fldCharType="separate"/>
        </w:r>
        <w:r>
          <w:t>38</w:t>
        </w:r>
        <w:r>
          <w:fldChar w:fldCharType="end"/>
        </w:r>
      </w:hyperlink>
    </w:p>
    <w:p>
      <w:pPr>
        <w:pStyle w:val="TOC2"/>
        <w:tabs>
          <w:tab w:val="right" w:leader="dot" w:pos="8306"/>
        </w:tabs>
      </w:pPr>
      <w:hyperlink w:anchor="_Toc12459" w:history="1">
        <w:r>
          <w:rPr>
            <w:rFonts w:ascii="仿宋" w:eastAsia="仿宋" w:hAnsi="仿宋" w:cs="仿宋" w:hint="eastAsia"/>
            <w:lang w:eastAsia="zh-CN"/>
          </w:rPr>
          <w:t>(七)、机械设备安全保障措施</w:t>
        </w:r>
        <w:r>
          <w:tab/>
        </w:r>
        <w:r>
          <w:fldChar w:fldCharType="begin"/>
        </w:r>
        <w:r>
          <w:instrText xml:space="preserve"> PAGEREF _Toc12459 \h </w:instrText>
        </w:r>
        <w:r>
          <w:fldChar w:fldCharType="separate"/>
        </w:r>
        <w:r>
          <w:t>40</w:t>
        </w:r>
        <w:r>
          <w:fldChar w:fldCharType="end"/>
        </w:r>
      </w:hyperlink>
    </w:p>
    <w:p>
      <w:pPr>
        <w:pStyle w:val="TOC1"/>
        <w:tabs>
          <w:tab w:val="right" w:leader="dot" w:pos="8306"/>
        </w:tabs>
      </w:pPr>
      <w:hyperlink w:anchor="_Toc8319" w:history="1">
        <w:r>
          <w:rPr>
            <w:rFonts w:ascii="仿宋" w:eastAsia="仿宋" w:hAnsi="仿宋" w:cs="仿宋" w:hint="eastAsia"/>
            <w:lang w:eastAsia="zh-CN"/>
          </w:rPr>
          <w:t>十二、港口设备项目创新与研发</w:t>
        </w:r>
        <w:r>
          <w:tab/>
        </w:r>
        <w:r>
          <w:fldChar w:fldCharType="begin"/>
        </w:r>
        <w:r>
          <w:instrText xml:space="preserve"> PAGEREF _Toc8319 \h </w:instrText>
        </w:r>
        <w:r>
          <w:fldChar w:fldCharType="separate"/>
        </w:r>
        <w:r>
          <w:t>41</w:t>
        </w:r>
        <w:r>
          <w:fldChar w:fldCharType="end"/>
        </w:r>
      </w:hyperlink>
    </w:p>
    <w:p>
      <w:pPr>
        <w:pStyle w:val="TOC2"/>
        <w:tabs>
          <w:tab w:val="right" w:leader="dot" w:pos="8306"/>
        </w:tabs>
      </w:pPr>
      <w:hyperlink w:anchor="_Toc27693" w:history="1">
        <w:r>
          <w:rPr>
            <w:rFonts w:ascii="仿宋" w:eastAsia="仿宋" w:hAnsi="仿宋" w:cs="仿宋" w:hint="eastAsia"/>
            <w:lang w:eastAsia="zh-CN"/>
          </w:rPr>
          <w:t>(一)、创新策略与方向</w:t>
        </w:r>
        <w:r>
          <w:tab/>
        </w:r>
        <w:r>
          <w:fldChar w:fldCharType="begin"/>
        </w:r>
        <w:r>
          <w:instrText xml:space="preserve"> PAGEREF _Toc27693 \h </w:instrText>
        </w:r>
        <w:r>
          <w:fldChar w:fldCharType="separate"/>
        </w:r>
        <w:r>
          <w:t>41</w:t>
        </w:r>
        <w:r>
          <w:fldChar w:fldCharType="end"/>
        </w:r>
      </w:hyperlink>
    </w:p>
    <w:p>
      <w:pPr>
        <w:pStyle w:val="TOC2"/>
        <w:tabs>
          <w:tab w:val="right" w:leader="dot" w:pos="8306"/>
        </w:tabs>
      </w:pPr>
      <w:hyperlink w:anchor="_Toc2392" w:history="1">
        <w:r>
          <w:rPr>
            <w:rFonts w:ascii="仿宋" w:eastAsia="仿宋" w:hAnsi="仿宋" w:cs="仿宋" w:hint="eastAsia"/>
            <w:lang w:eastAsia="zh-CN"/>
          </w:rPr>
          <w:t>(二)、研发规划与投入</w:t>
        </w:r>
        <w:r>
          <w:tab/>
        </w:r>
        <w:r>
          <w:fldChar w:fldCharType="begin"/>
        </w:r>
        <w:r>
          <w:instrText xml:space="preserve"> PAGEREF _Toc2392 \h </w:instrText>
        </w:r>
        <w:r>
          <w:fldChar w:fldCharType="separate"/>
        </w:r>
        <w:r>
          <w:t>42</w:t>
        </w:r>
        <w:r>
          <w:fldChar w:fldCharType="end"/>
        </w:r>
      </w:hyperlink>
    </w:p>
    <w:p>
      <w:pPr>
        <w:pStyle w:val="TOC1"/>
        <w:tabs>
          <w:tab w:val="right" w:leader="dot" w:pos="8306"/>
        </w:tabs>
      </w:pPr>
      <w:hyperlink w:anchor="_Toc31780" w:history="1">
        <w:r>
          <w:rPr>
            <w:rFonts w:ascii="仿宋" w:eastAsia="仿宋" w:hAnsi="仿宋" w:cs="仿宋" w:hint="eastAsia"/>
            <w:lang w:eastAsia="zh-CN"/>
          </w:rPr>
          <w:t>十三、港口设备项目实施时间节点</w:t>
        </w:r>
        <w:r>
          <w:tab/>
        </w:r>
        <w:r>
          <w:fldChar w:fldCharType="begin"/>
        </w:r>
        <w:r>
          <w:instrText xml:space="preserve"> PAGEREF _Toc31780 \h </w:instrText>
        </w:r>
        <w:r>
          <w:fldChar w:fldCharType="separate"/>
        </w:r>
        <w:r>
          <w:t>44</w:t>
        </w:r>
        <w:r>
          <w:fldChar w:fldCharType="end"/>
        </w:r>
      </w:hyperlink>
    </w:p>
    <w:p>
      <w:pPr>
        <w:pStyle w:val="TOC2"/>
        <w:tabs>
          <w:tab w:val="right" w:leader="dot" w:pos="8306"/>
        </w:tabs>
      </w:pPr>
      <w:hyperlink w:anchor="_Toc9221" w:history="1">
        <w:r>
          <w:rPr>
            <w:rFonts w:ascii="仿宋" w:eastAsia="仿宋" w:hAnsi="仿宋" w:cs="仿宋" w:hint="eastAsia"/>
            <w:lang w:eastAsia="zh-CN"/>
          </w:rPr>
          <w:t>(一)、港口设备项目启动阶段时间节点</w:t>
        </w:r>
        <w:r>
          <w:tab/>
        </w:r>
        <w:r>
          <w:fldChar w:fldCharType="begin"/>
        </w:r>
        <w:r>
          <w:instrText xml:space="preserve"> PAGEREF _Toc9221 \h </w:instrText>
        </w:r>
        <w:r>
          <w:fldChar w:fldCharType="separate"/>
        </w:r>
        <w:r>
          <w:t>44</w:t>
        </w:r>
        <w:r>
          <w:fldChar w:fldCharType="end"/>
        </w:r>
      </w:hyperlink>
    </w:p>
    <w:p>
      <w:pPr>
        <w:pStyle w:val="TOC2"/>
        <w:tabs>
          <w:tab w:val="right" w:leader="dot" w:pos="8306"/>
        </w:tabs>
      </w:pPr>
      <w:hyperlink w:anchor="_Toc19968" w:history="1">
        <w:r>
          <w:rPr>
            <w:rFonts w:ascii="仿宋" w:eastAsia="仿宋" w:hAnsi="仿宋" w:cs="仿宋" w:hint="eastAsia"/>
            <w:lang w:eastAsia="zh-CN"/>
          </w:rPr>
          <w:t>(二)、港口设备项目执行阶段时间节点</w:t>
        </w:r>
        <w:r>
          <w:tab/>
        </w:r>
        <w:r>
          <w:fldChar w:fldCharType="begin"/>
        </w:r>
        <w:r>
          <w:instrText xml:space="preserve"> PAGEREF _Toc19968 \h </w:instrText>
        </w:r>
        <w:r>
          <w:fldChar w:fldCharType="separate"/>
        </w:r>
        <w:r>
          <w:t>45</w:t>
        </w:r>
        <w:r>
          <w:fldChar w:fldCharType="end"/>
        </w:r>
      </w:hyperlink>
    </w:p>
    <w:p>
      <w:pPr>
        <w:pStyle w:val="TOC2"/>
        <w:tabs>
          <w:tab w:val="right" w:leader="dot" w:pos="8306"/>
        </w:tabs>
      </w:pPr>
      <w:hyperlink w:anchor="_Toc17380" w:history="1">
        <w:r>
          <w:rPr>
            <w:rFonts w:ascii="仿宋" w:eastAsia="仿宋" w:hAnsi="仿宋" w:cs="仿宋" w:hint="eastAsia"/>
            <w:lang w:eastAsia="zh-CN"/>
          </w:rPr>
          <w:t>(三)、港口设备项目完成阶段时间节点</w:t>
        </w:r>
        <w:r>
          <w:tab/>
        </w:r>
        <w:r>
          <w:fldChar w:fldCharType="begin"/>
        </w:r>
        <w:r>
          <w:instrText xml:space="preserve"> PAGEREF _Toc17380 \h </w:instrText>
        </w:r>
        <w:r>
          <w:fldChar w:fldCharType="separate"/>
        </w:r>
        <w:r>
          <w:t>46</w:t>
        </w:r>
        <w:r>
          <w:fldChar w:fldCharType="end"/>
        </w:r>
      </w:hyperlink>
    </w:p>
    <w:p>
      <w:pPr>
        <w:pStyle w:val="TOC1"/>
        <w:tabs>
          <w:tab w:val="right" w:leader="dot" w:pos="8306"/>
        </w:tabs>
      </w:pPr>
      <w:hyperlink w:anchor="_Toc15531" w:history="1">
        <w:r>
          <w:rPr>
            <w:rFonts w:ascii="仿宋" w:eastAsia="仿宋" w:hAnsi="仿宋" w:cs="仿宋" w:hint="eastAsia"/>
            <w:lang w:eastAsia="zh-CN"/>
          </w:rPr>
          <w:t>十四、营销与推广策略</w:t>
        </w:r>
        <w:r>
          <w:tab/>
        </w:r>
        <w:r>
          <w:fldChar w:fldCharType="begin"/>
        </w:r>
        <w:r>
          <w:instrText xml:space="preserve"> PAGEREF _Toc15531 \h </w:instrText>
        </w:r>
        <w:r>
          <w:fldChar w:fldCharType="separate"/>
        </w:r>
        <w:r>
          <w:t>47</w:t>
        </w:r>
        <w:r>
          <w:fldChar w:fldCharType="end"/>
        </w:r>
      </w:hyperlink>
    </w:p>
    <w:p>
      <w:pPr>
        <w:pStyle w:val="TOC2"/>
        <w:tabs>
          <w:tab w:val="right" w:leader="dot" w:pos="8306"/>
        </w:tabs>
      </w:pPr>
      <w:hyperlink w:anchor="_Toc24880" w:history="1">
        <w:r>
          <w:rPr>
            <w:rFonts w:ascii="仿宋" w:eastAsia="仿宋" w:hAnsi="仿宋" w:cs="仿宋" w:hint="eastAsia"/>
            <w:lang w:eastAsia="zh-CN"/>
          </w:rPr>
          <w:t>(一)、产品/服务定位与特点</w:t>
        </w:r>
        <w:r>
          <w:tab/>
        </w:r>
        <w:r>
          <w:fldChar w:fldCharType="begin"/>
        </w:r>
        <w:r>
          <w:instrText xml:space="preserve"> PAGEREF _Toc24880 \h </w:instrText>
        </w:r>
        <w:r>
          <w:fldChar w:fldCharType="separate"/>
        </w:r>
        <w:r>
          <w:t>47</w:t>
        </w:r>
        <w:r>
          <w:fldChar w:fldCharType="end"/>
        </w:r>
      </w:hyperlink>
    </w:p>
    <w:p>
      <w:pPr>
        <w:pStyle w:val="TOC2"/>
        <w:tabs>
          <w:tab w:val="right" w:leader="dot" w:pos="8306"/>
        </w:tabs>
      </w:pPr>
      <w:hyperlink w:anchor="_Toc11394" w:history="1">
        <w:r>
          <w:rPr>
            <w:rFonts w:ascii="仿宋" w:eastAsia="仿宋" w:hAnsi="仿宋" w:cs="仿宋" w:hint="eastAsia"/>
            <w:lang w:eastAsia="zh-CN"/>
          </w:rPr>
          <w:t>(二)、市场定位与竞争分析</w:t>
        </w:r>
        <w:r>
          <w:tab/>
        </w:r>
        <w:r>
          <w:fldChar w:fldCharType="begin"/>
        </w:r>
        <w:r>
          <w:instrText xml:space="preserve"> PAGEREF _Toc11394 \h </w:instrText>
        </w:r>
        <w:r>
          <w:fldChar w:fldCharType="separate"/>
        </w:r>
        <w:r>
          <w:t>49</w:t>
        </w:r>
        <w:r>
          <w:fldChar w:fldCharType="end"/>
        </w:r>
      </w:hyperlink>
    </w:p>
    <w:p>
      <w:pPr>
        <w:pStyle w:val="TOC2"/>
        <w:tabs>
          <w:tab w:val="right" w:leader="dot" w:pos="8306"/>
        </w:tabs>
      </w:pPr>
      <w:hyperlink w:anchor="_Toc12186" w:history="1">
        <w:r>
          <w:rPr>
            <w:rFonts w:ascii="仿宋" w:eastAsia="仿宋" w:hAnsi="仿宋" w:cs="仿宋" w:hint="eastAsia"/>
            <w:lang w:eastAsia="zh-CN"/>
          </w:rPr>
          <w:t>(三)、营销渠道与策略</w:t>
        </w:r>
        <w:r>
          <w:tab/>
        </w:r>
        <w:r>
          <w:fldChar w:fldCharType="begin"/>
        </w:r>
        <w:r>
          <w:instrText xml:space="preserve"> PAGEREF _Toc12186 \h </w:instrText>
        </w:r>
        <w:r>
          <w:fldChar w:fldCharType="separate"/>
        </w:r>
        <w:r>
          <w:t>50</w:t>
        </w:r>
        <w:r>
          <w:fldChar w:fldCharType="end"/>
        </w:r>
      </w:hyperlink>
    </w:p>
    <w:p>
      <w:pPr>
        <w:pStyle w:val="TOC2"/>
        <w:tabs>
          <w:tab w:val="right" w:leader="dot" w:pos="8306"/>
        </w:tabs>
      </w:pPr>
      <w:hyperlink w:anchor="_Toc2069" w:history="1">
        <w:r>
          <w:rPr>
            <w:rFonts w:ascii="仿宋" w:eastAsia="仿宋" w:hAnsi="仿宋" w:cs="仿宋" w:hint="eastAsia"/>
            <w:lang w:eastAsia="zh-CN"/>
          </w:rPr>
          <w:t>(四)、推广与宣传活动</w:t>
        </w:r>
        <w:r>
          <w:tab/>
        </w:r>
        <w:r>
          <w:fldChar w:fldCharType="begin"/>
        </w:r>
        <w:r>
          <w:instrText xml:space="preserve"> PAGEREF _Toc2069 \h </w:instrText>
        </w:r>
        <w:r>
          <w:fldChar w:fldCharType="separate"/>
        </w:r>
        <w:r>
          <w:t>51</w:t>
        </w:r>
        <w:r>
          <w:fldChar w:fldCharType="end"/>
        </w:r>
      </w:hyperlink>
    </w:p>
    <w:p>
      <w:pPr>
        <w:pStyle w:val="TOC1"/>
        <w:tabs>
          <w:tab w:val="right" w:leader="dot" w:pos="8306"/>
        </w:tabs>
      </w:pPr>
      <w:hyperlink w:anchor="_Toc26256" w:history="1">
        <w:r>
          <w:rPr>
            <w:rFonts w:ascii="仿宋" w:eastAsia="仿宋" w:hAnsi="仿宋" w:cs="仿宋" w:hint="eastAsia"/>
            <w:lang w:eastAsia="zh-CN"/>
          </w:rPr>
          <w:t>十五、港口设备项目治理与监督</w:t>
        </w:r>
        <w:r>
          <w:tab/>
        </w:r>
        <w:r>
          <w:fldChar w:fldCharType="begin"/>
        </w:r>
        <w:r>
          <w:instrText xml:space="preserve"> PAGEREF _Toc26256 \h </w:instrText>
        </w:r>
        <w:r>
          <w:fldChar w:fldCharType="separate"/>
        </w:r>
        <w:r>
          <w:t>56</w:t>
        </w:r>
        <w:r>
          <w:fldChar w:fldCharType="end"/>
        </w:r>
      </w:hyperlink>
    </w:p>
    <w:p>
      <w:pPr>
        <w:pStyle w:val="TOC2"/>
        <w:tabs>
          <w:tab w:val="right" w:leader="dot" w:pos="8306"/>
        </w:tabs>
      </w:pPr>
      <w:hyperlink w:anchor="_Toc11214" w:history="1">
        <w:r>
          <w:rPr>
            <w:rFonts w:ascii="仿宋" w:eastAsia="仿宋" w:hAnsi="仿宋" w:cs="仿宋" w:hint="eastAsia"/>
            <w:lang w:eastAsia="zh-CN"/>
          </w:rPr>
          <w:t>(一)、港口设备项目治理结构</w:t>
        </w:r>
        <w:r>
          <w:tab/>
        </w:r>
        <w:r>
          <w:fldChar w:fldCharType="begin"/>
        </w:r>
        <w:r>
          <w:instrText xml:space="preserve"> PAGEREF _Toc11214 \h </w:instrText>
        </w:r>
        <w:r>
          <w:fldChar w:fldCharType="separate"/>
        </w:r>
        <w:r>
          <w:t>56</w:t>
        </w:r>
        <w:r>
          <w:fldChar w:fldCharType="end"/>
        </w:r>
      </w:hyperlink>
    </w:p>
    <w:p>
      <w:pPr>
        <w:pStyle w:val="TOC2"/>
        <w:tabs>
          <w:tab w:val="right" w:leader="dot" w:pos="8306"/>
        </w:tabs>
      </w:pPr>
      <w:hyperlink w:anchor="_Toc12474" w:history="1">
        <w:r>
          <w:rPr>
            <w:rFonts w:ascii="仿宋" w:eastAsia="仿宋" w:hAnsi="仿宋" w:cs="仿宋" w:hint="eastAsia"/>
            <w:lang w:eastAsia="zh-CN"/>
          </w:rPr>
          <w:t>(二)、监督与审计</w:t>
        </w:r>
        <w:r>
          <w:tab/>
        </w:r>
        <w:r>
          <w:fldChar w:fldCharType="begin"/>
        </w:r>
        <w:r>
          <w:instrText xml:space="preserve"> PAGEREF _Toc12474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61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390"/>
      <w:r>
        <w:rPr>
          <w:rFonts w:ascii="仿宋" w:eastAsia="仿宋" w:hAnsi="仿宋" w:cs="仿宋" w:hint="eastAsia"/>
          <w:lang w:eastAsia="zh-CN"/>
        </w:rPr>
        <w:t>(一)、港口设备行业分析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港口设备行业一直以来都是市场的关注焦点。行业内的发展趋势、竞争态势以及潜在机会都对港口设备项目的推进产生深远的影响。通过深入研究行业的整体概貌，我们将更好地理解行业的核心特征，为港口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港口设备行业，技术一直是推动创新和发展的关键因素。我们将对当前技术趋势进行详尽分析，包括但不限于人工智能、大数据应用、先进制造技术等。这有助于港口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港口设备项目成功的基础。我们将对主要竞争对手进行深入研究，包括其市场份额、产品特点、市场定位等。通过全面了解竞争对手的优势和劣势，港口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621"/>
      <w:r>
        <w:rPr>
          <w:rFonts w:ascii="仿宋" w:eastAsia="仿宋" w:hAnsi="仿宋" w:cs="仿宋" w:hint="eastAsia"/>
          <w:sz w:val="28"/>
          <w:lang w:eastAsia="zh-CN"/>
        </w:rPr>
        <w:t>(二)、港口设备市场分析预测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通过对市场规模的深入调研，我们将预测港口设备市场未来的增长趋势。这包括市场的整体规模、各细分领域的发展趋势等。港口设备项目可以根据市场的扩张速度和潜在机会，制定更符合市场需求的发展策略。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港口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港口设备项目实施过程中需要充分考虑的因素。我们将对市场风险进行全面评估，包括但不限于政策法规风险、市场竞争风险、技术变革风险等。通过对潜在风险的深入分析，港口设备项目可以制定相应的风险缓解策略，降低不确定性对港口设备项目的影响。</w:t>
      </w:r>
    </w:p>
    <w:p>
      <w:pPr>
        <w:pStyle w:val="Heading1"/>
        <w:ind w:firstLine="560" w:firstLineChars="200"/>
        <w:rPr>
          <w:rFonts w:ascii="仿宋" w:eastAsia="仿宋" w:hAnsi="仿宋" w:cs="仿宋" w:hint="eastAsia"/>
          <w:sz w:val="28"/>
          <w:lang w:eastAsia="zh-CN"/>
        </w:rPr>
      </w:pPr>
      <w:bookmarkStart w:id="5" w:name="_Toc30859"/>
      <w:r>
        <w:rPr>
          <w:rFonts w:ascii="仿宋" w:eastAsia="仿宋" w:hAnsi="仿宋" w:cs="仿宋" w:hint="eastAsia"/>
          <w:sz w:val="28"/>
          <w:lang w:eastAsia="zh-CN"/>
        </w:rPr>
        <w:t>二、港口设备项目绩效评估</w:t>
      </w:r>
      <w:bookmarkEnd w:id="5"/>
    </w:p>
    <w:p>
      <w:pPr>
        <w:pStyle w:val="Heading2"/>
        <w:rPr>
          <w:rFonts w:ascii="仿宋" w:eastAsia="仿宋" w:hAnsi="仿宋" w:cs="仿宋" w:hint="eastAsia"/>
          <w:lang w:eastAsia="zh-CN"/>
        </w:rPr>
      </w:pPr>
      <w:bookmarkStart w:id="6" w:name="_Toc2594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港口设备项目中，我们设计了一套全面的绩效评估指标，以确保港口设备项目的可控和成功交付。这些指标跨足港口设备项目目标、成本、进度和质量等多个维度，为我们提供了全面洞察港口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设备项目目标达成率是我们关注的首要指标。我们设定了明确的目标，并通过定期监测和评估，迅速发现并应对潜在的目标偏差。这为港口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成本绩效是另一个核心关注点。通过实际成本与预算成本的对比分析，我们深入了解成本差异的原因，及时调整资源分配，保持港口设备项目在经济效益方面的合理水平。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设备项目进度作为关键的绩效指标之一，得到了精心的关注。我们制定了详细的港口设备项目进度计划，并设立了进度符合度指标，确保实际进度与计划进度保持一致。这使我们能够快速发现和解决潜在的进度问题，保持港口设备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港口设备项目绩效的不可或缺的一环。我们引入了一系列的质量标准和客户满意度指标，以确保港口设备项目交付的成果在质量上达到或超越预期水平。通过持续监测这些指标，我们努力提升港口设备项目整体质量水平，为港口设备项目的成功交付提供有力保障。通过这些科学且全面的绩效评估，我们能够更好地引导港口设备项目的持续改进，确保港口设备项目目标的顺利达成。</w:t>
      </w:r>
    </w:p>
    <w:p>
      <w:pPr>
        <w:pStyle w:val="Heading2"/>
        <w:ind w:firstLine="560" w:firstLineChars="200"/>
        <w:rPr>
          <w:rFonts w:ascii="仿宋" w:eastAsia="仿宋" w:hAnsi="仿宋" w:cs="仿宋" w:hint="eastAsia"/>
          <w:sz w:val="28"/>
          <w:lang w:eastAsia="zh-CN"/>
        </w:rPr>
      </w:pPr>
      <w:bookmarkStart w:id="7" w:name="_Toc2567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绩效评估是港口设备项目中的关键环节，为确保港口设备项目达到预期目标，我们采用了多层次、多维度的绩效评估方法。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港口设备项目的战略目标对齐，确保每个决策和行动都与港口设备项目整体目标保持一致。团队会定期召开战略对齐会议，审视当前工作与港口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港口设备项目进度、质量、成本和风险等方面。这些指标通过数据收集和分析，为港口设备项目管理团队提供了客观的评估依据。例如，我们通过港口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绩效评估不仅仅停留在港口设备项目内部，还考虑了港口设备项目对外部环境的影响。我们定期进行干系人满意度调查，以了解各利益相关方对港口设备项目的期望和满意度，并及时做出调整。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这种多层次、多角度的绩效评估方法，使得我们能够全面了解港口设备项目的运行状态，及时做出调整，确保港口设备项目在不断变化的环境中保持稳健前行。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1454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为了确保港口设备项目的有效管理和不断优化，我们采用了精心设计的绩效评估周期。这个周期旨在实现灵活、实时和全面的评估，以适应港口设备项目执行中的各种挑战。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港口设备项目的不同需求，分为短期、中期和长期。短期评估关注每个迭代或工作周期，以及时发现和解决当前任务中的问题。中期评估涵盖几个迭代，深入了解整体港口设备项目的趋势和性能。长期评估则着眼于整个港口设备项目阶段，确保港口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港口设备项目管理工具和协作平台，团队成员能够随时更新和分享港口设备项目数据。这种实时性的反馈机制使我们能够及时察觉潜在问题，快速调整，保持港口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港口设备项目的决策制定密不可分。每个周期的港口设备项目回顾会议成为集体总结经验、识别问题深层次原因并找到创新解决方案的平台。这种定期的反思与调整机制使港口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891"/>
      <w:r>
        <w:rPr>
          <w:rFonts w:ascii="仿宋" w:eastAsia="仿宋" w:hAnsi="仿宋" w:cs="仿宋" w:hint="eastAsia"/>
          <w:sz w:val="28"/>
          <w:lang w:eastAsia="zh-CN"/>
        </w:rPr>
        <w:t>三、港口设备项目危机管理</w:t>
      </w:r>
      <w:bookmarkEnd w:id="9"/>
    </w:p>
    <w:p>
      <w:pPr>
        <w:pStyle w:val="Heading2"/>
        <w:rPr>
          <w:rFonts w:ascii="仿宋" w:eastAsia="仿宋" w:hAnsi="仿宋" w:cs="仿宋" w:hint="eastAsia"/>
          <w:lang w:eastAsia="zh-CN"/>
        </w:rPr>
      </w:pPr>
      <w:bookmarkStart w:id="10" w:name="_Toc2339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港口设备项目危机管理中，危机预警与识别是确保港口设备项目稳健运行的核心步骤。通过建立全面的监测机制，港口设备项目团队旨在及时发现和理解潜在的风险和危机因素，以便采取及时的预防和应对措施，确保港口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首先，通过深入的风险评估，港口设备项目团队全面分析了整个港口设备项目和各个阶段可能存在的威胁。这包括准确评估每个潜在风险的发生概率和可能影响的程度，为后续危机预警提供了有力支持。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港口设备项目团队着重于明确定义港口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港口设备项目进展的持续监控，团队能够及时发现潜在问题并作出迅速反应。港口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在这一阶段，团队的专业素养和反应速度将发挥至关重要的作用，以确保潜在危机能够在初期得到有效的处理，最大程度地减轻负面影响。通过危机预警与识别，港口设备项目得以更有序、可控地推进。</w:t>
      </w:r>
    </w:p>
    <w:p>
      <w:pPr>
        <w:pStyle w:val="Heading2"/>
        <w:ind w:firstLine="560" w:firstLineChars="200"/>
        <w:rPr>
          <w:rFonts w:ascii="仿宋" w:eastAsia="仿宋" w:hAnsi="仿宋" w:cs="仿宋" w:hint="eastAsia"/>
          <w:sz w:val="28"/>
          <w:lang w:eastAsia="zh-CN"/>
        </w:rPr>
      </w:pPr>
      <w:bookmarkStart w:id="11" w:name="_Toc192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在危机发生时，港口设备项目团队立即行动，成立了应急小组。该小组的任务是迅速制定并实施紧急应对措施，以最小化潜在损失。以下是采取的主要措施：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暂停港口设备项目进度：为遏制危机蔓延，港口设备项目暂时停止进行，以便全面评估当前状况。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资源重新分配：重新评估港口设备项目资源的分配，确保最大限度地减小损失。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实时沟通：与关键利益相关者建立实时沟通机制，向他们传递港口设备项目危机的实际状况，保障港口设备项目核心利益。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在紧急应对的同时，港口设备项目团队强调了团队协作和有效沟通的重要性。以下是团队协作的关键举措：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信息共享机制：建立了信息共享平台，确保团队成员能够及时获取港口设备项目危机的实时信息。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领导者沟通：港口设备项目领导者通过定期会议和即时沟通工具，指导团队应对危机，保持团队稳定运行。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随着危机得到初步控制，港口设备项目团队转向制定恢复计划，以确保港口设备项目能够从中迅速恢复。主要恢复计划包括：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修复受损的进度计划：重新评估港口设备项目进度，制定修复计划，确保港口设备项目尽快回归正常进程。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重新调整资源分配：优化资源分配，确保港口设备项目在有限资源下高效运转。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风险管理机制加强：对港口设备项目风险进行全面评估，制定更强化的风险管理策略，以预防未来可能的危机。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545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437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港口设备项目的主要产品是XXXX，预计年产值为XXX万元。这一产品在市场中占据着重要的地位，其广泛的应用范围使得该港口设备项目的市场前景非常广阔。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港口设备项目的xxx产品作为重要的原材料之一，将在多个领域发挥关键作用。其在建筑、交通、能源等方面的广泛应用将为整个产业链提供强大的支持，形成产业协同效应。港口设备项目的年产值XXX万XXX万XXX万万元不仅反映了其在市场上的巨大潜力，更预示着它对国民经济的积极贡献。这种关联度高、涉及面广的产业关系，使得该港口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887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设备项目总征地面积为XXXX平方米，相当于约XX.XX亩，其中净用地面积为XXXX平方米，红线范围内相当于约XX.XX亩。这一用地规模充分考虑了港口设备项目的建设需求，保障了港口设备项目在合适的空间内得以充分发展。港口设备项目规划的总建筑面积为XXXX平方米，其中主体工程建设占XXXX平方米，计容建筑面积达XXXX平方米。预计建筑工程的投资将达到XXXX万元，为港口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港口设备项目计划购置的设备共计XXXX台（套），设备购置费用为XXXX万元。这一设备购置计划充分考虑到港口设备项目的生产需求和技术要求，确保了港口设备项目在生产运营中具备先进的技术装备和高效的生产能力。设备的合理配置将为港口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设备项目计划总投资为XXXX万元，预计年实现营业收入为XXXX万元。这一产能规模的设定旨在确保港口设备项目能够在投资与回报之间取得平衡，实现长期可持续的发展。港口设备项目的总投资充分考虑到各个方面的需求，包括用地建设、设备购置等多个环节，以确保港口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574"/>
      <w:r>
        <w:rPr>
          <w:rFonts w:ascii="仿宋" w:eastAsia="仿宋" w:hAnsi="仿宋" w:cs="仿宋" w:hint="eastAsia"/>
          <w:sz w:val="28"/>
          <w:lang w:eastAsia="zh-CN"/>
        </w:rPr>
        <w:t>五、港口设备项目可持续发展</w:t>
      </w:r>
      <w:bookmarkEnd w:id="15"/>
    </w:p>
    <w:p>
      <w:pPr>
        <w:pStyle w:val="Heading2"/>
        <w:rPr>
          <w:rFonts w:ascii="仿宋" w:eastAsia="仿宋" w:hAnsi="仿宋" w:cs="仿宋" w:hint="eastAsia"/>
          <w:lang w:eastAsia="zh-CN"/>
        </w:rPr>
      </w:pPr>
      <w:bookmarkStart w:id="16" w:name="_Toc3217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港口设备项目中，港口设备项目团队着眼于未来，明确了可持续发展的战略方向。制定的具体可持续发展目标包括降低资源使用、采用环保技术、最大化社会效益等。这一步骤不仅有助于港口设备项目在环保和社会责任方面达到最高标准，也为未来提供了明确的指引，确保港口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可持续实践的融入港口设备项目管理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港口设备项目管理周期。从港口设备项目规划开始，港口设备项目团队就考虑了环境和社会的因素。在执行阶段，港口设备项目团队积极推动绿色技术的应用，优化资源利用。此外，关注员工的社会责任，通过培训和沟通活动提高员工对可持续发展的认知，使他们能够在日常工作中践行可持续实践。这些举措不仅为港口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577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扎根于港口设备项目的可持续发展理念，我们深信环保与社会责任是港口设备项目成功的关键支柱。在港口设备项目的每一步，我们都致力于通过创新和实践，履行对环境和社会的坚定责任。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设备项目团队通过引入先进的环保技术、建立高效的废物处理系统以及推动能源节约措施，积极履行环保责任。定期的环保监测和评估确保港口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设备项目不仅致力于自身可持续发展，还注重对社会的回馈。通过支持社区港口设备项目、参与慈善事业、提供培训机会等方式，港口设备项目积极履行社会责任。与当地社区建立积极互动，关注员工的工作与生活平衡，以及员工的身心健康，是港口设备项目在社会责任层面的关键举措。这样的实践不仅增强了港口设备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3891"/>
      <w:r>
        <w:rPr>
          <w:rFonts w:ascii="仿宋" w:eastAsia="仿宋" w:hAnsi="仿宋" w:cs="仿宋" w:hint="eastAsia"/>
          <w:sz w:val="28"/>
          <w:lang w:eastAsia="zh-CN"/>
        </w:rPr>
        <w:t>六、港口设备项目土建工程</w:t>
      </w:r>
      <w:bookmarkEnd w:id="18"/>
    </w:p>
    <w:p>
      <w:pPr>
        <w:pStyle w:val="Heading2"/>
        <w:rPr>
          <w:rFonts w:ascii="仿宋" w:eastAsia="仿宋" w:hAnsi="仿宋" w:cs="仿宋" w:hint="eastAsia"/>
          <w:lang w:eastAsia="zh-CN"/>
        </w:rPr>
      </w:pPr>
      <w:bookmarkStart w:id="19" w:name="_Toc3176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在港口设备项目的建筑工程设计中，我们将秉承一系列重要的设计原则，以确保港口设备项目建筑在功能、美观、可持续性等方面达到最佳效果。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首要原则是确保建筑的功能性得到最大化的发挥。我们将充分理解港口设备项目的实际需求，合理布局各个功能区域，保证建筑在满足业务需求的同时，提供高效的工作环境。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在建筑设计中，我们将综合考虑建设和运营成本。通过精细的经济效益分析，确保设计方案在高效利用资源的同时，对港口设备项目的长期盈利能力有积极的贡献。</w:t>
      </w:r>
    </w:p>
    <w:p>
      <w:pPr>
        <w:pStyle w:val="Heading2"/>
        <w:ind w:firstLine="560" w:firstLineChars="200"/>
        <w:rPr>
          <w:rFonts w:ascii="仿宋" w:eastAsia="仿宋" w:hAnsi="仿宋" w:cs="仿宋" w:hint="eastAsia"/>
          <w:sz w:val="28"/>
          <w:lang w:eastAsia="zh-CN"/>
        </w:rPr>
      </w:pPr>
      <w:bookmarkStart w:id="20" w:name="_Toc4378"/>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港口设备项目的土建工程设计中，我们将精准设定设计年限，结合港口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港口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24297"/>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港口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港口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https://d.book118.com/257061120010006032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3A7AB1"/>
    <w:rsid w:val="7E3A7A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6112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2024-01-16T23:49:00Z</dcterms:created>
  <dcterms:modified xsi:type="dcterms:W3CDTF">2024-01-16T23:49:28Z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E9D4F682FA66442E941FA16EEE5B68AD_11</vt:lpwstr>
  </property>
  <property fmtid="{D5CDD505-2E9C-101B-9397-08002B2CF9AE}" pid="3" name="KSOProductBuildVer">
    <vt:lpwstr>2052-12.1.0.16120</vt:lpwstr>
  </property>
</Properties>
</file>