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3" w:history="1">
        <w:r>
          <w:rPr>
            <w:rFonts w:ascii="仿宋" w:eastAsia="仿宋" w:hAnsi="仿宋" w:cs="仿宋" w:hint="eastAsia"/>
            <w:lang w:eastAsia="zh-CN"/>
          </w:rPr>
          <w:t>前言</w:t>
        </w:r>
        <w:r>
          <w:tab/>
        </w:r>
        <w:r>
          <w:fldChar w:fldCharType="begin"/>
        </w:r>
        <w:r>
          <w:instrText xml:space="preserve"> PAGEREF _Toc27903 \h </w:instrText>
        </w:r>
        <w:r>
          <w:fldChar w:fldCharType="separate"/>
        </w:r>
        <w:r>
          <w:t>3</w:t>
        </w:r>
        <w:r>
          <w:fldChar w:fldCharType="end"/>
        </w:r>
      </w:hyperlink>
    </w:p>
    <w:p>
      <w:pPr>
        <w:pStyle w:val="TOC1"/>
        <w:tabs>
          <w:tab w:val="right" w:leader="dot" w:pos="8306"/>
        </w:tabs>
      </w:pPr>
      <w:hyperlink w:anchor="_Toc26647" w:history="1">
        <w:r>
          <w:rPr>
            <w:rFonts w:ascii="仿宋" w:eastAsia="仿宋" w:hAnsi="仿宋" w:cs="仿宋" w:hint="eastAsia"/>
            <w:lang w:eastAsia="zh-CN"/>
          </w:rPr>
          <w:t>一、免疫分析仪器项目危机管理</w:t>
        </w:r>
        <w:r>
          <w:tab/>
        </w:r>
        <w:r>
          <w:fldChar w:fldCharType="begin"/>
        </w:r>
        <w:r>
          <w:instrText xml:space="preserve"> PAGEREF _Toc26647 \h </w:instrText>
        </w:r>
        <w:r>
          <w:fldChar w:fldCharType="separate"/>
        </w:r>
        <w:r>
          <w:t>3</w:t>
        </w:r>
        <w:r>
          <w:fldChar w:fldCharType="end"/>
        </w:r>
      </w:hyperlink>
    </w:p>
    <w:p>
      <w:pPr>
        <w:pStyle w:val="TOC2"/>
        <w:tabs>
          <w:tab w:val="right" w:leader="dot" w:pos="8306"/>
        </w:tabs>
      </w:pPr>
      <w:hyperlink w:anchor="_Toc1847" w:history="1">
        <w:r>
          <w:rPr>
            <w:rFonts w:ascii="仿宋" w:eastAsia="仿宋" w:hAnsi="仿宋" w:cs="仿宋" w:hint="eastAsia"/>
            <w:lang w:eastAsia="zh-CN"/>
          </w:rPr>
          <w:t>(一)、危机预警与识别</w:t>
        </w:r>
        <w:r>
          <w:tab/>
        </w:r>
        <w:r>
          <w:fldChar w:fldCharType="begin"/>
        </w:r>
        <w:r>
          <w:instrText xml:space="preserve"> PAGEREF _Toc1847 \h </w:instrText>
        </w:r>
        <w:r>
          <w:fldChar w:fldCharType="separate"/>
        </w:r>
        <w:r>
          <w:t>3</w:t>
        </w:r>
        <w:r>
          <w:fldChar w:fldCharType="end"/>
        </w:r>
      </w:hyperlink>
    </w:p>
    <w:p>
      <w:pPr>
        <w:pStyle w:val="TOC2"/>
        <w:tabs>
          <w:tab w:val="right" w:leader="dot" w:pos="8306"/>
        </w:tabs>
      </w:pPr>
      <w:hyperlink w:anchor="_Toc27668" w:history="1">
        <w:r>
          <w:rPr>
            <w:rFonts w:ascii="仿宋" w:eastAsia="仿宋" w:hAnsi="仿宋" w:cs="仿宋" w:hint="eastAsia"/>
            <w:lang w:eastAsia="zh-CN"/>
          </w:rPr>
          <w:t>(二)、危机应对与恢复</w:t>
        </w:r>
        <w:r>
          <w:tab/>
        </w:r>
        <w:r>
          <w:fldChar w:fldCharType="begin"/>
        </w:r>
        <w:r>
          <w:instrText xml:space="preserve"> PAGEREF _Toc27668 \h </w:instrText>
        </w:r>
        <w:r>
          <w:fldChar w:fldCharType="separate"/>
        </w:r>
        <w:r>
          <w:t>4</w:t>
        </w:r>
        <w:r>
          <w:fldChar w:fldCharType="end"/>
        </w:r>
      </w:hyperlink>
    </w:p>
    <w:p>
      <w:pPr>
        <w:pStyle w:val="TOC1"/>
        <w:tabs>
          <w:tab w:val="right" w:leader="dot" w:pos="8306"/>
        </w:tabs>
      </w:pPr>
      <w:hyperlink w:anchor="_Toc23668" w:history="1">
        <w:r>
          <w:rPr>
            <w:rFonts w:ascii="仿宋" w:eastAsia="仿宋" w:hAnsi="仿宋" w:cs="仿宋" w:hint="eastAsia"/>
            <w:lang w:eastAsia="zh-CN"/>
          </w:rPr>
          <w:t>二、免疫分析仪器项目土建工程</w:t>
        </w:r>
        <w:r>
          <w:tab/>
        </w:r>
        <w:r>
          <w:fldChar w:fldCharType="begin"/>
        </w:r>
        <w:r>
          <w:instrText xml:space="preserve"> PAGEREF _Toc23668 \h </w:instrText>
        </w:r>
        <w:r>
          <w:fldChar w:fldCharType="separate"/>
        </w:r>
        <w:r>
          <w:t>5</w:t>
        </w:r>
        <w:r>
          <w:fldChar w:fldCharType="end"/>
        </w:r>
      </w:hyperlink>
    </w:p>
    <w:p>
      <w:pPr>
        <w:pStyle w:val="TOC2"/>
        <w:tabs>
          <w:tab w:val="right" w:leader="dot" w:pos="8306"/>
        </w:tabs>
      </w:pPr>
      <w:hyperlink w:anchor="_Toc15711" w:history="1">
        <w:r>
          <w:rPr>
            <w:rFonts w:ascii="仿宋" w:eastAsia="仿宋" w:hAnsi="仿宋" w:cs="仿宋" w:hint="eastAsia"/>
            <w:lang w:eastAsia="zh-CN"/>
          </w:rPr>
          <w:t>(一)、建筑工程设计原则</w:t>
        </w:r>
        <w:r>
          <w:tab/>
        </w:r>
        <w:r>
          <w:fldChar w:fldCharType="begin"/>
        </w:r>
        <w:r>
          <w:instrText xml:space="preserve"> PAGEREF _Toc15711 \h </w:instrText>
        </w:r>
        <w:r>
          <w:fldChar w:fldCharType="separate"/>
        </w:r>
        <w:r>
          <w:t>5</w:t>
        </w:r>
        <w:r>
          <w:fldChar w:fldCharType="end"/>
        </w:r>
      </w:hyperlink>
    </w:p>
    <w:p>
      <w:pPr>
        <w:pStyle w:val="TOC2"/>
        <w:tabs>
          <w:tab w:val="right" w:leader="dot" w:pos="8306"/>
        </w:tabs>
      </w:pPr>
      <w:hyperlink w:anchor="_Toc6061" w:history="1">
        <w:r>
          <w:rPr>
            <w:rFonts w:ascii="仿宋" w:eastAsia="仿宋" w:hAnsi="仿宋" w:cs="仿宋" w:hint="eastAsia"/>
            <w:lang w:eastAsia="zh-CN"/>
          </w:rPr>
          <w:t>(二)、土建工程设计年限及安全等级</w:t>
        </w:r>
        <w:r>
          <w:tab/>
        </w:r>
        <w:r>
          <w:fldChar w:fldCharType="begin"/>
        </w:r>
        <w:r>
          <w:instrText xml:space="preserve"> PAGEREF _Toc6061 \h </w:instrText>
        </w:r>
        <w:r>
          <w:fldChar w:fldCharType="separate"/>
        </w:r>
        <w:r>
          <w:t>7</w:t>
        </w:r>
        <w:r>
          <w:fldChar w:fldCharType="end"/>
        </w:r>
      </w:hyperlink>
    </w:p>
    <w:p>
      <w:pPr>
        <w:pStyle w:val="TOC2"/>
        <w:tabs>
          <w:tab w:val="right" w:leader="dot" w:pos="8306"/>
        </w:tabs>
      </w:pPr>
      <w:hyperlink w:anchor="_Toc6150" w:history="1">
        <w:r>
          <w:rPr>
            <w:rFonts w:ascii="仿宋" w:eastAsia="仿宋" w:hAnsi="仿宋" w:cs="仿宋" w:hint="eastAsia"/>
            <w:lang w:eastAsia="zh-CN"/>
          </w:rPr>
          <w:t>(三)、建筑工程设计总体要求</w:t>
        </w:r>
        <w:r>
          <w:tab/>
        </w:r>
        <w:r>
          <w:fldChar w:fldCharType="begin"/>
        </w:r>
        <w:r>
          <w:instrText xml:space="preserve"> PAGEREF _Toc6150 \h </w:instrText>
        </w:r>
        <w:r>
          <w:fldChar w:fldCharType="separate"/>
        </w:r>
        <w:r>
          <w:t>8</w:t>
        </w:r>
        <w:r>
          <w:fldChar w:fldCharType="end"/>
        </w:r>
      </w:hyperlink>
    </w:p>
    <w:p>
      <w:pPr>
        <w:pStyle w:val="TOC2"/>
        <w:tabs>
          <w:tab w:val="right" w:leader="dot" w:pos="8306"/>
        </w:tabs>
      </w:pPr>
      <w:hyperlink w:anchor="_Toc5601" w:history="1">
        <w:r>
          <w:rPr>
            <w:rFonts w:ascii="仿宋" w:eastAsia="仿宋" w:hAnsi="仿宋" w:cs="仿宋" w:hint="eastAsia"/>
            <w:lang w:eastAsia="zh-CN"/>
          </w:rPr>
          <w:t>(四)、土建工程建设指标</w:t>
        </w:r>
        <w:r>
          <w:tab/>
        </w:r>
        <w:r>
          <w:fldChar w:fldCharType="begin"/>
        </w:r>
        <w:r>
          <w:instrText xml:space="preserve"> PAGEREF _Toc5601 \h </w:instrText>
        </w:r>
        <w:r>
          <w:fldChar w:fldCharType="separate"/>
        </w:r>
        <w:r>
          <w:t>8</w:t>
        </w:r>
        <w:r>
          <w:fldChar w:fldCharType="end"/>
        </w:r>
      </w:hyperlink>
    </w:p>
    <w:p>
      <w:pPr>
        <w:pStyle w:val="TOC1"/>
        <w:tabs>
          <w:tab w:val="right" w:leader="dot" w:pos="8306"/>
        </w:tabs>
      </w:pPr>
      <w:hyperlink w:anchor="_Toc22925" w:history="1">
        <w:r>
          <w:rPr>
            <w:rFonts w:ascii="仿宋" w:eastAsia="仿宋" w:hAnsi="仿宋" w:cs="仿宋" w:hint="eastAsia"/>
            <w:lang w:eastAsia="zh-CN"/>
          </w:rPr>
          <w:t>三、市场分析、调研</w:t>
        </w:r>
        <w:r>
          <w:tab/>
        </w:r>
        <w:r>
          <w:fldChar w:fldCharType="begin"/>
        </w:r>
        <w:r>
          <w:instrText xml:space="preserve"> PAGEREF _Toc22925 \h </w:instrText>
        </w:r>
        <w:r>
          <w:fldChar w:fldCharType="separate"/>
        </w:r>
        <w:r>
          <w:t>9</w:t>
        </w:r>
        <w:r>
          <w:fldChar w:fldCharType="end"/>
        </w:r>
      </w:hyperlink>
    </w:p>
    <w:p>
      <w:pPr>
        <w:pStyle w:val="TOC2"/>
        <w:tabs>
          <w:tab w:val="right" w:leader="dot" w:pos="8306"/>
        </w:tabs>
      </w:pPr>
      <w:hyperlink w:anchor="_Toc26878" w:history="1">
        <w:r>
          <w:rPr>
            <w:rFonts w:ascii="仿宋" w:eastAsia="仿宋" w:hAnsi="仿宋" w:cs="仿宋" w:hint="eastAsia"/>
            <w:lang w:eastAsia="zh-CN"/>
          </w:rPr>
          <w:t>(一)、免疫分析仪器行业分析</w:t>
        </w:r>
        <w:r>
          <w:tab/>
        </w:r>
        <w:r>
          <w:fldChar w:fldCharType="begin"/>
        </w:r>
        <w:r>
          <w:instrText xml:space="preserve"> PAGEREF _Toc26878 \h </w:instrText>
        </w:r>
        <w:r>
          <w:fldChar w:fldCharType="separate"/>
        </w:r>
        <w:r>
          <w:t>9</w:t>
        </w:r>
        <w:r>
          <w:fldChar w:fldCharType="end"/>
        </w:r>
      </w:hyperlink>
    </w:p>
    <w:p>
      <w:pPr>
        <w:pStyle w:val="TOC2"/>
        <w:tabs>
          <w:tab w:val="right" w:leader="dot" w:pos="8306"/>
        </w:tabs>
      </w:pPr>
      <w:hyperlink w:anchor="_Toc13503" w:history="1">
        <w:r>
          <w:rPr>
            <w:rFonts w:ascii="仿宋" w:eastAsia="仿宋" w:hAnsi="仿宋" w:cs="仿宋" w:hint="eastAsia"/>
            <w:lang w:eastAsia="zh-CN"/>
          </w:rPr>
          <w:t>(二)、免疫分析仪器市场分析预测</w:t>
        </w:r>
        <w:r>
          <w:tab/>
        </w:r>
        <w:r>
          <w:fldChar w:fldCharType="begin"/>
        </w:r>
        <w:r>
          <w:instrText xml:space="preserve"> PAGEREF _Toc13503 \h </w:instrText>
        </w:r>
        <w:r>
          <w:fldChar w:fldCharType="separate"/>
        </w:r>
        <w:r>
          <w:t>9</w:t>
        </w:r>
        <w:r>
          <w:fldChar w:fldCharType="end"/>
        </w:r>
      </w:hyperlink>
    </w:p>
    <w:p>
      <w:pPr>
        <w:pStyle w:val="TOC1"/>
        <w:tabs>
          <w:tab w:val="right" w:leader="dot" w:pos="8306"/>
        </w:tabs>
      </w:pPr>
      <w:hyperlink w:anchor="_Toc1772" w:history="1">
        <w:r>
          <w:rPr>
            <w:rFonts w:ascii="仿宋" w:eastAsia="仿宋" w:hAnsi="仿宋" w:cs="仿宋" w:hint="eastAsia"/>
            <w:lang w:eastAsia="zh-CN"/>
          </w:rPr>
          <w:t>四、免疫分析仪器项目选址可行性分析</w:t>
        </w:r>
        <w:r>
          <w:tab/>
        </w:r>
        <w:r>
          <w:fldChar w:fldCharType="begin"/>
        </w:r>
        <w:r>
          <w:instrText xml:space="preserve"> PAGEREF _Toc1772 \h </w:instrText>
        </w:r>
        <w:r>
          <w:fldChar w:fldCharType="separate"/>
        </w:r>
        <w:r>
          <w:t>10</w:t>
        </w:r>
        <w:r>
          <w:fldChar w:fldCharType="end"/>
        </w:r>
      </w:hyperlink>
    </w:p>
    <w:p>
      <w:pPr>
        <w:pStyle w:val="TOC2"/>
        <w:tabs>
          <w:tab w:val="right" w:leader="dot" w:pos="8306"/>
        </w:tabs>
      </w:pPr>
      <w:hyperlink w:anchor="_Toc17669" w:history="1">
        <w:r>
          <w:rPr>
            <w:rFonts w:ascii="仿宋" w:eastAsia="仿宋" w:hAnsi="仿宋" w:cs="仿宋" w:hint="eastAsia"/>
            <w:lang w:eastAsia="zh-CN"/>
          </w:rPr>
          <w:t>(一)、免疫分析仪器项目选址</w:t>
        </w:r>
        <w:r>
          <w:tab/>
        </w:r>
        <w:r>
          <w:fldChar w:fldCharType="begin"/>
        </w:r>
        <w:r>
          <w:instrText xml:space="preserve"> PAGEREF _Toc17669 \h </w:instrText>
        </w:r>
        <w:r>
          <w:fldChar w:fldCharType="separate"/>
        </w:r>
        <w:r>
          <w:t>10</w:t>
        </w:r>
        <w:r>
          <w:fldChar w:fldCharType="end"/>
        </w:r>
      </w:hyperlink>
    </w:p>
    <w:p>
      <w:pPr>
        <w:pStyle w:val="TOC2"/>
        <w:tabs>
          <w:tab w:val="right" w:leader="dot" w:pos="8306"/>
        </w:tabs>
      </w:pPr>
      <w:hyperlink w:anchor="_Toc11791" w:history="1">
        <w:r>
          <w:rPr>
            <w:rFonts w:ascii="仿宋" w:eastAsia="仿宋" w:hAnsi="仿宋" w:cs="仿宋" w:hint="eastAsia"/>
            <w:lang w:eastAsia="zh-CN"/>
          </w:rPr>
          <w:t>(二)、用地控制指标</w:t>
        </w:r>
        <w:r>
          <w:tab/>
        </w:r>
        <w:r>
          <w:fldChar w:fldCharType="begin"/>
        </w:r>
        <w:r>
          <w:instrText xml:space="preserve"> PAGEREF _Toc11791 \h </w:instrText>
        </w:r>
        <w:r>
          <w:fldChar w:fldCharType="separate"/>
        </w:r>
        <w:r>
          <w:t>10</w:t>
        </w:r>
        <w:r>
          <w:fldChar w:fldCharType="end"/>
        </w:r>
      </w:hyperlink>
    </w:p>
    <w:p>
      <w:pPr>
        <w:pStyle w:val="TOC2"/>
        <w:tabs>
          <w:tab w:val="right" w:leader="dot" w:pos="8306"/>
        </w:tabs>
      </w:pPr>
      <w:hyperlink w:anchor="_Toc1379" w:history="1">
        <w:r>
          <w:rPr>
            <w:rFonts w:ascii="仿宋" w:eastAsia="仿宋" w:hAnsi="仿宋" w:cs="仿宋" w:hint="eastAsia"/>
            <w:lang w:eastAsia="zh-CN"/>
          </w:rPr>
          <w:t>(三)、节约用地措施</w:t>
        </w:r>
        <w:r>
          <w:tab/>
        </w:r>
        <w:r>
          <w:fldChar w:fldCharType="begin"/>
        </w:r>
        <w:r>
          <w:instrText xml:space="preserve"> PAGEREF _Toc1379 \h </w:instrText>
        </w:r>
        <w:r>
          <w:fldChar w:fldCharType="separate"/>
        </w:r>
        <w:r>
          <w:t>12</w:t>
        </w:r>
        <w:r>
          <w:fldChar w:fldCharType="end"/>
        </w:r>
      </w:hyperlink>
    </w:p>
    <w:p>
      <w:pPr>
        <w:pStyle w:val="TOC2"/>
        <w:tabs>
          <w:tab w:val="right" w:leader="dot" w:pos="8306"/>
        </w:tabs>
      </w:pPr>
      <w:hyperlink w:anchor="_Toc4798" w:history="1">
        <w:r>
          <w:rPr>
            <w:rFonts w:ascii="仿宋" w:eastAsia="仿宋" w:hAnsi="仿宋" w:cs="仿宋" w:hint="eastAsia"/>
            <w:lang w:eastAsia="zh-CN"/>
          </w:rPr>
          <w:t>(四)、总图布置方案</w:t>
        </w:r>
        <w:r>
          <w:tab/>
        </w:r>
        <w:r>
          <w:fldChar w:fldCharType="begin"/>
        </w:r>
        <w:r>
          <w:instrText xml:space="preserve"> PAGEREF _Toc4798 \h </w:instrText>
        </w:r>
        <w:r>
          <w:fldChar w:fldCharType="separate"/>
        </w:r>
        <w:r>
          <w:t>13</w:t>
        </w:r>
        <w:r>
          <w:fldChar w:fldCharType="end"/>
        </w:r>
      </w:hyperlink>
    </w:p>
    <w:p>
      <w:pPr>
        <w:pStyle w:val="TOC2"/>
        <w:tabs>
          <w:tab w:val="right" w:leader="dot" w:pos="8306"/>
        </w:tabs>
      </w:pPr>
      <w:hyperlink w:anchor="_Toc4247" w:history="1">
        <w:r>
          <w:rPr>
            <w:rFonts w:ascii="仿宋" w:eastAsia="仿宋" w:hAnsi="仿宋" w:cs="仿宋" w:hint="eastAsia"/>
            <w:lang w:eastAsia="zh-CN"/>
          </w:rPr>
          <w:t>(五)、选址综合评价</w:t>
        </w:r>
        <w:r>
          <w:tab/>
        </w:r>
        <w:r>
          <w:fldChar w:fldCharType="begin"/>
        </w:r>
        <w:r>
          <w:instrText xml:space="preserve"> PAGEREF _Toc4247 \h </w:instrText>
        </w:r>
        <w:r>
          <w:fldChar w:fldCharType="separate"/>
        </w:r>
        <w:r>
          <w:t>14</w:t>
        </w:r>
        <w:r>
          <w:fldChar w:fldCharType="end"/>
        </w:r>
      </w:hyperlink>
    </w:p>
    <w:p>
      <w:pPr>
        <w:pStyle w:val="TOC1"/>
        <w:tabs>
          <w:tab w:val="right" w:leader="dot" w:pos="8306"/>
        </w:tabs>
      </w:pPr>
      <w:hyperlink w:anchor="_Toc17789" w:history="1">
        <w:r>
          <w:rPr>
            <w:rFonts w:ascii="仿宋" w:eastAsia="仿宋" w:hAnsi="仿宋" w:cs="仿宋" w:hint="eastAsia"/>
            <w:lang w:eastAsia="zh-CN"/>
          </w:rPr>
          <w:t>五、免疫分析仪器项目绩效评估</w:t>
        </w:r>
        <w:r>
          <w:tab/>
        </w:r>
        <w:r>
          <w:fldChar w:fldCharType="begin"/>
        </w:r>
        <w:r>
          <w:instrText xml:space="preserve"> PAGEREF _Toc17789 \h </w:instrText>
        </w:r>
        <w:r>
          <w:fldChar w:fldCharType="separate"/>
        </w:r>
        <w:r>
          <w:t>16</w:t>
        </w:r>
        <w:r>
          <w:fldChar w:fldCharType="end"/>
        </w:r>
      </w:hyperlink>
    </w:p>
    <w:p>
      <w:pPr>
        <w:pStyle w:val="TOC2"/>
        <w:tabs>
          <w:tab w:val="right" w:leader="dot" w:pos="8306"/>
        </w:tabs>
      </w:pPr>
      <w:hyperlink w:anchor="_Toc31466" w:history="1">
        <w:r>
          <w:rPr>
            <w:rFonts w:ascii="仿宋" w:eastAsia="仿宋" w:hAnsi="仿宋" w:cs="仿宋" w:hint="eastAsia"/>
            <w:lang w:eastAsia="zh-CN"/>
          </w:rPr>
          <w:t>(一)、绩效评估指标</w:t>
        </w:r>
        <w:r>
          <w:tab/>
        </w:r>
        <w:r>
          <w:fldChar w:fldCharType="begin"/>
        </w:r>
        <w:r>
          <w:instrText xml:space="preserve"> PAGEREF _Toc31466 \h </w:instrText>
        </w:r>
        <w:r>
          <w:fldChar w:fldCharType="separate"/>
        </w:r>
        <w:r>
          <w:t>16</w:t>
        </w:r>
        <w:r>
          <w:fldChar w:fldCharType="end"/>
        </w:r>
      </w:hyperlink>
    </w:p>
    <w:p>
      <w:pPr>
        <w:pStyle w:val="TOC2"/>
        <w:tabs>
          <w:tab w:val="right" w:leader="dot" w:pos="8306"/>
        </w:tabs>
      </w:pPr>
      <w:hyperlink w:anchor="_Toc32764" w:history="1">
        <w:r>
          <w:rPr>
            <w:rFonts w:ascii="仿宋" w:eastAsia="仿宋" w:hAnsi="仿宋" w:cs="仿宋" w:hint="eastAsia"/>
            <w:lang w:eastAsia="zh-CN"/>
          </w:rPr>
          <w:t>(二)、绩效评估方法</w:t>
        </w:r>
        <w:r>
          <w:tab/>
        </w:r>
        <w:r>
          <w:fldChar w:fldCharType="begin"/>
        </w:r>
        <w:r>
          <w:instrText xml:space="preserve"> PAGEREF _Toc32764 \h </w:instrText>
        </w:r>
        <w:r>
          <w:fldChar w:fldCharType="separate"/>
        </w:r>
        <w:r>
          <w:t>17</w:t>
        </w:r>
        <w:r>
          <w:fldChar w:fldCharType="end"/>
        </w:r>
      </w:hyperlink>
    </w:p>
    <w:p>
      <w:pPr>
        <w:pStyle w:val="TOC2"/>
        <w:tabs>
          <w:tab w:val="right" w:leader="dot" w:pos="8306"/>
        </w:tabs>
      </w:pPr>
      <w:hyperlink w:anchor="_Toc23463" w:history="1">
        <w:r>
          <w:rPr>
            <w:rFonts w:ascii="仿宋" w:eastAsia="仿宋" w:hAnsi="仿宋" w:cs="仿宋" w:hint="eastAsia"/>
            <w:lang w:eastAsia="zh-CN"/>
          </w:rPr>
          <w:t>(三)、绩效评估周期</w:t>
        </w:r>
        <w:r>
          <w:tab/>
        </w:r>
        <w:r>
          <w:fldChar w:fldCharType="begin"/>
        </w:r>
        <w:r>
          <w:instrText xml:space="preserve"> PAGEREF _Toc23463 \h </w:instrText>
        </w:r>
        <w:r>
          <w:fldChar w:fldCharType="separate"/>
        </w:r>
        <w:r>
          <w:t>18</w:t>
        </w:r>
        <w:r>
          <w:fldChar w:fldCharType="end"/>
        </w:r>
      </w:hyperlink>
    </w:p>
    <w:p>
      <w:pPr>
        <w:pStyle w:val="TOC1"/>
        <w:tabs>
          <w:tab w:val="right" w:leader="dot" w:pos="8306"/>
        </w:tabs>
      </w:pPr>
      <w:hyperlink w:anchor="_Toc14128" w:history="1">
        <w:r>
          <w:rPr>
            <w:rFonts w:ascii="仿宋" w:eastAsia="仿宋" w:hAnsi="仿宋" w:cs="仿宋" w:hint="eastAsia"/>
            <w:lang w:eastAsia="zh-CN"/>
          </w:rPr>
          <w:t>六、免疫分析仪器项目建设背景及必要性分析</w:t>
        </w:r>
        <w:r>
          <w:tab/>
        </w:r>
        <w:r>
          <w:fldChar w:fldCharType="begin"/>
        </w:r>
        <w:r>
          <w:instrText xml:space="preserve"> PAGEREF _Toc14128 \h </w:instrText>
        </w:r>
        <w:r>
          <w:fldChar w:fldCharType="separate"/>
        </w:r>
        <w:r>
          <w:t>19</w:t>
        </w:r>
        <w:r>
          <w:fldChar w:fldCharType="end"/>
        </w:r>
      </w:hyperlink>
    </w:p>
    <w:p>
      <w:pPr>
        <w:pStyle w:val="TOC2"/>
        <w:tabs>
          <w:tab w:val="right" w:leader="dot" w:pos="8306"/>
        </w:tabs>
      </w:pPr>
      <w:hyperlink w:anchor="_Toc2920" w:history="1">
        <w:r>
          <w:rPr>
            <w:rFonts w:ascii="仿宋" w:eastAsia="仿宋" w:hAnsi="仿宋" w:cs="仿宋" w:hint="eastAsia"/>
            <w:lang w:eastAsia="zh-CN"/>
          </w:rPr>
          <w:t>(一)、免疫分析仪器项目背景分析</w:t>
        </w:r>
        <w:r>
          <w:tab/>
        </w:r>
        <w:r>
          <w:fldChar w:fldCharType="begin"/>
        </w:r>
        <w:r>
          <w:instrText xml:space="preserve"> PAGEREF _Toc2920 \h </w:instrText>
        </w:r>
        <w:r>
          <w:fldChar w:fldCharType="separate"/>
        </w:r>
        <w:r>
          <w:t>19</w:t>
        </w:r>
        <w:r>
          <w:fldChar w:fldCharType="end"/>
        </w:r>
      </w:hyperlink>
    </w:p>
    <w:p>
      <w:pPr>
        <w:pStyle w:val="TOC2"/>
        <w:tabs>
          <w:tab w:val="right" w:leader="dot" w:pos="8306"/>
        </w:tabs>
      </w:pPr>
      <w:hyperlink w:anchor="_Toc761" w:history="1">
        <w:r>
          <w:rPr>
            <w:rFonts w:ascii="仿宋" w:eastAsia="仿宋" w:hAnsi="仿宋" w:cs="仿宋" w:hint="eastAsia"/>
            <w:lang w:eastAsia="zh-CN"/>
          </w:rPr>
          <w:t>(二)、免疫分析仪器项目建设必要性分析</w:t>
        </w:r>
        <w:r>
          <w:tab/>
        </w:r>
        <w:r>
          <w:fldChar w:fldCharType="begin"/>
        </w:r>
        <w:r>
          <w:instrText xml:space="preserve"> PAGEREF _Toc761 \h </w:instrText>
        </w:r>
        <w:r>
          <w:fldChar w:fldCharType="separate"/>
        </w:r>
        <w:r>
          <w:t>20</w:t>
        </w:r>
        <w:r>
          <w:fldChar w:fldCharType="end"/>
        </w:r>
      </w:hyperlink>
    </w:p>
    <w:p>
      <w:pPr>
        <w:pStyle w:val="TOC1"/>
        <w:tabs>
          <w:tab w:val="right" w:leader="dot" w:pos="8306"/>
        </w:tabs>
      </w:pPr>
      <w:hyperlink w:anchor="_Toc1419" w:history="1">
        <w:r>
          <w:rPr>
            <w:rFonts w:ascii="仿宋" w:eastAsia="仿宋" w:hAnsi="仿宋" w:cs="仿宋" w:hint="eastAsia"/>
            <w:lang w:eastAsia="zh-CN"/>
          </w:rPr>
          <w:t>七、免疫分析仪器项目人力资源培养与发展</w:t>
        </w:r>
        <w:r>
          <w:tab/>
        </w:r>
        <w:r>
          <w:fldChar w:fldCharType="begin"/>
        </w:r>
        <w:r>
          <w:instrText xml:space="preserve"> PAGEREF _Toc1419 \h </w:instrText>
        </w:r>
        <w:r>
          <w:fldChar w:fldCharType="separate"/>
        </w:r>
        <w:r>
          <w:t>22</w:t>
        </w:r>
        <w:r>
          <w:fldChar w:fldCharType="end"/>
        </w:r>
      </w:hyperlink>
    </w:p>
    <w:p>
      <w:pPr>
        <w:pStyle w:val="TOC2"/>
        <w:tabs>
          <w:tab w:val="right" w:leader="dot" w:pos="8306"/>
        </w:tabs>
      </w:pPr>
      <w:hyperlink w:anchor="_Toc12339" w:history="1">
        <w:r>
          <w:rPr>
            <w:rFonts w:ascii="仿宋" w:eastAsia="仿宋" w:hAnsi="仿宋" w:cs="仿宋" w:hint="eastAsia"/>
            <w:lang w:eastAsia="zh-CN"/>
          </w:rPr>
          <w:t>(一)、人才需求与规划</w:t>
        </w:r>
        <w:r>
          <w:tab/>
        </w:r>
        <w:r>
          <w:fldChar w:fldCharType="begin"/>
        </w:r>
        <w:r>
          <w:instrText xml:space="preserve"> PAGEREF _Toc12339 \h </w:instrText>
        </w:r>
        <w:r>
          <w:fldChar w:fldCharType="separate"/>
        </w:r>
        <w:r>
          <w:t>22</w:t>
        </w:r>
        <w:r>
          <w:fldChar w:fldCharType="end"/>
        </w:r>
      </w:hyperlink>
    </w:p>
    <w:p>
      <w:pPr>
        <w:pStyle w:val="TOC2"/>
        <w:tabs>
          <w:tab w:val="right" w:leader="dot" w:pos="8306"/>
        </w:tabs>
      </w:pPr>
      <w:hyperlink w:anchor="_Toc3729" w:history="1">
        <w:r>
          <w:rPr>
            <w:rFonts w:ascii="仿宋" w:eastAsia="仿宋" w:hAnsi="仿宋" w:cs="仿宋" w:hint="eastAsia"/>
            <w:lang w:eastAsia="zh-CN"/>
          </w:rPr>
          <w:t>(二)、培训与发展计划</w:t>
        </w:r>
        <w:r>
          <w:tab/>
        </w:r>
        <w:r>
          <w:fldChar w:fldCharType="begin"/>
        </w:r>
        <w:r>
          <w:instrText xml:space="preserve"> PAGEREF _Toc3729 \h </w:instrText>
        </w:r>
        <w:r>
          <w:fldChar w:fldCharType="separate"/>
        </w:r>
        <w:r>
          <w:t>22</w:t>
        </w:r>
        <w:r>
          <w:fldChar w:fldCharType="end"/>
        </w:r>
      </w:hyperlink>
    </w:p>
    <w:p>
      <w:pPr>
        <w:pStyle w:val="TOC1"/>
        <w:tabs>
          <w:tab w:val="right" w:leader="dot" w:pos="8306"/>
        </w:tabs>
      </w:pPr>
      <w:hyperlink w:anchor="_Toc14378" w:history="1">
        <w:r>
          <w:rPr>
            <w:rFonts w:ascii="仿宋" w:eastAsia="仿宋" w:hAnsi="仿宋" w:cs="仿宋" w:hint="eastAsia"/>
            <w:lang w:eastAsia="zh-CN"/>
          </w:rPr>
          <w:t>八、免疫分析仪器项目创新与研发</w:t>
        </w:r>
        <w:r>
          <w:tab/>
        </w:r>
        <w:r>
          <w:fldChar w:fldCharType="begin"/>
        </w:r>
        <w:r>
          <w:instrText xml:space="preserve"> PAGEREF _Toc14378 \h </w:instrText>
        </w:r>
        <w:r>
          <w:fldChar w:fldCharType="separate"/>
        </w:r>
        <w:r>
          <w:t>23</w:t>
        </w:r>
        <w:r>
          <w:fldChar w:fldCharType="end"/>
        </w:r>
      </w:hyperlink>
    </w:p>
    <w:p>
      <w:pPr>
        <w:pStyle w:val="TOC2"/>
        <w:tabs>
          <w:tab w:val="right" w:leader="dot" w:pos="8306"/>
        </w:tabs>
      </w:pPr>
      <w:hyperlink w:anchor="_Toc3637" w:history="1">
        <w:r>
          <w:rPr>
            <w:rFonts w:ascii="仿宋" w:eastAsia="仿宋" w:hAnsi="仿宋" w:cs="仿宋" w:hint="eastAsia"/>
            <w:lang w:eastAsia="zh-CN"/>
          </w:rPr>
          <w:t>(一)、创新策略与方向</w:t>
        </w:r>
        <w:r>
          <w:tab/>
        </w:r>
        <w:r>
          <w:fldChar w:fldCharType="begin"/>
        </w:r>
        <w:r>
          <w:instrText xml:space="preserve"> PAGEREF _Toc3637 \h </w:instrText>
        </w:r>
        <w:r>
          <w:fldChar w:fldCharType="separate"/>
        </w:r>
        <w:r>
          <w:t>23</w:t>
        </w:r>
        <w:r>
          <w:fldChar w:fldCharType="end"/>
        </w:r>
      </w:hyperlink>
    </w:p>
    <w:p>
      <w:pPr>
        <w:pStyle w:val="TOC2"/>
        <w:tabs>
          <w:tab w:val="right" w:leader="dot" w:pos="8306"/>
        </w:tabs>
      </w:pPr>
      <w:hyperlink w:anchor="_Toc28866" w:history="1">
        <w:r>
          <w:rPr>
            <w:rFonts w:ascii="仿宋" w:eastAsia="仿宋" w:hAnsi="仿宋" w:cs="仿宋" w:hint="eastAsia"/>
            <w:lang w:eastAsia="zh-CN"/>
          </w:rPr>
          <w:t>(二)、研发规划与投入</w:t>
        </w:r>
        <w:r>
          <w:tab/>
        </w:r>
        <w:r>
          <w:fldChar w:fldCharType="begin"/>
        </w:r>
        <w:r>
          <w:instrText xml:space="preserve"> PAGEREF _Toc28866 \h </w:instrText>
        </w:r>
        <w:r>
          <w:fldChar w:fldCharType="separate"/>
        </w:r>
        <w:r>
          <w:t>24</w:t>
        </w:r>
        <w:r>
          <w:fldChar w:fldCharType="end"/>
        </w:r>
      </w:hyperlink>
    </w:p>
    <w:p>
      <w:pPr>
        <w:pStyle w:val="TOC1"/>
        <w:tabs>
          <w:tab w:val="right" w:leader="dot" w:pos="8306"/>
        </w:tabs>
      </w:pPr>
      <w:hyperlink w:anchor="_Toc17276" w:history="1">
        <w:r>
          <w:rPr>
            <w:rFonts w:ascii="仿宋" w:eastAsia="仿宋" w:hAnsi="仿宋" w:cs="仿宋" w:hint="eastAsia"/>
            <w:lang w:eastAsia="zh-CN"/>
          </w:rPr>
          <w:t>九、免疫分析仪器项目环境影响分析</w:t>
        </w:r>
        <w:r>
          <w:tab/>
        </w:r>
        <w:r>
          <w:fldChar w:fldCharType="begin"/>
        </w:r>
        <w:r>
          <w:instrText xml:space="preserve"> PAGEREF _Toc17276 \h </w:instrText>
        </w:r>
        <w:r>
          <w:fldChar w:fldCharType="separate"/>
        </w:r>
        <w:r>
          <w:t>26</w:t>
        </w:r>
        <w:r>
          <w:fldChar w:fldCharType="end"/>
        </w:r>
      </w:hyperlink>
    </w:p>
    <w:p>
      <w:pPr>
        <w:pStyle w:val="TOC2"/>
        <w:tabs>
          <w:tab w:val="right" w:leader="dot" w:pos="8306"/>
        </w:tabs>
      </w:pPr>
      <w:hyperlink w:anchor="_Toc8922" w:history="1">
        <w:r>
          <w:rPr>
            <w:rFonts w:ascii="仿宋" w:eastAsia="仿宋" w:hAnsi="仿宋" w:cs="仿宋" w:hint="eastAsia"/>
            <w:lang w:eastAsia="zh-CN"/>
          </w:rPr>
          <w:t>(一)、建设区域环境质量现状</w:t>
        </w:r>
        <w:r>
          <w:tab/>
        </w:r>
        <w:r>
          <w:fldChar w:fldCharType="begin"/>
        </w:r>
        <w:r>
          <w:instrText xml:space="preserve"> PAGEREF _Toc8922 \h </w:instrText>
        </w:r>
        <w:r>
          <w:fldChar w:fldCharType="separate"/>
        </w:r>
        <w:r>
          <w:t>26</w:t>
        </w:r>
        <w:r>
          <w:fldChar w:fldCharType="end"/>
        </w:r>
      </w:hyperlink>
    </w:p>
    <w:p>
      <w:pPr>
        <w:pStyle w:val="TOC2"/>
        <w:tabs>
          <w:tab w:val="right" w:leader="dot" w:pos="8306"/>
        </w:tabs>
      </w:pPr>
      <w:hyperlink w:anchor="_Toc27154" w:history="1">
        <w:r>
          <w:rPr>
            <w:rFonts w:ascii="仿宋" w:eastAsia="仿宋" w:hAnsi="仿宋" w:cs="仿宋" w:hint="eastAsia"/>
            <w:lang w:eastAsia="zh-CN"/>
          </w:rPr>
          <w:t>(二)、建设期环境保护</w:t>
        </w:r>
        <w:r>
          <w:tab/>
        </w:r>
        <w:r>
          <w:fldChar w:fldCharType="begin"/>
        </w:r>
        <w:r>
          <w:instrText xml:space="preserve"> PAGEREF _Toc27154 \h </w:instrText>
        </w:r>
        <w:r>
          <w:fldChar w:fldCharType="separate"/>
        </w:r>
        <w:r>
          <w:t>28</w:t>
        </w:r>
        <w:r>
          <w:fldChar w:fldCharType="end"/>
        </w:r>
      </w:hyperlink>
    </w:p>
    <w:p>
      <w:pPr>
        <w:pStyle w:val="TOC2"/>
        <w:tabs>
          <w:tab w:val="right" w:leader="dot" w:pos="8306"/>
        </w:tabs>
      </w:pPr>
      <w:hyperlink w:anchor="_Toc24741" w:history="1">
        <w:r>
          <w:rPr>
            <w:rFonts w:ascii="仿宋" w:eastAsia="仿宋" w:hAnsi="仿宋" w:cs="仿宋" w:hint="eastAsia"/>
            <w:lang w:eastAsia="zh-CN"/>
          </w:rPr>
          <w:t>(三)、运营期环境保护</w:t>
        </w:r>
        <w:r>
          <w:tab/>
        </w:r>
        <w:r>
          <w:fldChar w:fldCharType="begin"/>
        </w:r>
        <w:r>
          <w:instrText xml:space="preserve"> PAGEREF _Toc24741 \h </w:instrText>
        </w:r>
        <w:r>
          <w:fldChar w:fldCharType="separate"/>
        </w:r>
        <w:r>
          <w:t>29</w:t>
        </w:r>
        <w:r>
          <w:fldChar w:fldCharType="end"/>
        </w:r>
      </w:hyperlink>
    </w:p>
    <w:p>
      <w:pPr>
        <w:pStyle w:val="TOC2"/>
        <w:tabs>
          <w:tab w:val="right" w:leader="dot" w:pos="8306"/>
        </w:tabs>
      </w:pPr>
      <w:hyperlink w:anchor="_Toc25511" w:history="1">
        <w:r>
          <w:rPr>
            <w:rFonts w:ascii="仿宋" w:eastAsia="仿宋" w:hAnsi="仿宋" w:cs="仿宋" w:hint="eastAsia"/>
            <w:lang w:eastAsia="zh-CN"/>
          </w:rPr>
          <w:t>(四)、免疫分析仪器项目建设对区域经济的影响</w:t>
        </w:r>
        <w:r>
          <w:tab/>
        </w:r>
        <w:r>
          <w:fldChar w:fldCharType="begin"/>
        </w:r>
        <w:r>
          <w:instrText xml:space="preserve"> PAGEREF _Toc25511 \h </w:instrText>
        </w:r>
        <w:r>
          <w:fldChar w:fldCharType="separate"/>
        </w:r>
        <w:r>
          <w:t>30</w:t>
        </w:r>
        <w:r>
          <w:fldChar w:fldCharType="end"/>
        </w:r>
      </w:hyperlink>
    </w:p>
    <w:p>
      <w:pPr>
        <w:pStyle w:val="TOC2"/>
        <w:tabs>
          <w:tab w:val="right" w:leader="dot" w:pos="8306"/>
        </w:tabs>
      </w:pPr>
      <w:hyperlink w:anchor="_Toc1054" w:history="1">
        <w:r>
          <w:rPr>
            <w:rFonts w:ascii="仿宋" w:eastAsia="仿宋" w:hAnsi="仿宋" w:cs="仿宋" w:hint="eastAsia"/>
            <w:lang w:eastAsia="zh-CN"/>
          </w:rPr>
          <w:t>(五)、废弃物处理</w:t>
        </w:r>
        <w:r>
          <w:tab/>
        </w:r>
        <w:r>
          <w:fldChar w:fldCharType="begin"/>
        </w:r>
        <w:r>
          <w:instrText xml:space="preserve"> PAGEREF _Toc1054 \h </w:instrText>
        </w:r>
        <w:r>
          <w:fldChar w:fldCharType="separate"/>
        </w:r>
        <w:r>
          <w:t>32</w:t>
        </w:r>
        <w:r>
          <w:fldChar w:fldCharType="end"/>
        </w:r>
      </w:hyperlink>
    </w:p>
    <w:p>
      <w:pPr>
        <w:pStyle w:val="TOC2"/>
        <w:tabs>
          <w:tab w:val="right" w:leader="dot" w:pos="8306"/>
        </w:tabs>
      </w:pPr>
      <w:hyperlink w:anchor="_Toc19761" w:history="1">
        <w:r>
          <w:rPr>
            <w:rFonts w:ascii="仿宋" w:eastAsia="仿宋" w:hAnsi="仿宋" w:cs="仿宋" w:hint="eastAsia"/>
            <w:lang w:eastAsia="zh-CN"/>
          </w:rPr>
          <w:t>(六)、特殊环境影响分析</w:t>
        </w:r>
        <w:r>
          <w:tab/>
        </w:r>
        <w:r>
          <w:fldChar w:fldCharType="begin"/>
        </w:r>
        <w:r>
          <w:instrText xml:space="preserve"> PAGEREF _Toc19761 \h </w:instrText>
        </w:r>
        <w:r>
          <w:fldChar w:fldCharType="separate"/>
        </w:r>
        <w:r>
          <w:t>33</w:t>
        </w:r>
        <w:r>
          <w:fldChar w:fldCharType="end"/>
        </w:r>
      </w:hyperlink>
    </w:p>
    <w:p>
      <w:pPr>
        <w:pStyle w:val="TOC2"/>
        <w:tabs>
          <w:tab w:val="right" w:leader="dot" w:pos="8306"/>
        </w:tabs>
      </w:pPr>
      <w:hyperlink w:anchor="_Toc15805" w:history="1">
        <w:r>
          <w:rPr>
            <w:rFonts w:ascii="仿宋" w:eastAsia="仿宋" w:hAnsi="仿宋" w:cs="仿宋" w:hint="eastAsia"/>
            <w:lang w:eastAsia="zh-CN"/>
          </w:rPr>
          <w:t>(七)、清洁生产</w:t>
        </w:r>
        <w:r>
          <w:tab/>
        </w:r>
        <w:r>
          <w:fldChar w:fldCharType="begin"/>
        </w:r>
        <w:r>
          <w:instrText xml:space="preserve"> PAGEREF _Toc15805 \h </w:instrText>
        </w:r>
        <w:r>
          <w:fldChar w:fldCharType="separate"/>
        </w:r>
        <w:r>
          <w:t>35</w:t>
        </w:r>
        <w:r>
          <w:fldChar w:fldCharType="end"/>
        </w:r>
      </w:hyperlink>
    </w:p>
    <w:p>
      <w:pPr>
        <w:pStyle w:val="TOC2"/>
        <w:tabs>
          <w:tab w:val="right" w:leader="dot" w:pos="8306"/>
        </w:tabs>
      </w:pPr>
      <w:hyperlink w:anchor="_Toc26428" w:history="1">
        <w:r>
          <w:rPr>
            <w:rFonts w:ascii="仿宋" w:eastAsia="仿宋" w:hAnsi="仿宋" w:cs="仿宋" w:hint="eastAsia"/>
            <w:lang w:eastAsia="zh-CN"/>
          </w:rPr>
          <w:t>(八)、环境保护综合评价</w:t>
        </w:r>
        <w:r>
          <w:tab/>
        </w:r>
        <w:r>
          <w:fldChar w:fldCharType="begin"/>
        </w:r>
        <w:r>
          <w:instrText xml:space="preserve"> PAGEREF _Toc26428 \h </w:instrText>
        </w:r>
        <w:r>
          <w:fldChar w:fldCharType="separate"/>
        </w:r>
        <w:r>
          <w:t>36</w:t>
        </w:r>
        <w:r>
          <w:fldChar w:fldCharType="end"/>
        </w:r>
      </w:hyperlink>
    </w:p>
    <w:p>
      <w:pPr>
        <w:pStyle w:val="TOC1"/>
        <w:tabs>
          <w:tab w:val="right" w:leader="dot" w:pos="8306"/>
        </w:tabs>
      </w:pPr>
      <w:hyperlink w:anchor="_Toc7692" w:history="1">
        <w:r>
          <w:rPr>
            <w:rFonts w:ascii="仿宋" w:eastAsia="仿宋" w:hAnsi="仿宋" w:cs="仿宋" w:hint="eastAsia"/>
            <w:lang w:eastAsia="zh-CN"/>
          </w:rPr>
          <w:t>十、免疫分析仪器项目风险管理</w:t>
        </w:r>
        <w:r>
          <w:tab/>
        </w:r>
        <w:r>
          <w:fldChar w:fldCharType="begin"/>
        </w:r>
        <w:r>
          <w:instrText xml:space="preserve"> PAGEREF _Toc7692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2" w:history="1">
        <w:r>
          <w:rPr>
            <w:rFonts w:ascii="仿宋" w:eastAsia="仿宋" w:hAnsi="仿宋" w:cs="仿宋" w:hint="eastAsia"/>
            <w:lang w:eastAsia="zh-CN"/>
          </w:rPr>
          <w:t>(一)、风险识别与评估</w:t>
        </w:r>
        <w:r>
          <w:tab/>
        </w:r>
        <w:r>
          <w:fldChar w:fldCharType="begin"/>
        </w:r>
        <w:r>
          <w:instrText xml:space="preserve"> PAGEREF _Toc12712 \h </w:instrText>
        </w:r>
        <w:r>
          <w:fldChar w:fldCharType="separate"/>
        </w:r>
        <w:r>
          <w:t>37</w:t>
        </w:r>
        <w:r>
          <w:fldChar w:fldCharType="end"/>
        </w:r>
      </w:hyperlink>
    </w:p>
    <w:p>
      <w:pPr>
        <w:pStyle w:val="TOC2"/>
        <w:tabs>
          <w:tab w:val="right" w:leader="dot" w:pos="8306"/>
        </w:tabs>
      </w:pPr>
      <w:hyperlink w:anchor="_Toc6365" w:history="1">
        <w:r>
          <w:rPr>
            <w:rFonts w:ascii="仿宋" w:eastAsia="仿宋" w:hAnsi="仿宋" w:cs="仿宋" w:hint="eastAsia"/>
            <w:lang w:eastAsia="zh-CN"/>
          </w:rPr>
          <w:t>(二)、风险应对策略</w:t>
        </w:r>
        <w:r>
          <w:tab/>
        </w:r>
        <w:r>
          <w:fldChar w:fldCharType="begin"/>
        </w:r>
        <w:r>
          <w:instrText xml:space="preserve"> PAGEREF _Toc6365 \h </w:instrText>
        </w:r>
        <w:r>
          <w:fldChar w:fldCharType="separate"/>
        </w:r>
        <w:r>
          <w:t>38</w:t>
        </w:r>
        <w:r>
          <w:fldChar w:fldCharType="end"/>
        </w:r>
      </w:hyperlink>
    </w:p>
    <w:p>
      <w:pPr>
        <w:pStyle w:val="TOC2"/>
        <w:tabs>
          <w:tab w:val="right" w:leader="dot" w:pos="8306"/>
        </w:tabs>
      </w:pPr>
      <w:hyperlink w:anchor="_Toc24210" w:history="1">
        <w:r>
          <w:rPr>
            <w:rFonts w:ascii="仿宋" w:eastAsia="仿宋" w:hAnsi="仿宋" w:cs="仿宋" w:hint="eastAsia"/>
            <w:lang w:eastAsia="zh-CN"/>
          </w:rPr>
          <w:t>(三)、风险监控与控制</w:t>
        </w:r>
        <w:r>
          <w:tab/>
        </w:r>
        <w:r>
          <w:fldChar w:fldCharType="begin"/>
        </w:r>
        <w:r>
          <w:instrText xml:space="preserve"> PAGEREF _Toc24210 \h </w:instrText>
        </w:r>
        <w:r>
          <w:fldChar w:fldCharType="separate"/>
        </w:r>
        <w:r>
          <w:t>40</w:t>
        </w:r>
        <w:r>
          <w:fldChar w:fldCharType="end"/>
        </w:r>
      </w:hyperlink>
    </w:p>
    <w:p>
      <w:pPr>
        <w:pStyle w:val="TOC1"/>
        <w:tabs>
          <w:tab w:val="right" w:leader="dot" w:pos="8306"/>
        </w:tabs>
      </w:pPr>
      <w:hyperlink w:anchor="_Toc14120" w:history="1">
        <w:r>
          <w:rPr>
            <w:rFonts w:ascii="仿宋" w:eastAsia="仿宋" w:hAnsi="仿宋" w:cs="仿宋" w:hint="eastAsia"/>
            <w:lang w:eastAsia="zh-CN"/>
          </w:rPr>
          <w:t>十一、免疫分析仪器项目技术管理</w:t>
        </w:r>
        <w:r>
          <w:tab/>
        </w:r>
        <w:r>
          <w:fldChar w:fldCharType="begin"/>
        </w:r>
        <w:r>
          <w:instrText xml:space="preserve"> PAGEREF _Toc14120 \h </w:instrText>
        </w:r>
        <w:r>
          <w:fldChar w:fldCharType="separate"/>
        </w:r>
        <w:r>
          <w:t>41</w:t>
        </w:r>
        <w:r>
          <w:fldChar w:fldCharType="end"/>
        </w:r>
      </w:hyperlink>
    </w:p>
    <w:p>
      <w:pPr>
        <w:pStyle w:val="TOC2"/>
        <w:tabs>
          <w:tab w:val="right" w:leader="dot" w:pos="8306"/>
        </w:tabs>
      </w:pPr>
      <w:hyperlink w:anchor="_Toc7476" w:history="1">
        <w:r>
          <w:rPr>
            <w:rFonts w:ascii="仿宋" w:eastAsia="仿宋" w:hAnsi="仿宋" w:cs="仿宋" w:hint="eastAsia"/>
            <w:lang w:eastAsia="zh-CN"/>
          </w:rPr>
          <w:t>(一)、技术方案选用方向</w:t>
        </w:r>
        <w:r>
          <w:tab/>
        </w:r>
        <w:r>
          <w:fldChar w:fldCharType="begin"/>
        </w:r>
        <w:r>
          <w:instrText xml:space="preserve"> PAGEREF _Toc7476 \h </w:instrText>
        </w:r>
        <w:r>
          <w:fldChar w:fldCharType="separate"/>
        </w:r>
        <w:r>
          <w:t>41</w:t>
        </w:r>
        <w:r>
          <w:fldChar w:fldCharType="end"/>
        </w:r>
      </w:hyperlink>
    </w:p>
    <w:p>
      <w:pPr>
        <w:pStyle w:val="TOC2"/>
        <w:tabs>
          <w:tab w:val="right" w:leader="dot" w:pos="8306"/>
        </w:tabs>
      </w:pPr>
      <w:hyperlink w:anchor="_Toc5339" w:history="1">
        <w:r>
          <w:rPr>
            <w:rFonts w:ascii="仿宋" w:eastAsia="仿宋" w:hAnsi="仿宋" w:cs="仿宋" w:hint="eastAsia"/>
            <w:lang w:eastAsia="zh-CN"/>
          </w:rPr>
          <w:t>(二)、工艺技术方案选用原则</w:t>
        </w:r>
        <w:r>
          <w:tab/>
        </w:r>
        <w:r>
          <w:fldChar w:fldCharType="begin"/>
        </w:r>
        <w:r>
          <w:instrText xml:space="preserve"> PAGEREF _Toc5339 \h </w:instrText>
        </w:r>
        <w:r>
          <w:fldChar w:fldCharType="separate"/>
        </w:r>
        <w:r>
          <w:t>43</w:t>
        </w:r>
        <w:r>
          <w:fldChar w:fldCharType="end"/>
        </w:r>
      </w:hyperlink>
    </w:p>
    <w:p>
      <w:pPr>
        <w:pStyle w:val="TOC2"/>
        <w:tabs>
          <w:tab w:val="right" w:leader="dot" w:pos="8306"/>
        </w:tabs>
      </w:pPr>
      <w:hyperlink w:anchor="_Toc1271" w:history="1">
        <w:r>
          <w:rPr>
            <w:rFonts w:ascii="仿宋" w:eastAsia="仿宋" w:hAnsi="仿宋" w:cs="仿宋" w:hint="eastAsia"/>
            <w:lang w:eastAsia="zh-CN"/>
          </w:rPr>
          <w:t>(三)、工艺技术方案要求</w:t>
        </w:r>
        <w:r>
          <w:tab/>
        </w:r>
        <w:r>
          <w:fldChar w:fldCharType="begin"/>
        </w:r>
        <w:r>
          <w:instrText xml:space="preserve"> PAGEREF _Toc1271 \h </w:instrText>
        </w:r>
        <w:r>
          <w:fldChar w:fldCharType="separate"/>
        </w:r>
        <w:r>
          <w:t>45</w:t>
        </w:r>
        <w:r>
          <w:fldChar w:fldCharType="end"/>
        </w:r>
      </w:hyperlink>
    </w:p>
    <w:p>
      <w:pPr>
        <w:pStyle w:val="TOC1"/>
        <w:tabs>
          <w:tab w:val="right" w:leader="dot" w:pos="8306"/>
        </w:tabs>
      </w:pPr>
      <w:hyperlink w:anchor="_Toc29215" w:history="1">
        <w:r>
          <w:rPr>
            <w:rFonts w:ascii="仿宋" w:eastAsia="仿宋" w:hAnsi="仿宋" w:cs="仿宋" w:hint="eastAsia"/>
            <w:lang w:eastAsia="zh-CN"/>
          </w:rPr>
          <w:t>十二、免疫分析仪器项目经营效益</w:t>
        </w:r>
        <w:r>
          <w:tab/>
        </w:r>
        <w:r>
          <w:fldChar w:fldCharType="begin"/>
        </w:r>
        <w:r>
          <w:instrText xml:space="preserve"> PAGEREF _Toc29215 \h </w:instrText>
        </w:r>
        <w:r>
          <w:fldChar w:fldCharType="separate"/>
        </w:r>
        <w:r>
          <w:t>47</w:t>
        </w:r>
        <w:r>
          <w:fldChar w:fldCharType="end"/>
        </w:r>
      </w:hyperlink>
    </w:p>
    <w:p>
      <w:pPr>
        <w:pStyle w:val="TOC2"/>
        <w:tabs>
          <w:tab w:val="right" w:leader="dot" w:pos="8306"/>
        </w:tabs>
      </w:pPr>
      <w:hyperlink w:anchor="_Toc27167" w:history="1">
        <w:r>
          <w:rPr>
            <w:rFonts w:ascii="仿宋" w:eastAsia="仿宋" w:hAnsi="仿宋" w:cs="仿宋" w:hint="eastAsia"/>
            <w:lang w:eastAsia="zh-CN"/>
          </w:rPr>
          <w:t>(一)、经济评价财务测算</w:t>
        </w:r>
        <w:r>
          <w:tab/>
        </w:r>
        <w:r>
          <w:fldChar w:fldCharType="begin"/>
        </w:r>
        <w:r>
          <w:instrText xml:space="preserve"> PAGEREF _Toc27167 \h </w:instrText>
        </w:r>
        <w:r>
          <w:fldChar w:fldCharType="separate"/>
        </w:r>
        <w:r>
          <w:t>47</w:t>
        </w:r>
        <w:r>
          <w:fldChar w:fldCharType="end"/>
        </w:r>
      </w:hyperlink>
    </w:p>
    <w:p>
      <w:pPr>
        <w:pStyle w:val="TOC2"/>
        <w:tabs>
          <w:tab w:val="right" w:leader="dot" w:pos="8306"/>
        </w:tabs>
      </w:pPr>
      <w:hyperlink w:anchor="_Toc7142" w:history="1">
        <w:r>
          <w:rPr>
            <w:rFonts w:ascii="仿宋" w:eastAsia="仿宋" w:hAnsi="仿宋" w:cs="仿宋" w:hint="eastAsia"/>
            <w:lang w:eastAsia="zh-CN"/>
          </w:rPr>
          <w:t>(二)、免疫分析仪器项目盈利能力分析</w:t>
        </w:r>
        <w:r>
          <w:tab/>
        </w:r>
        <w:r>
          <w:fldChar w:fldCharType="begin"/>
        </w:r>
        <w:r>
          <w:instrText xml:space="preserve"> PAGEREF _Toc7142 \h </w:instrText>
        </w:r>
        <w:r>
          <w:fldChar w:fldCharType="separate"/>
        </w:r>
        <w:r>
          <w:t>48</w:t>
        </w:r>
        <w:r>
          <w:fldChar w:fldCharType="end"/>
        </w:r>
      </w:hyperlink>
    </w:p>
    <w:p>
      <w:pPr>
        <w:pStyle w:val="TOC1"/>
        <w:tabs>
          <w:tab w:val="right" w:leader="dot" w:pos="8306"/>
        </w:tabs>
      </w:pPr>
      <w:hyperlink w:anchor="_Toc28845" w:history="1">
        <w:r>
          <w:rPr>
            <w:rFonts w:ascii="仿宋" w:eastAsia="仿宋" w:hAnsi="仿宋" w:cs="仿宋" w:hint="eastAsia"/>
            <w:lang w:eastAsia="zh-CN"/>
          </w:rPr>
          <w:t>十三、供应链管理</w:t>
        </w:r>
        <w:r>
          <w:tab/>
        </w:r>
        <w:r>
          <w:fldChar w:fldCharType="begin"/>
        </w:r>
        <w:r>
          <w:instrText xml:space="preserve"> PAGEREF _Toc28845 \h </w:instrText>
        </w:r>
        <w:r>
          <w:fldChar w:fldCharType="separate"/>
        </w:r>
        <w:r>
          <w:t>49</w:t>
        </w:r>
        <w:r>
          <w:fldChar w:fldCharType="end"/>
        </w:r>
      </w:hyperlink>
    </w:p>
    <w:p>
      <w:pPr>
        <w:pStyle w:val="TOC2"/>
        <w:tabs>
          <w:tab w:val="right" w:leader="dot" w:pos="8306"/>
        </w:tabs>
      </w:pPr>
      <w:hyperlink w:anchor="_Toc19896" w:history="1">
        <w:r>
          <w:rPr>
            <w:rFonts w:ascii="仿宋" w:eastAsia="仿宋" w:hAnsi="仿宋" w:cs="仿宋" w:hint="eastAsia"/>
            <w:lang w:eastAsia="zh-CN"/>
          </w:rPr>
          <w:t>(一)、供应链战略规划</w:t>
        </w:r>
        <w:r>
          <w:tab/>
        </w:r>
        <w:r>
          <w:fldChar w:fldCharType="begin"/>
        </w:r>
        <w:r>
          <w:instrText xml:space="preserve"> PAGEREF _Toc19896 \h </w:instrText>
        </w:r>
        <w:r>
          <w:fldChar w:fldCharType="separate"/>
        </w:r>
        <w:r>
          <w:t>49</w:t>
        </w:r>
        <w:r>
          <w:fldChar w:fldCharType="end"/>
        </w:r>
      </w:hyperlink>
    </w:p>
    <w:p>
      <w:pPr>
        <w:pStyle w:val="TOC2"/>
        <w:tabs>
          <w:tab w:val="right" w:leader="dot" w:pos="8306"/>
        </w:tabs>
      </w:pPr>
      <w:hyperlink w:anchor="_Toc5991" w:history="1">
        <w:r>
          <w:rPr>
            <w:rFonts w:ascii="仿宋" w:eastAsia="仿宋" w:hAnsi="仿宋" w:cs="仿宋" w:hint="eastAsia"/>
            <w:lang w:eastAsia="zh-CN"/>
          </w:rPr>
          <w:t>(二)、供应商选择与合作</w:t>
        </w:r>
        <w:r>
          <w:tab/>
        </w:r>
        <w:r>
          <w:fldChar w:fldCharType="begin"/>
        </w:r>
        <w:r>
          <w:instrText xml:space="preserve"> PAGEREF _Toc5991 \h </w:instrText>
        </w:r>
        <w:r>
          <w:fldChar w:fldCharType="separate"/>
        </w:r>
        <w:r>
          <w:t>51</w:t>
        </w:r>
        <w:r>
          <w:fldChar w:fldCharType="end"/>
        </w:r>
      </w:hyperlink>
    </w:p>
    <w:p>
      <w:pPr>
        <w:pStyle w:val="TOC2"/>
        <w:tabs>
          <w:tab w:val="right" w:leader="dot" w:pos="8306"/>
        </w:tabs>
      </w:pPr>
      <w:hyperlink w:anchor="_Toc32537" w:history="1">
        <w:r>
          <w:rPr>
            <w:rFonts w:ascii="仿宋" w:eastAsia="仿宋" w:hAnsi="仿宋" w:cs="仿宋" w:hint="eastAsia"/>
            <w:lang w:eastAsia="zh-CN"/>
          </w:rPr>
          <w:t>(三)、物流与库存管理</w:t>
        </w:r>
        <w:r>
          <w:tab/>
        </w:r>
        <w:r>
          <w:fldChar w:fldCharType="begin"/>
        </w:r>
        <w:r>
          <w:instrText xml:space="preserve"> PAGEREF _Toc32537 \h </w:instrText>
        </w:r>
        <w:r>
          <w:fldChar w:fldCharType="separate"/>
        </w:r>
        <w:r>
          <w:t>52</w:t>
        </w:r>
        <w:r>
          <w:fldChar w:fldCharType="end"/>
        </w:r>
      </w:hyperlink>
    </w:p>
    <w:p>
      <w:pPr>
        <w:pStyle w:val="TOC1"/>
        <w:tabs>
          <w:tab w:val="right" w:leader="dot" w:pos="8306"/>
        </w:tabs>
      </w:pPr>
      <w:hyperlink w:anchor="_Toc1074" w:history="1">
        <w:r>
          <w:rPr>
            <w:rFonts w:ascii="仿宋" w:eastAsia="仿宋" w:hAnsi="仿宋" w:cs="仿宋" w:hint="eastAsia"/>
            <w:lang w:eastAsia="zh-CN"/>
          </w:rPr>
          <w:t>十四、利益相关者分析与沟通计划</w:t>
        </w:r>
        <w:r>
          <w:tab/>
        </w:r>
        <w:r>
          <w:fldChar w:fldCharType="begin"/>
        </w:r>
        <w:r>
          <w:instrText xml:space="preserve"> PAGEREF _Toc1074 \h </w:instrText>
        </w:r>
        <w:r>
          <w:fldChar w:fldCharType="separate"/>
        </w:r>
        <w:r>
          <w:t>53</w:t>
        </w:r>
        <w:r>
          <w:fldChar w:fldCharType="end"/>
        </w:r>
      </w:hyperlink>
    </w:p>
    <w:p>
      <w:pPr>
        <w:pStyle w:val="TOC2"/>
        <w:tabs>
          <w:tab w:val="right" w:leader="dot" w:pos="8306"/>
        </w:tabs>
      </w:pPr>
      <w:hyperlink w:anchor="_Toc24839" w:history="1">
        <w:r>
          <w:rPr>
            <w:rFonts w:ascii="仿宋" w:eastAsia="仿宋" w:hAnsi="仿宋" w:cs="仿宋" w:hint="eastAsia"/>
            <w:lang w:eastAsia="zh-CN"/>
          </w:rPr>
          <w:t>(一)、利益相关者分析</w:t>
        </w:r>
        <w:r>
          <w:tab/>
        </w:r>
        <w:r>
          <w:fldChar w:fldCharType="begin"/>
        </w:r>
        <w:r>
          <w:instrText xml:space="preserve"> PAGEREF _Toc24839 \h </w:instrText>
        </w:r>
        <w:r>
          <w:fldChar w:fldCharType="separate"/>
        </w:r>
        <w:r>
          <w:t>53</w:t>
        </w:r>
        <w:r>
          <w:fldChar w:fldCharType="end"/>
        </w:r>
      </w:hyperlink>
    </w:p>
    <w:p>
      <w:pPr>
        <w:pStyle w:val="TOC2"/>
        <w:tabs>
          <w:tab w:val="right" w:leader="dot" w:pos="8306"/>
        </w:tabs>
      </w:pPr>
      <w:hyperlink w:anchor="_Toc25628" w:history="1">
        <w:r>
          <w:rPr>
            <w:rFonts w:ascii="仿宋" w:eastAsia="仿宋" w:hAnsi="仿宋" w:cs="仿宋" w:hint="eastAsia"/>
            <w:lang w:eastAsia="zh-CN"/>
          </w:rPr>
          <w:t>(二)、沟通计划</w:t>
        </w:r>
        <w:r>
          <w:tab/>
        </w:r>
        <w:r>
          <w:fldChar w:fldCharType="begin"/>
        </w:r>
        <w:r>
          <w:instrText xml:space="preserve"> PAGEREF _Toc25628 \h </w:instrText>
        </w:r>
        <w:r>
          <w:fldChar w:fldCharType="separate"/>
        </w:r>
        <w:r>
          <w:t>55</w:t>
        </w:r>
        <w:r>
          <w:fldChar w:fldCharType="end"/>
        </w:r>
      </w:hyperlink>
    </w:p>
    <w:p>
      <w:pPr>
        <w:pStyle w:val="TOC1"/>
        <w:tabs>
          <w:tab w:val="right" w:leader="dot" w:pos="8306"/>
        </w:tabs>
      </w:pPr>
      <w:hyperlink w:anchor="_Toc13393" w:history="1">
        <w:r>
          <w:rPr>
            <w:rFonts w:ascii="仿宋" w:eastAsia="仿宋" w:hAnsi="仿宋" w:cs="仿宋" w:hint="eastAsia"/>
            <w:lang w:eastAsia="zh-CN"/>
          </w:rPr>
          <w:t>十五、免疫分析仪器项目实施保障措施</w:t>
        </w:r>
        <w:r>
          <w:tab/>
        </w:r>
        <w:r>
          <w:fldChar w:fldCharType="begin"/>
        </w:r>
        <w:r>
          <w:instrText xml:space="preserve"> PAGEREF _Toc13393 \h </w:instrText>
        </w:r>
        <w:r>
          <w:fldChar w:fldCharType="separate"/>
        </w:r>
        <w:r>
          <w:t>56</w:t>
        </w:r>
        <w:r>
          <w:fldChar w:fldCharType="end"/>
        </w:r>
      </w:hyperlink>
    </w:p>
    <w:p>
      <w:pPr>
        <w:pStyle w:val="TOC2"/>
        <w:tabs>
          <w:tab w:val="right" w:leader="dot" w:pos="8306"/>
        </w:tabs>
      </w:pPr>
      <w:hyperlink w:anchor="_Toc1220" w:history="1">
        <w:r>
          <w:rPr>
            <w:rFonts w:ascii="仿宋" w:eastAsia="仿宋" w:hAnsi="仿宋" w:cs="仿宋" w:hint="eastAsia"/>
            <w:lang w:eastAsia="zh-CN"/>
          </w:rPr>
          <w:t>(一)、免疫分析仪器项目实施保障机制</w:t>
        </w:r>
        <w:r>
          <w:tab/>
        </w:r>
        <w:r>
          <w:fldChar w:fldCharType="begin"/>
        </w:r>
        <w:r>
          <w:instrText xml:space="preserve"> PAGEREF _Toc1220 \h </w:instrText>
        </w:r>
        <w:r>
          <w:fldChar w:fldCharType="separate"/>
        </w:r>
        <w:r>
          <w:t>56</w:t>
        </w:r>
        <w:r>
          <w:fldChar w:fldCharType="end"/>
        </w:r>
      </w:hyperlink>
    </w:p>
    <w:p>
      <w:pPr>
        <w:pStyle w:val="TOC2"/>
        <w:tabs>
          <w:tab w:val="right" w:leader="dot" w:pos="8306"/>
        </w:tabs>
      </w:pPr>
      <w:hyperlink w:anchor="_Toc10212" w:history="1">
        <w:r>
          <w:rPr>
            <w:rFonts w:ascii="仿宋" w:eastAsia="仿宋" w:hAnsi="仿宋" w:cs="仿宋" w:hint="eastAsia"/>
            <w:lang w:eastAsia="zh-CN"/>
          </w:rPr>
          <w:t>(二)、免疫分析仪器项目法律合规要求</w:t>
        </w:r>
        <w:r>
          <w:tab/>
        </w:r>
        <w:r>
          <w:fldChar w:fldCharType="begin"/>
        </w:r>
        <w:r>
          <w:instrText xml:space="preserve"> PAGEREF _Toc10212 \h </w:instrText>
        </w:r>
        <w:r>
          <w:fldChar w:fldCharType="separate"/>
        </w:r>
        <w:r>
          <w:t>59</w:t>
        </w:r>
        <w:r>
          <w:fldChar w:fldCharType="end"/>
        </w:r>
      </w:hyperlink>
    </w:p>
    <w:p>
      <w:pPr>
        <w:pStyle w:val="TOC2"/>
        <w:tabs>
          <w:tab w:val="right" w:leader="dot" w:pos="8306"/>
        </w:tabs>
      </w:pPr>
      <w:hyperlink w:anchor="_Toc14858" w:history="1">
        <w:r>
          <w:rPr>
            <w:rFonts w:ascii="仿宋" w:eastAsia="仿宋" w:hAnsi="仿宋" w:cs="仿宋" w:hint="eastAsia"/>
            <w:lang w:eastAsia="zh-CN"/>
          </w:rPr>
          <w:t>(三)、免疫分析仪器项目合同管理与法律事务</w:t>
        </w:r>
        <w:r>
          <w:tab/>
        </w:r>
        <w:r>
          <w:fldChar w:fldCharType="begin"/>
        </w:r>
        <w:r>
          <w:instrText xml:space="preserve"> PAGEREF _Toc14858 \h </w:instrText>
        </w:r>
        <w:r>
          <w:fldChar w:fldCharType="separate"/>
        </w:r>
        <w:r>
          <w:t>64</w:t>
        </w:r>
        <w:r>
          <w:fldChar w:fldCharType="end"/>
        </w:r>
      </w:hyperlink>
    </w:p>
    <w:p>
      <w:pPr>
        <w:pStyle w:val="TOC2"/>
        <w:tabs>
          <w:tab w:val="right" w:leader="dot" w:pos="8306"/>
        </w:tabs>
      </w:pPr>
      <w:hyperlink w:anchor="_Toc9788" w:history="1">
        <w:r>
          <w:rPr>
            <w:rFonts w:ascii="仿宋" w:eastAsia="仿宋" w:hAnsi="仿宋" w:cs="仿宋" w:hint="eastAsia"/>
            <w:lang w:eastAsia="zh-CN"/>
          </w:rPr>
          <w:t>(四)、免疫分析仪器项目知识产权保护策略</w:t>
        </w:r>
        <w:r>
          <w:tab/>
        </w:r>
        <w:r>
          <w:fldChar w:fldCharType="begin"/>
        </w:r>
        <w:r>
          <w:instrText xml:space="preserve"> PAGEREF _Toc9788 \h </w:instrText>
        </w:r>
        <w:r>
          <w:fldChar w:fldCharType="separate"/>
        </w:r>
        <w:r>
          <w:t>70</w:t>
        </w:r>
        <w:r>
          <w:fldChar w:fldCharType="end"/>
        </w:r>
      </w:hyperlink>
    </w:p>
    <w:p>
      <w:pPr>
        <w:pStyle w:val="TOC1"/>
        <w:tabs>
          <w:tab w:val="right" w:leader="dot" w:pos="8306"/>
        </w:tabs>
      </w:pPr>
      <w:hyperlink w:anchor="_Toc31269" w:history="1">
        <w:r>
          <w:rPr>
            <w:rFonts w:ascii="仿宋" w:eastAsia="仿宋" w:hAnsi="仿宋" w:cs="仿宋" w:hint="eastAsia"/>
            <w:lang w:eastAsia="zh-CN"/>
          </w:rPr>
          <w:t>十六、免疫分析仪器项目实施时间节点</w:t>
        </w:r>
        <w:r>
          <w:tab/>
        </w:r>
        <w:r>
          <w:fldChar w:fldCharType="begin"/>
        </w:r>
        <w:r>
          <w:instrText xml:space="preserve"> PAGEREF _Toc31269 \h </w:instrText>
        </w:r>
        <w:r>
          <w:fldChar w:fldCharType="separate"/>
        </w:r>
        <w:r>
          <w:t>72</w:t>
        </w:r>
        <w:r>
          <w:fldChar w:fldCharType="end"/>
        </w:r>
      </w:hyperlink>
    </w:p>
    <w:p>
      <w:pPr>
        <w:pStyle w:val="TOC2"/>
        <w:tabs>
          <w:tab w:val="right" w:leader="dot" w:pos="8306"/>
        </w:tabs>
      </w:pPr>
      <w:hyperlink w:anchor="_Toc29595" w:history="1">
        <w:r>
          <w:rPr>
            <w:rFonts w:ascii="仿宋" w:eastAsia="仿宋" w:hAnsi="仿宋" w:cs="仿宋" w:hint="eastAsia"/>
            <w:lang w:eastAsia="zh-CN"/>
          </w:rPr>
          <w:t>(一)、免疫分析仪器项目启动阶段时间节点</w:t>
        </w:r>
        <w:r>
          <w:tab/>
        </w:r>
        <w:r>
          <w:fldChar w:fldCharType="begin"/>
        </w:r>
        <w:r>
          <w:instrText xml:space="preserve"> PAGEREF _Toc29595 \h </w:instrText>
        </w:r>
        <w:r>
          <w:fldChar w:fldCharType="separate"/>
        </w:r>
        <w:r>
          <w:t>72</w:t>
        </w:r>
        <w:r>
          <w:fldChar w:fldCharType="end"/>
        </w:r>
      </w:hyperlink>
    </w:p>
    <w:p>
      <w:pPr>
        <w:pStyle w:val="TOC2"/>
        <w:tabs>
          <w:tab w:val="right" w:leader="dot" w:pos="8306"/>
        </w:tabs>
      </w:pPr>
      <w:hyperlink w:anchor="_Toc11160" w:history="1">
        <w:r>
          <w:rPr>
            <w:rFonts w:ascii="仿宋" w:eastAsia="仿宋" w:hAnsi="仿宋" w:cs="仿宋" w:hint="eastAsia"/>
            <w:lang w:eastAsia="zh-CN"/>
          </w:rPr>
          <w:t>(二)、免疫分析仪器项目执行阶段时间节点</w:t>
        </w:r>
        <w:r>
          <w:tab/>
        </w:r>
        <w:r>
          <w:fldChar w:fldCharType="begin"/>
        </w:r>
        <w:r>
          <w:instrText xml:space="preserve"> PAGEREF _Toc11160 \h </w:instrText>
        </w:r>
        <w:r>
          <w:fldChar w:fldCharType="separate"/>
        </w:r>
        <w:r>
          <w:t>74</w:t>
        </w:r>
        <w:r>
          <w:fldChar w:fldCharType="end"/>
        </w:r>
      </w:hyperlink>
    </w:p>
    <w:p>
      <w:pPr>
        <w:pStyle w:val="TOC2"/>
        <w:tabs>
          <w:tab w:val="right" w:leader="dot" w:pos="8306"/>
        </w:tabs>
      </w:pPr>
      <w:hyperlink w:anchor="_Toc19123" w:history="1">
        <w:r>
          <w:rPr>
            <w:rFonts w:ascii="仿宋" w:eastAsia="仿宋" w:hAnsi="仿宋" w:cs="仿宋" w:hint="eastAsia"/>
            <w:lang w:eastAsia="zh-CN"/>
          </w:rPr>
          <w:t>(三)、免疫分析仪器项目完成阶段时间节点</w:t>
        </w:r>
        <w:r>
          <w:tab/>
        </w:r>
        <w:r>
          <w:fldChar w:fldCharType="begin"/>
        </w:r>
        <w:r>
          <w:instrText xml:space="preserve"> PAGEREF _Toc19123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47"/>
      <w:r>
        <w:rPr>
          <w:rFonts w:ascii="仿宋" w:eastAsia="仿宋" w:hAnsi="仿宋" w:cs="仿宋" w:hint="eastAsia"/>
          <w:sz w:val="28"/>
          <w:lang w:eastAsia="zh-CN"/>
        </w:rPr>
        <w:t>一、免疫分析仪器项目危机管理</w:t>
      </w:r>
      <w:bookmarkEnd w:id="2"/>
    </w:p>
    <w:p>
      <w:pPr>
        <w:pStyle w:val="Heading2"/>
        <w:rPr>
          <w:rFonts w:ascii="仿宋" w:eastAsia="仿宋" w:hAnsi="仿宋" w:cs="仿宋" w:hint="eastAsia"/>
          <w:lang w:eastAsia="zh-CN"/>
        </w:rPr>
      </w:pPr>
      <w:bookmarkStart w:id="3" w:name="_Toc18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危机管理中，危机预警与识别是确保免疫分析仪器项目稳健运行的核心步骤。通过建立全面的监测机制，免疫分析仪器项目团队旨在及时发现和理解潜在的风险和危机因素，以便采取及时的预防和应对措施，确保免疫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首先，通过深入的风险评估，免疫分析仪器项目团队全面分析了整个免疫分析仪器项目和各个阶段可能存在的威胁。这包括准确评估每个潜在风险的发生概率和可能影响的程度，为后续危机预警提供了有力支持。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免疫分析仪器项目团队着重于明确定义免疫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免疫分析仪器项目进展的持续监控，团队能够及时发现潜在问题并作出迅速反应。免疫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在这一阶段，团队的专业素养和反应速度将发挥至关重要的作用，以确保潜在危机能够在初期得到有效的处理，最大程度地减轻负面影响。通过危机预警与识别，免疫分析仪器项目得以更有序、可控地推进。</w:t>
      </w:r>
    </w:p>
    <w:p>
      <w:pPr>
        <w:pStyle w:val="Heading2"/>
        <w:ind w:firstLine="560" w:firstLineChars="200"/>
        <w:rPr>
          <w:rFonts w:ascii="仿宋" w:eastAsia="仿宋" w:hAnsi="仿宋" w:cs="仿宋" w:hint="eastAsia"/>
          <w:sz w:val="28"/>
          <w:lang w:eastAsia="zh-CN"/>
        </w:rPr>
      </w:pPr>
      <w:bookmarkStart w:id="4" w:name="_Toc276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在危机发生时，免疫分析仪器项目团队立即行动，成立了应急小组。该小组的任务是迅速制定并实施紧急应对措施，以最小化潜在损失。以下是采取的主要措施：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暂停免疫分析仪器项目进度：为遏制危机蔓延，免疫分析仪器项目暂时停止进行，以便全面评估当前状况。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资源重新分配：重新评估免疫分析仪器项目资源的分配，确保最大限度地减小损失。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实时沟通：与关键利益相关者建立实时沟通机制，向他们传递免疫分析仪器项目危机的实际状况，保障免疫分析仪器项目核心利益。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在紧急应对的同时，免疫分析仪器项目团队强调了团队协作和有效沟通的重要性。以下是团队协作的关键举措：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信息共享机制：建立了信息共享平台，确保团队成员能够及时获取免疫分析仪器项目危机的实时信息。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领导者沟通：免疫分析仪器项目领导者通过定期会议和即时沟通工具，指导团队应对危机，保持团队稳定运行。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随着危机得到初步控制，免疫分析仪器项目团队转向制定恢复计划，以确保免疫分析仪器项目能够从中迅速恢复。主要恢复计划包括：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修复受损的进度计划：重新评估免疫分析仪器项目进度，制定修复计划，确保免疫分析仪器项目尽快回归正常进程。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重新调整资源分配：优化资源分配，确保免疫分析仪器项目在有限资源下高效运转。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风险管理机制加强：对免疫分析仪器项目风险进行全面评估，制定更强化的风险管理策略，以预防未来可能的危机。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668"/>
      <w:r>
        <w:rPr>
          <w:rFonts w:ascii="仿宋" w:eastAsia="仿宋" w:hAnsi="仿宋" w:cs="仿宋" w:hint="eastAsia"/>
          <w:sz w:val="28"/>
          <w:lang w:eastAsia="zh-CN"/>
        </w:rPr>
        <w:t>二、免疫分析仪器项目土建工程</w:t>
      </w:r>
      <w:bookmarkEnd w:id="5"/>
    </w:p>
    <w:p>
      <w:pPr>
        <w:pStyle w:val="Heading2"/>
        <w:rPr>
          <w:rFonts w:ascii="仿宋" w:eastAsia="仿宋" w:hAnsi="仿宋" w:cs="仿宋" w:hint="eastAsia"/>
          <w:lang w:eastAsia="zh-CN"/>
        </w:rPr>
      </w:pPr>
      <w:bookmarkStart w:id="6" w:name="_Toc1571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在免疫分析仪器项目的建筑工程设计中，我们将秉承一系列重要的设计原则，以确保免疫分析仪器项目建筑在功能、美观、可持续性等方面达到最佳效果。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首要原则是确保建筑的功能性得到最大化的发挥。我们将充分理解免疫分析仪器项目的实际需求，合理布局各个功能区域，保证建筑在满足业务需求的同时，提供高效的工作环境。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在建筑设计中，我们将综合考虑建设和运营成本。通过精细的经济效益分析，确保设计方案在高效利用资源的同时，对免疫分析仪器项目的长期盈利能力有积极的贡献。</w:t>
      </w:r>
    </w:p>
    <w:p>
      <w:pPr>
        <w:pStyle w:val="Heading2"/>
        <w:ind w:firstLine="560" w:firstLineChars="200"/>
        <w:rPr>
          <w:rFonts w:ascii="仿宋" w:eastAsia="仿宋" w:hAnsi="仿宋" w:cs="仿宋" w:hint="eastAsia"/>
          <w:sz w:val="28"/>
          <w:lang w:eastAsia="zh-CN"/>
        </w:rPr>
      </w:pPr>
      <w:bookmarkStart w:id="7" w:name="_Toc60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的土建工程设计中，我们将精准设定设计年限，结合免疫分析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分析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1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免疫分析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分析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分析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6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本期工程免疫分析仪器项目预计总建筑面积XXX平方米，其中：计容建筑面积XXX平方米，计划建筑工程投资XX万元，占免疫分析仪器项目总投资的XX%。</w:t>
      </w:r>
    </w:p>
    <w:p>
      <w:pPr>
        <w:pStyle w:val="Heading1"/>
        <w:ind w:firstLine="560" w:firstLineChars="200"/>
        <w:rPr>
          <w:rFonts w:ascii="仿宋" w:eastAsia="仿宋" w:hAnsi="仿宋" w:cs="仿宋" w:hint="eastAsia"/>
          <w:sz w:val="28"/>
          <w:lang w:eastAsia="zh-CN"/>
        </w:rPr>
      </w:pPr>
      <w:bookmarkStart w:id="10" w:name="_Toc229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878"/>
      <w:r>
        <w:rPr>
          <w:rFonts w:ascii="仿宋" w:eastAsia="仿宋" w:hAnsi="仿宋" w:cs="仿宋" w:hint="eastAsia"/>
          <w:lang w:eastAsia="zh-CN"/>
        </w:rPr>
        <w:t>(一)、免疫分析仪器行业分析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行业一直以来都是市场的关注焦点。行业内的发展趋势、竞争态势以及潜在机会都对免疫分析仪器项目的推进产生深远的影响。通过深入研究行业的整体概貌，我们将更好地理解行业的核心特征，为免疫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行业，技术一直是推动创新和发展的关键因素。我们将对当前技术趋势进行详尽分析，包括但不限于人工智能、大数据应用、先进制造技术等。这有助于免疫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免疫分析仪器项目成功的基础。我们将对主要竞争对手进行深入研究，包括其市场份额、产品特点、市场定位等。通过全面了解竞争对手的优势和劣势，免疫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503"/>
      <w:r>
        <w:rPr>
          <w:rFonts w:ascii="仿宋" w:eastAsia="仿宋" w:hAnsi="仿宋" w:cs="仿宋" w:hint="eastAsia"/>
          <w:sz w:val="28"/>
          <w:lang w:eastAsia="zh-CN"/>
        </w:rPr>
        <w:t>(二)、免疫分析仪器市场分析预测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免疫分析仪器市场未来的增长趋势。这包括市场的整体规模、各细分领域的发展趋势等。免疫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免疫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免疫分析仪器项目实施过程中需要充分考虑的因素。我们将对市场风险进行全面评估，包括但不限于政策法规风险、市场竞争风险、技术变革风险等。通过对潜在风险的深入分析，免疫分析仪器项目可以制定相应的风险缓解策略，降低不确定性对免疫分析仪器项目的影响。</w:t>
      </w:r>
    </w:p>
    <w:p>
      <w:pPr>
        <w:pStyle w:val="Heading1"/>
        <w:ind w:firstLine="560" w:firstLineChars="200"/>
        <w:rPr>
          <w:rFonts w:ascii="仿宋" w:eastAsia="仿宋" w:hAnsi="仿宋" w:cs="仿宋" w:hint="eastAsia"/>
          <w:sz w:val="28"/>
          <w:lang w:eastAsia="zh-CN"/>
        </w:rPr>
      </w:pPr>
      <w:bookmarkStart w:id="13" w:name="_Toc1772"/>
      <w:r>
        <w:rPr>
          <w:rFonts w:ascii="仿宋" w:eastAsia="仿宋" w:hAnsi="仿宋" w:cs="仿宋" w:hint="eastAsia"/>
          <w:sz w:val="28"/>
          <w:lang w:eastAsia="zh-CN"/>
        </w:rPr>
        <w:t>四、免疫分析仪器项目选址可行性分析</w:t>
      </w:r>
      <w:bookmarkEnd w:id="13"/>
    </w:p>
    <w:p>
      <w:pPr>
        <w:pStyle w:val="Heading2"/>
        <w:rPr>
          <w:rFonts w:ascii="仿宋" w:eastAsia="仿宋" w:hAnsi="仿宋" w:cs="仿宋" w:hint="eastAsia"/>
          <w:lang w:eastAsia="zh-CN"/>
        </w:rPr>
      </w:pPr>
      <w:bookmarkStart w:id="14" w:name="_Toc17669"/>
      <w:r>
        <w:rPr>
          <w:rFonts w:ascii="仿宋" w:eastAsia="仿宋" w:hAnsi="仿宋" w:cs="仿宋" w:hint="eastAsia"/>
          <w:lang w:eastAsia="zh-CN"/>
        </w:rPr>
        <w:t>(一)、免疫分析仪器项目选址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该免疫分析仪器项目选址位于XX省XX市XX区XXX街道</w:t>
      </w:r>
    </w:p>
    <w:p>
      <w:pPr>
        <w:pStyle w:val="Heading2"/>
        <w:ind w:firstLine="560" w:firstLineChars="200"/>
        <w:rPr>
          <w:rFonts w:ascii="仿宋" w:eastAsia="仿宋" w:hAnsi="仿宋" w:cs="仿宋" w:hint="eastAsia"/>
          <w:sz w:val="28"/>
          <w:lang w:eastAsia="zh-CN"/>
        </w:rPr>
      </w:pPr>
      <w:bookmarkStart w:id="15" w:name="_Toc1179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免疫分析仪器项目的征地面积将根据免疫分析仪器项目的实际规模和需求进行精确规划。具体面积XXX平方米，旨在确保免疫分析仪器项目不仅能够满足当前的发展需求，还能够预留空间以适应未来的扩展。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净用地面积是在征地面积基础上去除不可利用面积后的实际可开发用地。具体面积XXX平方米，考虑到环保、交通、安全等多方面因素，以确保免疫分析仪器项目在整体利用效率上达到最优。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免疫分析仪器项目计划建设的建筑总规模具体面积XXX平方米。这一规模的确定综合考虑了免疫分析仪器项目的性质、规模，以及城市规划的相关要求，确保建筑布局与周边环境协调一致。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绿地率是免疫分析仪器项目用地中被规划为绿地的比例。具体面积XXX平方米，旨在通过合理规划绿地，改善免疫分析仪器项目周边环境，提升居民生活质量，并符合城市整体绿化规划。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容积率是用地上可以建设的建筑总体积与用地面积之比。具体面积XXX，通过合理的容积率规划，确保免疫分析仪器项目建筑规模与周边环境和谐共生。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免疫分析仪器项目选址与当地城市规划相一致，具体面积XXX平方米。通过与城市规划部门深入沟通，确保免疫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免疫分析仪器项目选址符合当地产业政策，具体面积XXX平方米。这包括免疫分析仪器项目对当地经济的促进作用，以及对相关产业的带动效应，确保免疫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用地总体要求必须符合环保和可持续发展的原则，具体面积XXX平方米。通过采用绿色建筑设计、节能减排等措施，确保免疫分析仪器项目在建设和运营过程中对环境的影响最小化，达到可持续发展的要求。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确保免疫分析仪器项目选址具备必要的公共设施配套，具体面积XXX平方米。这包括交通便利性、教育、医疗等基础设施，以提高居民生活品质，使得免疫分析仪器项目选址更具吸引力。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考虑用地总体要求对当地社会稳定性的影响，具体面积XXX平方米。通过深入了解当地社区反馈，确保免疫分析仪器项目的选址和建设过程对当地社会和谐稳定产生积极作用。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免疫分析仪器项目选址不仅符合法规和规划，还在实际操作中具有可行性。这一全面规划将为免疫分析仪器项目的成功实施提供坚实的基础，确保免疫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7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免疫分析仪器项目的设备规划和空间设计中，我们将采取灵活设备布局的措施。设备布局将根据实际需求进行灵活设计，避免不必要的浪费。通过合理规划设备摆放位置，我们将提高设备的利用率，减少设备间距，以确保免疫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免疫分析仪器项目内部引入共享设施的概念，例如共享会议室、办公区等。通过这种方式，我们可以减少对资源的重复建设，提高资源共享效率，从而减小免疫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79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免疫分析仪器项目的总图布置中，我们将不同功能区域进行明确的规划，以最大程度满足免疫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24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免疫分析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免疫分析仪器项目对环境的影响是综合评价的重要因素之一。我们将详细考虑选址周边的自然环境、生态保护区、水源地等情况，确保免疫分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对选址的评价还需充分考虑当地政府的产业政策和法规。我们将详细了解免疫分析仪器项目所在地的相关政策，确保免疫分析仪器项目的规划和运营与当地法规相符，降低不必要的法律风险。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考虑到社会稳定性对企业运营的重要性，我们将评估选址地区的社会安全情况、劳工关系、社区反馈等方面，以确保免疫分析仪器项目的建设和运营不会受到社会稳定性的负面影响。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最后，我们将综合考虑用地成本，包括土地购置费用、土地开发成本等。通过对用地成本的详细评估，我们能够做出更为精确的经济效益分析，为免疫分析仪器项目的投资决策提供有力支持。</w:t>
      </w:r>
    </w:p>
    <w:p>
      <w:pPr>
        <w:pStyle w:val="Heading1"/>
        <w:ind w:firstLine="560" w:firstLineChars="200"/>
        <w:rPr>
          <w:rFonts w:ascii="仿宋" w:eastAsia="仿宋" w:hAnsi="仿宋" w:cs="仿宋" w:hint="eastAsia"/>
          <w:sz w:val="28"/>
          <w:lang w:eastAsia="zh-CN"/>
        </w:rPr>
      </w:pPr>
      <w:bookmarkStart w:id="19" w:name="_Toc17789"/>
      <w:r>
        <w:rPr>
          <w:rFonts w:ascii="仿宋" w:eastAsia="仿宋" w:hAnsi="仿宋" w:cs="仿宋" w:hint="eastAsia"/>
          <w:sz w:val="28"/>
          <w:lang w:eastAsia="zh-CN"/>
        </w:rPr>
        <w:t>五、免疫分析仪器项目绩效评估</w:t>
      </w:r>
      <w:bookmarkEnd w:id="19"/>
    </w:p>
    <w:p>
      <w:pPr>
        <w:pStyle w:val="Heading2"/>
        <w:rPr>
          <w:rFonts w:ascii="仿宋" w:eastAsia="仿宋" w:hAnsi="仿宋" w:cs="仿宋" w:hint="eastAsia"/>
          <w:lang w:eastAsia="zh-CN"/>
        </w:rPr>
      </w:pPr>
      <w:bookmarkStart w:id="20" w:name="_Toc3146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分析仪器项目中，我们设计了一套全面的绩效评估指标，以确保免疫分析仪器项目的可控和成功交付。这些指标跨足免疫分析仪器项目目标、成本、进度和质量等多个维度，为我们提供了全面洞察免疫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目标达成率是我们关注的首要指标。我们设定了明确的目标，并通过定期监测和评估，迅速发现并应对潜在的目标偏差。这为免疫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成本绩效是另一个核心关注点。通过实际成本与预算成本的对比分析，我们深入了解成本差异的原因，及时调整资源分配，保持免疫分析仪器项目在经济效益方面的合理水平。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分析仪器项目进度作为关键的绩效指标之一，得到了精心的关注。我们制定了详细的免疫分析仪器项目进度计划，并设立了进度符合度指标，确保实际进度与计划进度保持一致。这使我们能够快速发现和解决潜在的进度问题，保持免疫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https://d.book118.com/257102102145006026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266C4"/>
    <w:rsid w:val="432266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021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2024-01-08T09:25:00Z</dcterms:created>
  <dcterms:modified xsi:type="dcterms:W3CDTF">2024-01-08T09:26:02Z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39D1BACEA81E4DEF84A2D0B8C1A99408_11</vt:lpwstr>
  </property>
  <property fmtid="{D5CDD505-2E9C-101B-9397-08002B2CF9AE}" pid="3" name="KSOProductBuildVer">
    <vt:lpwstr>2052-12.1.0.16120</vt:lpwstr>
  </property>
</Properties>
</file>