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5" w:history="1">
        <w:r>
          <w:rPr>
            <w:rFonts w:ascii="仿宋" w:eastAsia="仿宋" w:hAnsi="仿宋" w:cs="仿宋" w:hint="eastAsia"/>
            <w:lang w:eastAsia="zh-CN"/>
          </w:rPr>
          <w:t>概论</w:t>
        </w:r>
        <w:r>
          <w:tab/>
        </w:r>
        <w:r>
          <w:fldChar w:fldCharType="begin"/>
        </w:r>
        <w:r>
          <w:instrText xml:space="preserve"> PAGEREF _Toc16365 \h </w:instrText>
        </w:r>
        <w:r>
          <w:fldChar w:fldCharType="separate"/>
        </w:r>
        <w:r>
          <w:t>3</w:t>
        </w:r>
        <w:r>
          <w:fldChar w:fldCharType="end"/>
        </w:r>
      </w:hyperlink>
    </w:p>
    <w:p>
      <w:pPr>
        <w:pStyle w:val="TOC1"/>
        <w:tabs>
          <w:tab w:val="right" w:leader="dot" w:pos="8306"/>
        </w:tabs>
      </w:pPr>
      <w:hyperlink w:anchor="_Toc16525" w:history="1">
        <w:r>
          <w:rPr>
            <w:rFonts w:ascii="仿宋" w:eastAsia="仿宋" w:hAnsi="仿宋" w:cs="仿宋" w:hint="eastAsia"/>
            <w:lang w:eastAsia="zh-CN"/>
          </w:rPr>
          <w:t>一、麻醉机项目建设背景及必要性分析</w:t>
        </w:r>
        <w:r>
          <w:tab/>
        </w:r>
        <w:r>
          <w:fldChar w:fldCharType="begin"/>
        </w:r>
        <w:r>
          <w:instrText xml:space="preserve"> PAGEREF _Toc16525 \h </w:instrText>
        </w:r>
        <w:r>
          <w:fldChar w:fldCharType="separate"/>
        </w:r>
        <w:r>
          <w:t>3</w:t>
        </w:r>
        <w:r>
          <w:fldChar w:fldCharType="end"/>
        </w:r>
      </w:hyperlink>
    </w:p>
    <w:p>
      <w:pPr>
        <w:pStyle w:val="TOC2"/>
        <w:tabs>
          <w:tab w:val="right" w:leader="dot" w:pos="8306"/>
        </w:tabs>
      </w:pPr>
      <w:hyperlink w:anchor="_Toc25986" w:history="1">
        <w:r>
          <w:rPr>
            <w:rFonts w:ascii="仿宋" w:eastAsia="仿宋" w:hAnsi="仿宋" w:cs="仿宋" w:hint="eastAsia"/>
            <w:lang w:eastAsia="zh-CN"/>
          </w:rPr>
          <w:t>(一)、麻醉机项目背景分析</w:t>
        </w:r>
        <w:r>
          <w:tab/>
        </w:r>
        <w:r>
          <w:fldChar w:fldCharType="begin"/>
        </w:r>
        <w:r>
          <w:instrText xml:space="preserve"> PAGEREF _Toc25986 \h </w:instrText>
        </w:r>
        <w:r>
          <w:fldChar w:fldCharType="separate"/>
        </w:r>
        <w:r>
          <w:t>3</w:t>
        </w:r>
        <w:r>
          <w:fldChar w:fldCharType="end"/>
        </w:r>
      </w:hyperlink>
    </w:p>
    <w:p>
      <w:pPr>
        <w:pStyle w:val="TOC2"/>
        <w:tabs>
          <w:tab w:val="right" w:leader="dot" w:pos="8306"/>
        </w:tabs>
      </w:pPr>
      <w:hyperlink w:anchor="_Toc18388" w:history="1">
        <w:r>
          <w:rPr>
            <w:rFonts w:ascii="仿宋" w:eastAsia="仿宋" w:hAnsi="仿宋" w:cs="仿宋" w:hint="eastAsia"/>
            <w:lang w:eastAsia="zh-CN"/>
          </w:rPr>
          <w:t>(二)、麻醉机项目建设必要性分析</w:t>
        </w:r>
        <w:r>
          <w:tab/>
        </w:r>
        <w:r>
          <w:fldChar w:fldCharType="begin"/>
        </w:r>
        <w:r>
          <w:instrText xml:space="preserve"> PAGEREF _Toc18388 \h </w:instrText>
        </w:r>
        <w:r>
          <w:fldChar w:fldCharType="separate"/>
        </w:r>
        <w:r>
          <w:t>5</w:t>
        </w:r>
        <w:r>
          <w:fldChar w:fldCharType="end"/>
        </w:r>
      </w:hyperlink>
    </w:p>
    <w:p>
      <w:pPr>
        <w:pStyle w:val="TOC1"/>
        <w:tabs>
          <w:tab w:val="right" w:leader="dot" w:pos="8306"/>
        </w:tabs>
      </w:pPr>
      <w:hyperlink w:anchor="_Toc7232" w:history="1">
        <w:r>
          <w:rPr>
            <w:rFonts w:ascii="仿宋" w:eastAsia="仿宋" w:hAnsi="仿宋" w:cs="仿宋" w:hint="eastAsia"/>
            <w:lang w:eastAsia="zh-CN"/>
          </w:rPr>
          <w:t>二、市场分析、调研</w:t>
        </w:r>
        <w:r>
          <w:tab/>
        </w:r>
        <w:r>
          <w:fldChar w:fldCharType="begin"/>
        </w:r>
        <w:r>
          <w:instrText xml:space="preserve"> PAGEREF _Toc7232 \h </w:instrText>
        </w:r>
        <w:r>
          <w:fldChar w:fldCharType="separate"/>
        </w:r>
        <w:r>
          <w:t>6</w:t>
        </w:r>
        <w:r>
          <w:fldChar w:fldCharType="end"/>
        </w:r>
      </w:hyperlink>
    </w:p>
    <w:p>
      <w:pPr>
        <w:pStyle w:val="TOC2"/>
        <w:tabs>
          <w:tab w:val="right" w:leader="dot" w:pos="8306"/>
        </w:tabs>
      </w:pPr>
      <w:hyperlink w:anchor="_Toc8196" w:history="1">
        <w:r>
          <w:rPr>
            <w:rFonts w:ascii="仿宋" w:eastAsia="仿宋" w:hAnsi="仿宋" w:cs="仿宋" w:hint="eastAsia"/>
            <w:lang w:eastAsia="zh-CN"/>
          </w:rPr>
          <w:t>(一)、麻醉机行业分析</w:t>
        </w:r>
        <w:r>
          <w:tab/>
        </w:r>
        <w:r>
          <w:fldChar w:fldCharType="begin"/>
        </w:r>
        <w:r>
          <w:instrText xml:space="preserve"> PAGEREF _Toc8196 \h </w:instrText>
        </w:r>
        <w:r>
          <w:fldChar w:fldCharType="separate"/>
        </w:r>
        <w:r>
          <w:t>6</w:t>
        </w:r>
        <w:r>
          <w:fldChar w:fldCharType="end"/>
        </w:r>
      </w:hyperlink>
    </w:p>
    <w:p>
      <w:pPr>
        <w:pStyle w:val="TOC2"/>
        <w:tabs>
          <w:tab w:val="right" w:leader="dot" w:pos="8306"/>
        </w:tabs>
      </w:pPr>
      <w:hyperlink w:anchor="_Toc30738" w:history="1">
        <w:r>
          <w:rPr>
            <w:rFonts w:ascii="仿宋" w:eastAsia="仿宋" w:hAnsi="仿宋" w:cs="仿宋" w:hint="eastAsia"/>
            <w:lang w:eastAsia="zh-CN"/>
          </w:rPr>
          <w:t>(二)、麻醉机市场分析预测</w:t>
        </w:r>
        <w:r>
          <w:tab/>
        </w:r>
        <w:r>
          <w:fldChar w:fldCharType="begin"/>
        </w:r>
        <w:r>
          <w:instrText xml:space="preserve"> PAGEREF _Toc30738 \h </w:instrText>
        </w:r>
        <w:r>
          <w:fldChar w:fldCharType="separate"/>
        </w:r>
        <w:r>
          <w:t>7</w:t>
        </w:r>
        <w:r>
          <w:fldChar w:fldCharType="end"/>
        </w:r>
      </w:hyperlink>
    </w:p>
    <w:p>
      <w:pPr>
        <w:pStyle w:val="TOC1"/>
        <w:tabs>
          <w:tab w:val="right" w:leader="dot" w:pos="8306"/>
        </w:tabs>
      </w:pPr>
      <w:hyperlink w:anchor="_Toc21125" w:history="1">
        <w:r>
          <w:rPr>
            <w:rFonts w:ascii="仿宋" w:eastAsia="仿宋" w:hAnsi="仿宋" w:cs="仿宋" w:hint="eastAsia"/>
            <w:lang w:eastAsia="zh-CN"/>
          </w:rPr>
          <w:t>三、麻醉机项目危机管理</w:t>
        </w:r>
        <w:r>
          <w:tab/>
        </w:r>
        <w:r>
          <w:fldChar w:fldCharType="begin"/>
        </w:r>
        <w:r>
          <w:instrText xml:space="preserve"> PAGEREF _Toc21125 \h </w:instrText>
        </w:r>
        <w:r>
          <w:fldChar w:fldCharType="separate"/>
        </w:r>
        <w:r>
          <w:t>7</w:t>
        </w:r>
        <w:r>
          <w:fldChar w:fldCharType="end"/>
        </w:r>
      </w:hyperlink>
    </w:p>
    <w:p>
      <w:pPr>
        <w:pStyle w:val="TOC2"/>
        <w:tabs>
          <w:tab w:val="right" w:leader="dot" w:pos="8306"/>
        </w:tabs>
      </w:pPr>
      <w:hyperlink w:anchor="_Toc13635" w:history="1">
        <w:r>
          <w:rPr>
            <w:rFonts w:ascii="仿宋" w:eastAsia="仿宋" w:hAnsi="仿宋" w:cs="仿宋" w:hint="eastAsia"/>
            <w:lang w:eastAsia="zh-CN"/>
          </w:rPr>
          <w:t>(一)、危机预警与识别</w:t>
        </w:r>
        <w:r>
          <w:tab/>
        </w:r>
        <w:r>
          <w:fldChar w:fldCharType="begin"/>
        </w:r>
        <w:r>
          <w:instrText xml:space="preserve"> PAGEREF _Toc13635 \h </w:instrText>
        </w:r>
        <w:r>
          <w:fldChar w:fldCharType="separate"/>
        </w:r>
        <w:r>
          <w:t>7</w:t>
        </w:r>
        <w:r>
          <w:fldChar w:fldCharType="end"/>
        </w:r>
      </w:hyperlink>
    </w:p>
    <w:p>
      <w:pPr>
        <w:pStyle w:val="TOC2"/>
        <w:tabs>
          <w:tab w:val="right" w:leader="dot" w:pos="8306"/>
        </w:tabs>
      </w:pPr>
      <w:hyperlink w:anchor="_Toc10486" w:history="1">
        <w:r>
          <w:rPr>
            <w:rFonts w:ascii="仿宋" w:eastAsia="仿宋" w:hAnsi="仿宋" w:cs="仿宋" w:hint="eastAsia"/>
            <w:lang w:eastAsia="zh-CN"/>
          </w:rPr>
          <w:t>(二)、危机应对与恢复</w:t>
        </w:r>
        <w:r>
          <w:tab/>
        </w:r>
        <w:r>
          <w:fldChar w:fldCharType="begin"/>
        </w:r>
        <w:r>
          <w:instrText xml:space="preserve"> PAGEREF _Toc10486 \h </w:instrText>
        </w:r>
        <w:r>
          <w:fldChar w:fldCharType="separate"/>
        </w:r>
        <w:r>
          <w:t>8</w:t>
        </w:r>
        <w:r>
          <w:fldChar w:fldCharType="end"/>
        </w:r>
      </w:hyperlink>
    </w:p>
    <w:p>
      <w:pPr>
        <w:pStyle w:val="TOC1"/>
        <w:tabs>
          <w:tab w:val="right" w:leader="dot" w:pos="8306"/>
        </w:tabs>
      </w:pPr>
      <w:hyperlink w:anchor="_Toc25481" w:history="1">
        <w:r>
          <w:rPr>
            <w:rFonts w:ascii="仿宋" w:eastAsia="仿宋" w:hAnsi="仿宋" w:cs="仿宋" w:hint="eastAsia"/>
            <w:lang w:eastAsia="zh-CN"/>
          </w:rPr>
          <w:t>四、麻醉机项目选址可行性分析</w:t>
        </w:r>
        <w:r>
          <w:tab/>
        </w:r>
        <w:r>
          <w:fldChar w:fldCharType="begin"/>
        </w:r>
        <w:r>
          <w:instrText xml:space="preserve"> PAGEREF _Toc25481 \h </w:instrText>
        </w:r>
        <w:r>
          <w:fldChar w:fldCharType="separate"/>
        </w:r>
        <w:r>
          <w:t>10</w:t>
        </w:r>
        <w:r>
          <w:fldChar w:fldCharType="end"/>
        </w:r>
      </w:hyperlink>
    </w:p>
    <w:p>
      <w:pPr>
        <w:pStyle w:val="TOC2"/>
        <w:tabs>
          <w:tab w:val="right" w:leader="dot" w:pos="8306"/>
        </w:tabs>
      </w:pPr>
      <w:hyperlink w:anchor="_Toc30328" w:history="1">
        <w:r>
          <w:rPr>
            <w:rFonts w:ascii="仿宋" w:eastAsia="仿宋" w:hAnsi="仿宋" w:cs="仿宋" w:hint="eastAsia"/>
            <w:lang w:eastAsia="zh-CN"/>
          </w:rPr>
          <w:t>(一)、麻醉机项目选址</w:t>
        </w:r>
        <w:r>
          <w:tab/>
        </w:r>
        <w:r>
          <w:fldChar w:fldCharType="begin"/>
        </w:r>
        <w:r>
          <w:instrText xml:space="preserve"> PAGEREF _Toc30328 \h </w:instrText>
        </w:r>
        <w:r>
          <w:fldChar w:fldCharType="separate"/>
        </w:r>
        <w:r>
          <w:t>10</w:t>
        </w:r>
        <w:r>
          <w:fldChar w:fldCharType="end"/>
        </w:r>
      </w:hyperlink>
    </w:p>
    <w:p>
      <w:pPr>
        <w:pStyle w:val="TOC2"/>
        <w:tabs>
          <w:tab w:val="right" w:leader="dot" w:pos="8306"/>
        </w:tabs>
      </w:pPr>
      <w:hyperlink w:anchor="_Toc10914" w:history="1">
        <w:r>
          <w:rPr>
            <w:rFonts w:ascii="仿宋" w:eastAsia="仿宋" w:hAnsi="仿宋" w:cs="仿宋" w:hint="eastAsia"/>
            <w:lang w:eastAsia="zh-CN"/>
          </w:rPr>
          <w:t>(二)、用地控制指标</w:t>
        </w:r>
        <w:r>
          <w:tab/>
        </w:r>
        <w:r>
          <w:fldChar w:fldCharType="begin"/>
        </w:r>
        <w:r>
          <w:instrText xml:space="preserve"> PAGEREF _Toc10914 \h </w:instrText>
        </w:r>
        <w:r>
          <w:fldChar w:fldCharType="separate"/>
        </w:r>
        <w:r>
          <w:t>10</w:t>
        </w:r>
        <w:r>
          <w:fldChar w:fldCharType="end"/>
        </w:r>
      </w:hyperlink>
    </w:p>
    <w:p>
      <w:pPr>
        <w:pStyle w:val="TOC2"/>
        <w:tabs>
          <w:tab w:val="right" w:leader="dot" w:pos="8306"/>
        </w:tabs>
      </w:pPr>
      <w:hyperlink w:anchor="_Toc26736" w:history="1">
        <w:r>
          <w:rPr>
            <w:rFonts w:ascii="仿宋" w:eastAsia="仿宋" w:hAnsi="仿宋" w:cs="仿宋" w:hint="eastAsia"/>
            <w:lang w:eastAsia="zh-CN"/>
          </w:rPr>
          <w:t>(三)、节约用地措施</w:t>
        </w:r>
        <w:r>
          <w:tab/>
        </w:r>
        <w:r>
          <w:fldChar w:fldCharType="begin"/>
        </w:r>
        <w:r>
          <w:instrText xml:space="preserve"> PAGEREF _Toc26736 \h </w:instrText>
        </w:r>
        <w:r>
          <w:fldChar w:fldCharType="separate"/>
        </w:r>
        <w:r>
          <w:t>12</w:t>
        </w:r>
        <w:r>
          <w:fldChar w:fldCharType="end"/>
        </w:r>
      </w:hyperlink>
    </w:p>
    <w:p>
      <w:pPr>
        <w:pStyle w:val="TOC2"/>
        <w:tabs>
          <w:tab w:val="right" w:leader="dot" w:pos="8306"/>
        </w:tabs>
      </w:pPr>
      <w:hyperlink w:anchor="_Toc31889" w:history="1">
        <w:r>
          <w:rPr>
            <w:rFonts w:ascii="仿宋" w:eastAsia="仿宋" w:hAnsi="仿宋" w:cs="仿宋" w:hint="eastAsia"/>
            <w:lang w:eastAsia="zh-CN"/>
          </w:rPr>
          <w:t>(四)、总图布置方案</w:t>
        </w:r>
        <w:r>
          <w:tab/>
        </w:r>
        <w:r>
          <w:fldChar w:fldCharType="begin"/>
        </w:r>
        <w:r>
          <w:instrText xml:space="preserve"> PAGEREF _Toc31889 \h </w:instrText>
        </w:r>
        <w:r>
          <w:fldChar w:fldCharType="separate"/>
        </w:r>
        <w:r>
          <w:t>13</w:t>
        </w:r>
        <w:r>
          <w:fldChar w:fldCharType="end"/>
        </w:r>
      </w:hyperlink>
    </w:p>
    <w:p>
      <w:pPr>
        <w:pStyle w:val="TOC2"/>
        <w:tabs>
          <w:tab w:val="right" w:leader="dot" w:pos="8306"/>
        </w:tabs>
      </w:pPr>
      <w:hyperlink w:anchor="_Toc575" w:history="1">
        <w:r>
          <w:rPr>
            <w:rFonts w:ascii="仿宋" w:eastAsia="仿宋" w:hAnsi="仿宋" w:cs="仿宋" w:hint="eastAsia"/>
            <w:lang w:eastAsia="zh-CN"/>
          </w:rPr>
          <w:t>(五)、选址综合评价</w:t>
        </w:r>
        <w:r>
          <w:tab/>
        </w:r>
        <w:r>
          <w:fldChar w:fldCharType="begin"/>
        </w:r>
        <w:r>
          <w:instrText xml:space="preserve"> PAGEREF _Toc575 \h </w:instrText>
        </w:r>
        <w:r>
          <w:fldChar w:fldCharType="separate"/>
        </w:r>
        <w:r>
          <w:t>14</w:t>
        </w:r>
        <w:r>
          <w:fldChar w:fldCharType="end"/>
        </w:r>
      </w:hyperlink>
    </w:p>
    <w:p>
      <w:pPr>
        <w:pStyle w:val="TOC1"/>
        <w:tabs>
          <w:tab w:val="right" w:leader="dot" w:pos="8306"/>
        </w:tabs>
      </w:pPr>
      <w:hyperlink w:anchor="_Toc27383" w:history="1">
        <w:r>
          <w:rPr>
            <w:rFonts w:ascii="仿宋" w:eastAsia="仿宋" w:hAnsi="仿宋" w:cs="仿宋" w:hint="eastAsia"/>
            <w:lang w:eastAsia="zh-CN"/>
          </w:rPr>
          <w:t>五、工艺说明</w:t>
        </w:r>
        <w:r>
          <w:tab/>
        </w:r>
        <w:r>
          <w:fldChar w:fldCharType="begin"/>
        </w:r>
        <w:r>
          <w:instrText xml:space="preserve"> PAGEREF _Toc27383 \h </w:instrText>
        </w:r>
        <w:r>
          <w:fldChar w:fldCharType="separate"/>
        </w:r>
        <w:r>
          <w:t>15</w:t>
        </w:r>
        <w:r>
          <w:fldChar w:fldCharType="end"/>
        </w:r>
      </w:hyperlink>
    </w:p>
    <w:p>
      <w:pPr>
        <w:pStyle w:val="TOC2"/>
        <w:tabs>
          <w:tab w:val="right" w:leader="dot" w:pos="8306"/>
        </w:tabs>
      </w:pPr>
      <w:hyperlink w:anchor="_Toc17336" w:history="1">
        <w:r>
          <w:rPr>
            <w:rFonts w:ascii="仿宋" w:eastAsia="仿宋" w:hAnsi="仿宋" w:cs="仿宋" w:hint="eastAsia"/>
            <w:lang w:eastAsia="zh-CN"/>
          </w:rPr>
          <w:t>(一)、技术管理特点</w:t>
        </w:r>
        <w:r>
          <w:tab/>
        </w:r>
        <w:r>
          <w:fldChar w:fldCharType="begin"/>
        </w:r>
        <w:r>
          <w:instrText xml:space="preserve"> PAGEREF _Toc17336 \h </w:instrText>
        </w:r>
        <w:r>
          <w:fldChar w:fldCharType="separate"/>
        </w:r>
        <w:r>
          <w:t>15</w:t>
        </w:r>
        <w:r>
          <w:fldChar w:fldCharType="end"/>
        </w:r>
      </w:hyperlink>
    </w:p>
    <w:p>
      <w:pPr>
        <w:pStyle w:val="TOC2"/>
        <w:tabs>
          <w:tab w:val="right" w:leader="dot" w:pos="8306"/>
        </w:tabs>
      </w:pPr>
      <w:hyperlink w:anchor="_Toc16426" w:history="1">
        <w:r>
          <w:rPr>
            <w:rFonts w:ascii="仿宋" w:eastAsia="仿宋" w:hAnsi="仿宋" w:cs="仿宋" w:hint="eastAsia"/>
            <w:lang w:eastAsia="zh-CN"/>
          </w:rPr>
          <w:t>(二)、麻醉机项目工艺技术设计方案</w:t>
        </w:r>
        <w:r>
          <w:tab/>
        </w:r>
        <w:r>
          <w:fldChar w:fldCharType="begin"/>
        </w:r>
        <w:r>
          <w:instrText xml:space="preserve"> PAGEREF _Toc16426 \h </w:instrText>
        </w:r>
        <w:r>
          <w:fldChar w:fldCharType="separate"/>
        </w:r>
        <w:r>
          <w:t>16</w:t>
        </w:r>
        <w:r>
          <w:fldChar w:fldCharType="end"/>
        </w:r>
      </w:hyperlink>
    </w:p>
    <w:p>
      <w:pPr>
        <w:pStyle w:val="TOC2"/>
        <w:tabs>
          <w:tab w:val="right" w:leader="dot" w:pos="8306"/>
        </w:tabs>
      </w:pPr>
      <w:hyperlink w:anchor="_Toc14438" w:history="1">
        <w:r>
          <w:rPr>
            <w:rFonts w:ascii="仿宋" w:eastAsia="仿宋" w:hAnsi="仿宋" w:cs="仿宋" w:hint="eastAsia"/>
            <w:lang w:eastAsia="zh-CN"/>
          </w:rPr>
          <w:t>(三)、设备选型方案</w:t>
        </w:r>
        <w:r>
          <w:tab/>
        </w:r>
        <w:r>
          <w:fldChar w:fldCharType="begin"/>
        </w:r>
        <w:r>
          <w:instrText xml:space="preserve"> PAGEREF _Toc14438 \h </w:instrText>
        </w:r>
        <w:r>
          <w:fldChar w:fldCharType="separate"/>
        </w:r>
        <w:r>
          <w:t>17</w:t>
        </w:r>
        <w:r>
          <w:fldChar w:fldCharType="end"/>
        </w:r>
      </w:hyperlink>
    </w:p>
    <w:p>
      <w:pPr>
        <w:pStyle w:val="TOC1"/>
        <w:tabs>
          <w:tab w:val="right" w:leader="dot" w:pos="8306"/>
        </w:tabs>
      </w:pPr>
      <w:hyperlink w:anchor="_Toc16875" w:history="1">
        <w:r>
          <w:rPr>
            <w:rFonts w:ascii="仿宋" w:eastAsia="仿宋" w:hAnsi="仿宋" w:cs="仿宋" w:hint="eastAsia"/>
            <w:lang w:eastAsia="zh-CN"/>
          </w:rPr>
          <w:t>六、麻醉机项目建设单位说明</w:t>
        </w:r>
        <w:r>
          <w:tab/>
        </w:r>
        <w:r>
          <w:fldChar w:fldCharType="begin"/>
        </w:r>
        <w:r>
          <w:instrText xml:space="preserve"> PAGEREF _Toc16875 \h </w:instrText>
        </w:r>
        <w:r>
          <w:fldChar w:fldCharType="separate"/>
        </w:r>
        <w:r>
          <w:t>19</w:t>
        </w:r>
        <w:r>
          <w:fldChar w:fldCharType="end"/>
        </w:r>
      </w:hyperlink>
    </w:p>
    <w:p>
      <w:pPr>
        <w:pStyle w:val="TOC2"/>
        <w:tabs>
          <w:tab w:val="right" w:leader="dot" w:pos="8306"/>
        </w:tabs>
      </w:pPr>
      <w:hyperlink w:anchor="_Toc24030" w:history="1">
        <w:r>
          <w:rPr>
            <w:rFonts w:ascii="仿宋" w:eastAsia="仿宋" w:hAnsi="仿宋" w:cs="仿宋" w:hint="eastAsia"/>
            <w:lang w:eastAsia="zh-CN"/>
          </w:rPr>
          <w:t>(一)、麻醉机项目承办单位基本情况</w:t>
        </w:r>
        <w:r>
          <w:tab/>
        </w:r>
        <w:r>
          <w:fldChar w:fldCharType="begin"/>
        </w:r>
        <w:r>
          <w:instrText xml:space="preserve"> PAGEREF _Toc24030 \h </w:instrText>
        </w:r>
        <w:r>
          <w:fldChar w:fldCharType="separate"/>
        </w:r>
        <w:r>
          <w:t>19</w:t>
        </w:r>
        <w:r>
          <w:fldChar w:fldCharType="end"/>
        </w:r>
      </w:hyperlink>
    </w:p>
    <w:p>
      <w:pPr>
        <w:pStyle w:val="TOC2"/>
        <w:tabs>
          <w:tab w:val="right" w:leader="dot" w:pos="8306"/>
        </w:tabs>
      </w:pPr>
      <w:hyperlink w:anchor="_Toc29425" w:history="1">
        <w:r>
          <w:rPr>
            <w:rFonts w:ascii="仿宋" w:eastAsia="仿宋" w:hAnsi="仿宋" w:cs="仿宋" w:hint="eastAsia"/>
            <w:lang w:eastAsia="zh-CN"/>
          </w:rPr>
          <w:t>(二)、公司经济效益分析</w:t>
        </w:r>
        <w:r>
          <w:tab/>
        </w:r>
        <w:r>
          <w:fldChar w:fldCharType="begin"/>
        </w:r>
        <w:r>
          <w:instrText xml:space="preserve"> PAGEREF _Toc29425 \h </w:instrText>
        </w:r>
        <w:r>
          <w:fldChar w:fldCharType="separate"/>
        </w:r>
        <w:r>
          <w:t>19</w:t>
        </w:r>
        <w:r>
          <w:fldChar w:fldCharType="end"/>
        </w:r>
      </w:hyperlink>
    </w:p>
    <w:p>
      <w:pPr>
        <w:pStyle w:val="TOC1"/>
        <w:tabs>
          <w:tab w:val="right" w:leader="dot" w:pos="8306"/>
        </w:tabs>
      </w:pPr>
      <w:hyperlink w:anchor="_Toc425" w:history="1">
        <w:r>
          <w:rPr>
            <w:rFonts w:ascii="仿宋" w:eastAsia="仿宋" w:hAnsi="仿宋" w:cs="仿宋" w:hint="eastAsia"/>
            <w:lang w:eastAsia="zh-CN"/>
          </w:rPr>
          <w:t>七、麻醉机项目社会影响</w:t>
        </w:r>
        <w:r>
          <w:tab/>
        </w:r>
        <w:r>
          <w:fldChar w:fldCharType="begin"/>
        </w:r>
        <w:r>
          <w:instrText xml:space="preserve"> PAGEREF _Toc425 \h </w:instrText>
        </w:r>
        <w:r>
          <w:fldChar w:fldCharType="separate"/>
        </w:r>
        <w:r>
          <w:t>20</w:t>
        </w:r>
        <w:r>
          <w:fldChar w:fldCharType="end"/>
        </w:r>
      </w:hyperlink>
    </w:p>
    <w:p>
      <w:pPr>
        <w:pStyle w:val="TOC2"/>
        <w:tabs>
          <w:tab w:val="right" w:leader="dot" w:pos="8306"/>
        </w:tabs>
      </w:pPr>
      <w:hyperlink w:anchor="_Toc4510" w:history="1">
        <w:r>
          <w:rPr>
            <w:rFonts w:ascii="仿宋" w:eastAsia="仿宋" w:hAnsi="仿宋" w:cs="仿宋" w:hint="eastAsia"/>
            <w:lang w:eastAsia="zh-CN"/>
          </w:rPr>
          <w:t>(一)、社会责任与义务</w:t>
        </w:r>
        <w:r>
          <w:tab/>
        </w:r>
        <w:r>
          <w:fldChar w:fldCharType="begin"/>
        </w:r>
        <w:r>
          <w:instrText xml:space="preserve"> PAGEREF _Toc4510 \h </w:instrText>
        </w:r>
        <w:r>
          <w:fldChar w:fldCharType="separate"/>
        </w:r>
        <w:r>
          <w:t>20</w:t>
        </w:r>
        <w:r>
          <w:fldChar w:fldCharType="end"/>
        </w:r>
      </w:hyperlink>
    </w:p>
    <w:p>
      <w:pPr>
        <w:pStyle w:val="TOC2"/>
        <w:tabs>
          <w:tab w:val="right" w:leader="dot" w:pos="8306"/>
        </w:tabs>
      </w:pPr>
      <w:hyperlink w:anchor="_Toc31635" w:history="1">
        <w:r>
          <w:rPr>
            <w:rFonts w:ascii="仿宋" w:eastAsia="仿宋" w:hAnsi="仿宋" w:cs="仿宋" w:hint="eastAsia"/>
            <w:lang w:eastAsia="zh-CN"/>
          </w:rPr>
          <w:t>(二)、社会参与与沟通</w:t>
        </w:r>
        <w:r>
          <w:tab/>
        </w:r>
        <w:r>
          <w:fldChar w:fldCharType="begin"/>
        </w:r>
        <w:r>
          <w:instrText xml:space="preserve"> PAGEREF _Toc31635 \h </w:instrText>
        </w:r>
        <w:r>
          <w:fldChar w:fldCharType="separate"/>
        </w:r>
        <w:r>
          <w:t>21</w:t>
        </w:r>
        <w:r>
          <w:fldChar w:fldCharType="end"/>
        </w:r>
      </w:hyperlink>
    </w:p>
    <w:p>
      <w:pPr>
        <w:pStyle w:val="TOC1"/>
        <w:tabs>
          <w:tab w:val="right" w:leader="dot" w:pos="8306"/>
        </w:tabs>
      </w:pPr>
      <w:hyperlink w:anchor="_Toc17825" w:history="1">
        <w:r>
          <w:rPr>
            <w:rFonts w:ascii="仿宋" w:eastAsia="仿宋" w:hAnsi="仿宋" w:cs="仿宋" w:hint="eastAsia"/>
            <w:lang w:eastAsia="zh-CN"/>
          </w:rPr>
          <w:t>八、麻醉机项目技术管理</w:t>
        </w:r>
        <w:r>
          <w:tab/>
        </w:r>
        <w:r>
          <w:fldChar w:fldCharType="begin"/>
        </w:r>
        <w:r>
          <w:instrText xml:space="preserve"> PAGEREF _Toc17825 \h </w:instrText>
        </w:r>
        <w:r>
          <w:fldChar w:fldCharType="separate"/>
        </w:r>
        <w:r>
          <w:t>22</w:t>
        </w:r>
        <w:r>
          <w:fldChar w:fldCharType="end"/>
        </w:r>
      </w:hyperlink>
    </w:p>
    <w:p>
      <w:pPr>
        <w:pStyle w:val="TOC2"/>
        <w:tabs>
          <w:tab w:val="right" w:leader="dot" w:pos="8306"/>
        </w:tabs>
      </w:pPr>
      <w:hyperlink w:anchor="_Toc3939" w:history="1">
        <w:r>
          <w:rPr>
            <w:rFonts w:ascii="仿宋" w:eastAsia="仿宋" w:hAnsi="仿宋" w:cs="仿宋" w:hint="eastAsia"/>
            <w:lang w:eastAsia="zh-CN"/>
          </w:rPr>
          <w:t>(一)、技术方案选用方向</w:t>
        </w:r>
        <w:r>
          <w:tab/>
        </w:r>
        <w:r>
          <w:fldChar w:fldCharType="begin"/>
        </w:r>
        <w:r>
          <w:instrText xml:space="preserve"> PAGEREF _Toc3939 \h </w:instrText>
        </w:r>
        <w:r>
          <w:fldChar w:fldCharType="separate"/>
        </w:r>
        <w:r>
          <w:t>22</w:t>
        </w:r>
        <w:r>
          <w:fldChar w:fldCharType="end"/>
        </w:r>
      </w:hyperlink>
    </w:p>
    <w:p>
      <w:pPr>
        <w:pStyle w:val="TOC2"/>
        <w:tabs>
          <w:tab w:val="right" w:leader="dot" w:pos="8306"/>
        </w:tabs>
      </w:pPr>
      <w:hyperlink w:anchor="_Toc15178" w:history="1">
        <w:r>
          <w:rPr>
            <w:rFonts w:ascii="仿宋" w:eastAsia="仿宋" w:hAnsi="仿宋" w:cs="仿宋" w:hint="eastAsia"/>
            <w:lang w:eastAsia="zh-CN"/>
          </w:rPr>
          <w:t>(二)、工艺技术方案选用原则</w:t>
        </w:r>
        <w:r>
          <w:tab/>
        </w:r>
        <w:r>
          <w:fldChar w:fldCharType="begin"/>
        </w:r>
        <w:r>
          <w:instrText xml:space="preserve"> PAGEREF _Toc15178 \h </w:instrText>
        </w:r>
        <w:r>
          <w:fldChar w:fldCharType="separate"/>
        </w:r>
        <w:r>
          <w:t>24</w:t>
        </w:r>
        <w:r>
          <w:fldChar w:fldCharType="end"/>
        </w:r>
      </w:hyperlink>
    </w:p>
    <w:p>
      <w:pPr>
        <w:pStyle w:val="TOC2"/>
        <w:tabs>
          <w:tab w:val="right" w:leader="dot" w:pos="8306"/>
        </w:tabs>
      </w:pPr>
      <w:hyperlink w:anchor="_Toc22846" w:history="1">
        <w:r>
          <w:rPr>
            <w:rFonts w:ascii="仿宋" w:eastAsia="仿宋" w:hAnsi="仿宋" w:cs="仿宋" w:hint="eastAsia"/>
            <w:lang w:eastAsia="zh-CN"/>
          </w:rPr>
          <w:t>(三)、工艺技术方案要求</w:t>
        </w:r>
        <w:r>
          <w:tab/>
        </w:r>
        <w:r>
          <w:fldChar w:fldCharType="begin"/>
        </w:r>
        <w:r>
          <w:instrText xml:space="preserve"> PAGEREF _Toc22846 \h </w:instrText>
        </w:r>
        <w:r>
          <w:fldChar w:fldCharType="separate"/>
        </w:r>
        <w:r>
          <w:t>26</w:t>
        </w:r>
        <w:r>
          <w:fldChar w:fldCharType="end"/>
        </w:r>
      </w:hyperlink>
    </w:p>
    <w:p>
      <w:pPr>
        <w:pStyle w:val="TOC1"/>
        <w:tabs>
          <w:tab w:val="right" w:leader="dot" w:pos="8306"/>
        </w:tabs>
      </w:pPr>
      <w:hyperlink w:anchor="_Toc8922" w:history="1">
        <w:r>
          <w:rPr>
            <w:rFonts w:ascii="仿宋" w:eastAsia="仿宋" w:hAnsi="仿宋" w:cs="仿宋" w:hint="eastAsia"/>
            <w:lang w:eastAsia="zh-CN"/>
          </w:rPr>
          <w:t>九、麻醉机项目环境影响分析</w:t>
        </w:r>
        <w:r>
          <w:tab/>
        </w:r>
        <w:r>
          <w:fldChar w:fldCharType="begin"/>
        </w:r>
        <w:r>
          <w:instrText xml:space="preserve"> PAGEREF _Toc8922 \h </w:instrText>
        </w:r>
        <w:r>
          <w:fldChar w:fldCharType="separate"/>
        </w:r>
        <w:r>
          <w:t>28</w:t>
        </w:r>
        <w:r>
          <w:fldChar w:fldCharType="end"/>
        </w:r>
      </w:hyperlink>
    </w:p>
    <w:p>
      <w:pPr>
        <w:pStyle w:val="TOC2"/>
        <w:tabs>
          <w:tab w:val="right" w:leader="dot" w:pos="8306"/>
        </w:tabs>
      </w:pPr>
      <w:hyperlink w:anchor="_Toc586" w:history="1">
        <w:r>
          <w:rPr>
            <w:rFonts w:ascii="仿宋" w:eastAsia="仿宋" w:hAnsi="仿宋" w:cs="仿宋" w:hint="eastAsia"/>
            <w:lang w:eastAsia="zh-CN"/>
          </w:rPr>
          <w:t>(一)、建设区域环境质量现状</w:t>
        </w:r>
        <w:r>
          <w:tab/>
        </w:r>
        <w:r>
          <w:fldChar w:fldCharType="begin"/>
        </w:r>
        <w:r>
          <w:instrText xml:space="preserve"> PAGEREF _Toc586 \h </w:instrText>
        </w:r>
        <w:r>
          <w:fldChar w:fldCharType="separate"/>
        </w:r>
        <w:r>
          <w:t>28</w:t>
        </w:r>
        <w:r>
          <w:fldChar w:fldCharType="end"/>
        </w:r>
      </w:hyperlink>
    </w:p>
    <w:p>
      <w:pPr>
        <w:pStyle w:val="TOC2"/>
        <w:tabs>
          <w:tab w:val="right" w:leader="dot" w:pos="8306"/>
        </w:tabs>
      </w:pPr>
      <w:hyperlink w:anchor="_Toc31523" w:history="1">
        <w:r>
          <w:rPr>
            <w:rFonts w:ascii="仿宋" w:eastAsia="仿宋" w:hAnsi="仿宋" w:cs="仿宋" w:hint="eastAsia"/>
            <w:lang w:eastAsia="zh-CN"/>
          </w:rPr>
          <w:t>(二)、建设期环境保护</w:t>
        </w:r>
        <w:r>
          <w:tab/>
        </w:r>
        <w:r>
          <w:fldChar w:fldCharType="begin"/>
        </w:r>
        <w:r>
          <w:instrText xml:space="preserve"> PAGEREF _Toc31523 \h </w:instrText>
        </w:r>
        <w:r>
          <w:fldChar w:fldCharType="separate"/>
        </w:r>
        <w:r>
          <w:t>29</w:t>
        </w:r>
        <w:r>
          <w:fldChar w:fldCharType="end"/>
        </w:r>
      </w:hyperlink>
    </w:p>
    <w:p>
      <w:pPr>
        <w:pStyle w:val="TOC2"/>
        <w:tabs>
          <w:tab w:val="right" w:leader="dot" w:pos="8306"/>
        </w:tabs>
      </w:pPr>
      <w:hyperlink w:anchor="_Toc10061" w:history="1">
        <w:r>
          <w:rPr>
            <w:rFonts w:ascii="仿宋" w:eastAsia="仿宋" w:hAnsi="仿宋" w:cs="仿宋" w:hint="eastAsia"/>
            <w:lang w:eastAsia="zh-CN"/>
          </w:rPr>
          <w:t>(三)、运营期环境保护</w:t>
        </w:r>
        <w:r>
          <w:tab/>
        </w:r>
        <w:r>
          <w:fldChar w:fldCharType="begin"/>
        </w:r>
        <w:r>
          <w:instrText xml:space="preserve"> PAGEREF _Toc10061 \h </w:instrText>
        </w:r>
        <w:r>
          <w:fldChar w:fldCharType="separate"/>
        </w:r>
        <w:r>
          <w:t>31</w:t>
        </w:r>
        <w:r>
          <w:fldChar w:fldCharType="end"/>
        </w:r>
      </w:hyperlink>
    </w:p>
    <w:p>
      <w:pPr>
        <w:pStyle w:val="TOC2"/>
        <w:tabs>
          <w:tab w:val="right" w:leader="dot" w:pos="8306"/>
        </w:tabs>
      </w:pPr>
      <w:hyperlink w:anchor="_Toc2593" w:history="1">
        <w:r>
          <w:rPr>
            <w:rFonts w:ascii="仿宋" w:eastAsia="仿宋" w:hAnsi="仿宋" w:cs="仿宋" w:hint="eastAsia"/>
            <w:lang w:eastAsia="zh-CN"/>
          </w:rPr>
          <w:t>(四)、麻醉机项目建设对区域经济的影响</w:t>
        </w:r>
        <w:r>
          <w:tab/>
        </w:r>
        <w:r>
          <w:fldChar w:fldCharType="begin"/>
        </w:r>
        <w:r>
          <w:instrText xml:space="preserve"> PAGEREF _Toc2593 \h </w:instrText>
        </w:r>
        <w:r>
          <w:fldChar w:fldCharType="separate"/>
        </w:r>
        <w:r>
          <w:t>32</w:t>
        </w:r>
        <w:r>
          <w:fldChar w:fldCharType="end"/>
        </w:r>
      </w:hyperlink>
    </w:p>
    <w:p>
      <w:pPr>
        <w:pStyle w:val="TOC2"/>
        <w:tabs>
          <w:tab w:val="right" w:leader="dot" w:pos="8306"/>
        </w:tabs>
      </w:pPr>
      <w:hyperlink w:anchor="_Toc26970" w:history="1">
        <w:r>
          <w:rPr>
            <w:rFonts w:ascii="仿宋" w:eastAsia="仿宋" w:hAnsi="仿宋" w:cs="仿宋" w:hint="eastAsia"/>
            <w:lang w:eastAsia="zh-CN"/>
          </w:rPr>
          <w:t>(五)、废弃物处理</w:t>
        </w:r>
        <w:r>
          <w:tab/>
        </w:r>
        <w:r>
          <w:fldChar w:fldCharType="begin"/>
        </w:r>
        <w:r>
          <w:instrText xml:space="preserve"> PAGEREF _Toc26970 \h </w:instrText>
        </w:r>
        <w:r>
          <w:fldChar w:fldCharType="separate"/>
        </w:r>
        <w:r>
          <w:t>34</w:t>
        </w:r>
        <w:r>
          <w:fldChar w:fldCharType="end"/>
        </w:r>
      </w:hyperlink>
    </w:p>
    <w:p>
      <w:pPr>
        <w:pStyle w:val="TOC2"/>
        <w:tabs>
          <w:tab w:val="right" w:leader="dot" w:pos="8306"/>
        </w:tabs>
      </w:pPr>
      <w:hyperlink w:anchor="_Toc15233" w:history="1">
        <w:r>
          <w:rPr>
            <w:rFonts w:ascii="仿宋" w:eastAsia="仿宋" w:hAnsi="仿宋" w:cs="仿宋" w:hint="eastAsia"/>
            <w:lang w:eastAsia="zh-CN"/>
          </w:rPr>
          <w:t>(六)、特殊环境影响分析</w:t>
        </w:r>
        <w:r>
          <w:tab/>
        </w:r>
        <w:r>
          <w:fldChar w:fldCharType="begin"/>
        </w:r>
        <w:r>
          <w:instrText xml:space="preserve"> PAGEREF _Toc15233 \h </w:instrText>
        </w:r>
        <w:r>
          <w:fldChar w:fldCharType="separate"/>
        </w:r>
        <w:r>
          <w:t>35</w:t>
        </w:r>
        <w:r>
          <w:fldChar w:fldCharType="end"/>
        </w:r>
      </w:hyperlink>
    </w:p>
    <w:p>
      <w:pPr>
        <w:pStyle w:val="TOC2"/>
        <w:tabs>
          <w:tab w:val="right" w:leader="dot" w:pos="8306"/>
        </w:tabs>
      </w:pPr>
      <w:hyperlink w:anchor="_Toc8393" w:history="1">
        <w:r>
          <w:rPr>
            <w:rFonts w:ascii="仿宋" w:eastAsia="仿宋" w:hAnsi="仿宋" w:cs="仿宋" w:hint="eastAsia"/>
            <w:lang w:eastAsia="zh-CN"/>
          </w:rPr>
          <w:t>(七)、清洁生产</w:t>
        </w:r>
        <w:r>
          <w:tab/>
        </w:r>
        <w:r>
          <w:fldChar w:fldCharType="begin"/>
        </w:r>
        <w:r>
          <w:instrText xml:space="preserve"> PAGEREF _Toc8393 \h </w:instrText>
        </w:r>
        <w:r>
          <w:fldChar w:fldCharType="separate"/>
        </w:r>
        <w:r>
          <w:t>36</w:t>
        </w:r>
        <w:r>
          <w:fldChar w:fldCharType="end"/>
        </w:r>
      </w:hyperlink>
    </w:p>
    <w:p>
      <w:pPr>
        <w:pStyle w:val="TOC2"/>
        <w:tabs>
          <w:tab w:val="right" w:leader="dot" w:pos="8306"/>
        </w:tabs>
      </w:pPr>
      <w:hyperlink w:anchor="_Toc7209" w:history="1">
        <w:r>
          <w:rPr>
            <w:rFonts w:ascii="仿宋" w:eastAsia="仿宋" w:hAnsi="仿宋" w:cs="仿宋" w:hint="eastAsia"/>
            <w:lang w:eastAsia="zh-CN"/>
          </w:rPr>
          <w:t>(八)、环境保护综合评价</w:t>
        </w:r>
        <w:r>
          <w:tab/>
        </w:r>
        <w:r>
          <w:fldChar w:fldCharType="begin"/>
        </w:r>
        <w:r>
          <w:instrText xml:space="preserve"> PAGEREF _Toc7209 \h </w:instrText>
        </w:r>
        <w:r>
          <w:fldChar w:fldCharType="separate"/>
        </w:r>
        <w:r>
          <w:t>37</w:t>
        </w:r>
        <w:r>
          <w:fldChar w:fldCharType="end"/>
        </w:r>
      </w:hyperlink>
    </w:p>
    <w:p>
      <w:pPr>
        <w:pStyle w:val="TOC1"/>
        <w:tabs>
          <w:tab w:val="right" w:leader="dot" w:pos="8306"/>
        </w:tabs>
      </w:pPr>
      <w:hyperlink w:anchor="_Toc11535" w:history="1">
        <w:r>
          <w:rPr>
            <w:rFonts w:ascii="仿宋" w:eastAsia="仿宋" w:hAnsi="仿宋" w:cs="仿宋" w:hint="eastAsia"/>
            <w:lang w:eastAsia="zh-CN"/>
          </w:rPr>
          <w:t>十、生产安全保护</w:t>
        </w:r>
        <w:r>
          <w:tab/>
        </w:r>
        <w:r>
          <w:fldChar w:fldCharType="begin"/>
        </w:r>
        <w:r>
          <w:instrText xml:space="preserve"> PAGEREF _Toc11535 \h </w:instrText>
        </w:r>
        <w:r>
          <w:fldChar w:fldCharType="separate"/>
        </w:r>
        <w:r>
          <w:t>38</w:t>
        </w:r>
        <w:r>
          <w:fldChar w:fldCharType="end"/>
        </w:r>
      </w:hyperlink>
    </w:p>
    <w:p>
      <w:pPr>
        <w:pStyle w:val="TOC2"/>
        <w:tabs>
          <w:tab w:val="right" w:leader="dot" w:pos="8306"/>
        </w:tabs>
      </w:pPr>
      <w:hyperlink w:anchor="_Toc9024" w:history="1">
        <w:r>
          <w:rPr>
            <w:rFonts w:ascii="仿宋" w:eastAsia="仿宋" w:hAnsi="仿宋" w:cs="仿宋" w:hint="eastAsia"/>
            <w:lang w:eastAsia="zh-CN"/>
          </w:rPr>
          <w:t>(一)、消防安全</w:t>
        </w:r>
        <w:r>
          <w:tab/>
        </w:r>
        <w:r>
          <w:fldChar w:fldCharType="begin"/>
        </w:r>
        <w:r>
          <w:instrText xml:space="preserve"> PAGEREF _Toc9024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8" w:history="1">
        <w:r>
          <w:rPr>
            <w:rFonts w:ascii="仿宋" w:eastAsia="仿宋" w:hAnsi="仿宋" w:cs="仿宋" w:hint="eastAsia"/>
            <w:lang w:eastAsia="zh-CN"/>
          </w:rPr>
          <w:t>(二)、防火防爆总图布置措施</w:t>
        </w:r>
        <w:r>
          <w:tab/>
        </w:r>
        <w:r>
          <w:fldChar w:fldCharType="begin"/>
        </w:r>
        <w:r>
          <w:instrText xml:space="preserve"> PAGEREF _Toc28718 \h </w:instrText>
        </w:r>
        <w:r>
          <w:fldChar w:fldCharType="separate"/>
        </w:r>
        <w:r>
          <w:t>40</w:t>
        </w:r>
        <w:r>
          <w:fldChar w:fldCharType="end"/>
        </w:r>
      </w:hyperlink>
    </w:p>
    <w:p>
      <w:pPr>
        <w:pStyle w:val="TOC2"/>
        <w:tabs>
          <w:tab w:val="right" w:leader="dot" w:pos="8306"/>
        </w:tabs>
      </w:pPr>
      <w:hyperlink w:anchor="_Toc15440" w:history="1">
        <w:r>
          <w:rPr>
            <w:rFonts w:ascii="仿宋" w:eastAsia="仿宋" w:hAnsi="仿宋" w:cs="仿宋" w:hint="eastAsia"/>
            <w:lang w:eastAsia="zh-CN"/>
          </w:rPr>
          <w:t>(三)、自然灾害防范措施</w:t>
        </w:r>
        <w:r>
          <w:tab/>
        </w:r>
        <w:r>
          <w:fldChar w:fldCharType="begin"/>
        </w:r>
        <w:r>
          <w:instrText xml:space="preserve"> PAGEREF _Toc15440 \h </w:instrText>
        </w:r>
        <w:r>
          <w:fldChar w:fldCharType="separate"/>
        </w:r>
        <w:r>
          <w:t>41</w:t>
        </w:r>
        <w:r>
          <w:fldChar w:fldCharType="end"/>
        </w:r>
      </w:hyperlink>
    </w:p>
    <w:p>
      <w:pPr>
        <w:pStyle w:val="TOC2"/>
        <w:tabs>
          <w:tab w:val="right" w:leader="dot" w:pos="8306"/>
        </w:tabs>
      </w:pPr>
      <w:hyperlink w:anchor="_Toc15063" w:history="1">
        <w:r>
          <w:rPr>
            <w:rFonts w:ascii="仿宋" w:eastAsia="仿宋" w:hAnsi="仿宋" w:cs="仿宋" w:hint="eastAsia"/>
            <w:lang w:eastAsia="zh-CN"/>
          </w:rPr>
          <w:t>(四)、安全色及安全标志使用要求</w:t>
        </w:r>
        <w:r>
          <w:tab/>
        </w:r>
        <w:r>
          <w:fldChar w:fldCharType="begin"/>
        </w:r>
        <w:r>
          <w:instrText xml:space="preserve"> PAGEREF _Toc15063 \h </w:instrText>
        </w:r>
        <w:r>
          <w:fldChar w:fldCharType="separate"/>
        </w:r>
        <w:r>
          <w:t>42</w:t>
        </w:r>
        <w:r>
          <w:fldChar w:fldCharType="end"/>
        </w:r>
      </w:hyperlink>
    </w:p>
    <w:p>
      <w:pPr>
        <w:pStyle w:val="TOC2"/>
        <w:tabs>
          <w:tab w:val="right" w:leader="dot" w:pos="8306"/>
        </w:tabs>
      </w:pPr>
      <w:hyperlink w:anchor="_Toc25447" w:history="1">
        <w:r>
          <w:rPr>
            <w:rFonts w:ascii="仿宋" w:eastAsia="仿宋" w:hAnsi="仿宋" w:cs="仿宋" w:hint="eastAsia"/>
            <w:lang w:eastAsia="zh-CN"/>
          </w:rPr>
          <w:t>(五)、防尘防毒措施</w:t>
        </w:r>
        <w:r>
          <w:tab/>
        </w:r>
        <w:r>
          <w:fldChar w:fldCharType="begin"/>
        </w:r>
        <w:r>
          <w:instrText xml:space="preserve"> PAGEREF _Toc25447 \h </w:instrText>
        </w:r>
        <w:r>
          <w:fldChar w:fldCharType="separate"/>
        </w:r>
        <w:r>
          <w:t>42</w:t>
        </w:r>
        <w:r>
          <w:fldChar w:fldCharType="end"/>
        </w:r>
      </w:hyperlink>
    </w:p>
    <w:p>
      <w:pPr>
        <w:pStyle w:val="TOC2"/>
        <w:tabs>
          <w:tab w:val="right" w:leader="dot" w:pos="8306"/>
        </w:tabs>
      </w:pPr>
      <w:hyperlink w:anchor="_Toc22137" w:history="1">
        <w:r>
          <w:rPr>
            <w:rFonts w:ascii="仿宋" w:eastAsia="仿宋" w:hAnsi="仿宋" w:cs="仿宋" w:hint="eastAsia"/>
            <w:lang w:eastAsia="zh-CN"/>
          </w:rPr>
          <w:t>(六)、防静电、触电防护及防雷措施</w:t>
        </w:r>
        <w:r>
          <w:tab/>
        </w:r>
        <w:r>
          <w:fldChar w:fldCharType="begin"/>
        </w:r>
        <w:r>
          <w:instrText xml:space="preserve"> PAGEREF _Toc22137 \h </w:instrText>
        </w:r>
        <w:r>
          <w:fldChar w:fldCharType="separate"/>
        </w:r>
        <w:r>
          <w:t>43</w:t>
        </w:r>
        <w:r>
          <w:fldChar w:fldCharType="end"/>
        </w:r>
      </w:hyperlink>
    </w:p>
    <w:p>
      <w:pPr>
        <w:pStyle w:val="TOC2"/>
        <w:tabs>
          <w:tab w:val="right" w:leader="dot" w:pos="8306"/>
        </w:tabs>
      </w:pPr>
      <w:hyperlink w:anchor="_Toc27501" w:history="1">
        <w:r>
          <w:rPr>
            <w:rFonts w:ascii="仿宋" w:eastAsia="仿宋" w:hAnsi="仿宋" w:cs="仿宋" w:hint="eastAsia"/>
            <w:lang w:eastAsia="zh-CN"/>
          </w:rPr>
          <w:t>(七)、机械设备安全保障措施</w:t>
        </w:r>
        <w:r>
          <w:tab/>
        </w:r>
        <w:r>
          <w:fldChar w:fldCharType="begin"/>
        </w:r>
        <w:r>
          <w:instrText xml:space="preserve"> PAGEREF _Toc27501 \h </w:instrText>
        </w:r>
        <w:r>
          <w:fldChar w:fldCharType="separate"/>
        </w:r>
        <w:r>
          <w:t>45</w:t>
        </w:r>
        <w:r>
          <w:fldChar w:fldCharType="end"/>
        </w:r>
      </w:hyperlink>
    </w:p>
    <w:p>
      <w:pPr>
        <w:pStyle w:val="TOC1"/>
        <w:tabs>
          <w:tab w:val="right" w:leader="dot" w:pos="8306"/>
        </w:tabs>
      </w:pPr>
      <w:hyperlink w:anchor="_Toc1223" w:history="1">
        <w:r>
          <w:rPr>
            <w:rFonts w:ascii="仿宋" w:eastAsia="仿宋" w:hAnsi="仿宋" w:cs="仿宋" w:hint="eastAsia"/>
            <w:lang w:eastAsia="zh-CN"/>
          </w:rPr>
          <w:t>十一、麻醉机项目经营效益</w:t>
        </w:r>
        <w:r>
          <w:tab/>
        </w:r>
        <w:r>
          <w:fldChar w:fldCharType="begin"/>
        </w:r>
        <w:r>
          <w:instrText xml:space="preserve"> PAGEREF _Toc1223 \h </w:instrText>
        </w:r>
        <w:r>
          <w:fldChar w:fldCharType="separate"/>
        </w:r>
        <w:r>
          <w:t>46</w:t>
        </w:r>
        <w:r>
          <w:fldChar w:fldCharType="end"/>
        </w:r>
      </w:hyperlink>
    </w:p>
    <w:p>
      <w:pPr>
        <w:pStyle w:val="TOC2"/>
        <w:tabs>
          <w:tab w:val="right" w:leader="dot" w:pos="8306"/>
        </w:tabs>
      </w:pPr>
      <w:hyperlink w:anchor="_Toc2057" w:history="1">
        <w:r>
          <w:rPr>
            <w:rFonts w:ascii="仿宋" w:eastAsia="仿宋" w:hAnsi="仿宋" w:cs="仿宋" w:hint="eastAsia"/>
            <w:lang w:eastAsia="zh-CN"/>
          </w:rPr>
          <w:t>(一)、经济评价财务测算</w:t>
        </w:r>
        <w:r>
          <w:tab/>
        </w:r>
        <w:r>
          <w:fldChar w:fldCharType="begin"/>
        </w:r>
        <w:r>
          <w:instrText xml:space="preserve"> PAGEREF _Toc2057 \h </w:instrText>
        </w:r>
        <w:r>
          <w:fldChar w:fldCharType="separate"/>
        </w:r>
        <w:r>
          <w:t>46</w:t>
        </w:r>
        <w:r>
          <w:fldChar w:fldCharType="end"/>
        </w:r>
      </w:hyperlink>
    </w:p>
    <w:p>
      <w:pPr>
        <w:pStyle w:val="TOC2"/>
        <w:tabs>
          <w:tab w:val="right" w:leader="dot" w:pos="8306"/>
        </w:tabs>
      </w:pPr>
      <w:hyperlink w:anchor="_Toc18562" w:history="1">
        <w:r>
          <w:rPr>
            <w:rFonts w:ascii="仿宋" w:eastAsia="仿宋" w:hAnsi="仿宋" w:cs="仿宋" w:hint="eastAsia"/>
            <w:lang w:eastAsia="zh-CN"/>
          </w:rPr>
          <w:t>(二)、麻醉机项目盈利能力分析</w:t>
        </w:r>
        <w:r>
          <w:tab/>
        </w:r>
        <w:r>
          <w:fldChar w:fldCharType="begin"/>
        </w:r>
        <w:r>
          <w:instrText xml:space="preserve"> PAGEREF _Toc18562 \h </w:instrText>
        </w:r>
        <w:r>
          <w:fldChar w:fldCharType="separate"/>
        </w:r>
        <w:r>
          <w:t>47</w:t>
        </w:r>
        <w:r>
          <w:fldChar w:fldCharType="end"/>
        </w:r>
      </w:hyperlink>
    </w:p>
    <w:p>
      <w:pPr>
        <w:pStyle w:val="TOC1"/>
        <w:tabs>
          <w:tab w:val="right" w:leader="dot" w:pos="8306"/>
        </w:tabs>
      </w:pPr>
      <w:hyperlink w:anchor="_Toc16329" w:history="1">
        <w:r>
          <w:rPr>
            <w:rFonts w:ascii="仿宋" w:eastAsia="仿宋" w:hAnsi="仿宋" w:cs="仿宋" w:hint="eastAsia"/>
            <w:lang w:eastAsia="zh-CN"/>
          </w:rPr>
          <w:t>十二、麻醉机项目人力资源管理</w:t>
        </w:r>
        <w:r>
          <w:tab/>
        </w:r>
        <w:r>
          <w:fldChar w:fldCharType="begin"/>
        </w:r>
        <w:r>
          <w:instrText xml:space="preserve"> PAGEREF _Toc16329 \h </w:instrText>
        </w:r>
        <w:r>
          <w:fldChar w:fldCharType="separate"/>
        </w:r>
        <w:r>
          <w:t>48</w:t>
        </w:r>
        <w:r>
          <w:fldChar w:fldCharType="end"/>
        </w:r>
      </w:hyperlink>
    </w:p>
    <w:p>
      <w:pPr>
        <w:pStyle w:val="TOC2"/>
        <w:tabs>
          <w:tab w:val="right" w:leader="dot" w:pos="8306"/>
        </w:tabs>
      </w:pPr>
      <w:hyperlink w:anchor="_Toc10637" w:history="1">
        <w:r>
          <w:rPr>
            <w:rFonts w:ascii="仿宋" w:eastAsia="仿宋" w:hAnsi="仿宋" w:cs="仿宋" w:hint="eastAsia"/>
            <w:lang w:eastAsia="zh-CN"/>
          </w:rPr>
          <w:t>(一)、建立健全的预算管理制度</w:t>
        </w:r>
        <w:r>
          <w:tab/>
        </w:r>
        <w:r>
          <w:fldChar w:fldCharType="begin"/>
        </w:r>
        <w:r>
          <w:instrText xml:space="preserve"> PAGEREF _Toc10637 \h </w:instrText>
        </w:r>
        <w:r>
          <w:fldChar w:fldCharType="separate"/>
        </w:r>
        <w:r>
          <w:t>48</w:t>
        </w:r>
        <w:r>
          <w:fldChar w:fldCharType="end"/>
        </w:r>
      </w:hyperlink>
    </w:p>
    <w:p>
      <w:pPr>
        <w:pStyle w:val="TOC2"/>
        <w:tabs>
          <w:tab w:val="right" w:leader="dot" w:pos="8306"/>
        </w:tabs>
      </w:pPr>
      <w:hyperlink w:anchor="_Toc20585" w:history="1">
        <w:r>
          <w:rPr>
            <w:rFonts w:ascii="仿宋" w:eastAsia="仿宋" w:hAnsi="仿宋" w:cs="仿宋" w:hint="eastAsia"/>
            <w:lang w:eastAsia="zh-CN"/>
          </w:rPr>
          <w:t>(二)、加强资金流动监控</w:t>
        </w:r>
        <w:r>
          <w:tab/>
        </w:r>
        <w:r>
          <w:fldChar w:fldCharType="begin"/>
        </w:r>
        <w:r>
          <w:instrText xml:space="preserve"> PAGEREF _Toc20585 \h </w:instrText>
        </w:r>
        <w:r>
          <w:fldChar w:fldCharType="separate"/>
        </w:r>
        <w:r>
          <w:t>50</w:t>
        </w:r>
        <w:r>
          <w:fldChar w:fldCharType="end"/>
        </w:r>
      </w:hyperlink>
    </w:p>
    <w:p>
      <w:pPr>
        <w:pStyle w:val="TOC2"/>
        <w:tabs>
          <w:tab w:val="right" w:leader="dot" w:pos="8306"/>
        </w:tabs>
      </w:pPr>
      <w:hyperlink w:anchor="_Toc30348" w:history="1">
        <w:r>
          <w:rPr>
            <w:rFonts w:ascii="仿宋" w:eastAsia="仿宋" w:hAnsi="仿宋" w:cs="仿宋" w:hint="eastAsia"/>
            <w:lang w:eastAsia="zh-CN"/>
          </w:rPr>
          <w:t>(三)、制定完善的风险控制机制</w:t>
        </w:r>
        <w:r>
          <w:tab/>
        </w:r>
        <w:r>
          <w:fldChar w:fldCharType="begin"/>
        </w:r>
        <w:r>
          <w:instrText xml:space="preserve"> PAGEREF _Toc30348 \h </w:instrText>
        </w:r>
        <w:r>
          <w:fldChar w:fldCharType="separate"/>
        </w:r>
        <w:r>
          <w:t>51</w:t>
        </w:r>
        <w:r>
          <w:fldChar w:fldCharType="end"/>
        </w:r>
      </w:hyperlink>
    </w:p>
    <w:p>
      <w:pPr>
        <w:pStyle w:val="TOC2"/>
        <w:tabs>
          <w:tab w:val="right" w:leader="dot" w:pos="8306"/>
        </w:tabs>
      </w:pPr>
      <w:hyperlink w:anchor="_Toc7787" w:history="1">
        <w:r>
          <w:rPr>
            <w:rFonts w:ascii="仿宋" w:eastAsia="仿宋" w:hAnsi="仿宋" w:cs="仿宋" w:hint="eastAsia"/>
            <w:lang w:eastAsia="zh-CN"/>
          </w:rPr>
          <w:t>(四)、优化成本管理</w:t>
        </w:r>
        <w:r>
          <w:tab/>
        </w:r>
        <w:r>
          <w:fldChar w:fldCharType="begin"/>
        </w:r>
        <w:r>
          <w:instrText xml:space="preserve"> PAGEREF _Toc7787 \h </w:instrText>
        </w:r>
        <w:r>
          <w:fldChar w:fldCharType="separate"/>
        </w:r>
        <w:r>
          <w:t>52</w:t>
        </w:r>
        <w:r>
          <w:fldChar w:fldCharType="end"/>
        </w:r>
      </w:hyperlink>
    </w:p>
    <w:p>
      <w:pPr>
        <w:pStyle w:val="TOC1"/>
        <w:tabs>
          <w:tab w:val="right" w:leader="dot" w:pos="8306"/>
        </w:tabs>
      </w:pPr>
      <w:hyperlink w:anchor="_Toc22694" w:history="1">
        <w:r>
          <w:rPr>
            <w:rFonts w:ascii="仿宋" w:eastAsia="仿宋" w:hAnsi="仿宋" w:cs="仿宋" w:hint="eastAsia"/>
            <w:lang w:eastAsia="zh-CN"/>
          </w:rPr>
          <w:t>十三、利益相关者分析与沟通计划</w:t>
        </w:r>
        <w:r>
          <w:tab/>
        </w:r>
        <w:r>
          <w:fldChar w:fldCharType="begin"/>
        </w:r>
        <w:r>
          <w:instrText xml:space="preserve"> PAGEREF _Toc22694 \h </w:instrText>
        </w:r>
        <w:r>
          <w:fldChar w:fldCharType="separate"/>
        </w:r>
        <w:r>
          <w:t>53</w:t>
        </w:r>
        <w:r>
          <w:fldChar w:fldCharType="end"/>
        </w:r>
      </w:hyperlink>
    </w:p>
    <w:p>
      <w:pPr>
        <w:pStyle w:val="TOC2"/>
        <w:tabs>
          <w:tab w:val="right" w:leader="dot" w:pos="8306"/>
        </w:tabs>
      </w:pPr>
      <w:hyperlink w:anchor="_Toc21089" w:history="1">
        <w:r>
          <w:rPr>
            <w:rFonts w:ascii="仿宋" w:eastAsia="仿宋" w:hAnsi="仿宋" w:cs="仿宋" w:hint="eastAsia"/>
            <w:lang w:eastAsia="zh-CN"/>
          </w:rPr>
          <w:t>(一)、利益相关者分析</w:t>
        </w:r>
        <w:r>
          <w:tab/>
        </w:r>
        <w:r>
          <w:fldChar w:fldCharType="begin"/>
        </w:r>
        <w:r>
          <w:instrText xml:space="preserve"> PAGEREF _Toc21089 \h </w:instrText>
        </w:r>
        <w:r>
          <w:fldChar w:fldCharType="separate"/>
        </w:r>
        <w:r>
          <w:t>53</w:t>
        </w:r>
        <w:r>
          <w:fldChar w:fldCharType="end"/>
        </w:r>
      </w:hyperlink>
    </w:p>
    <w:p>
      <w:pPr>
        <w:pStyle w:val="TOC2"/>
        <w:tabs>
          <w:tab w:val="right" w:leader="dot" w:pos="8306"/>
        </w:tabs>
      </w:pPr>
      <w:hyperlink w:anchor="_Toc29211" w:history="1">
        <w:r>
          <w:rPr>
            <w:rFonts w:ascii="仿宋" w:eastAsia="仿宋" w:hAnsi="仿宋" w:cs="仿宋" w:hint="eastAsia"/>
            <w:lang w:eastAsia="zh-CN"/>
          </w:rPr>
          <w:t>(二)、沟通计划</w:t>
        </w:r>
        <w:r>
          <w:tab/>
        </w:r>
        <w:r>
          <w:fldChar w:fldCharType="begin"/>
        </w:r>
        <w:r>
          <w:instrText xml:space="preserve"> PAGEREF _Toc29211 \h </w:instrText>
        </w:r>
        <w:r>
          <w:fldChar w:fldCharType="separate"/>
        </w:r>
        <w:r>
          <w:t>55</w:t>
        </w:r>
        <w:r>
          <w:fldChar w:fldCharType="end"/>
        </w:r>
      </w:hyperlink>
    </w:p>
    <w:p>
      <w:pPr>
        <w:pStyle w:val="TOC1"/>
        <w:tabs>
          <w:tab w:val="right" w:leader="dot" w:pos="8306"/>
        </w:tabs>
      </w:pPr>
      <w:hyperlink w:anchor="_Toc6553" w:history="1">
        <w:r>
          <w:rPr>
            <w:rFonts w:ascii="仿宋" w:eastAsia="仿宋" w:hAnsi="仿宋" w:cs="仿宋" w:hint="eastAsia"/>
            <w:lang w:eastAsia="zh-CN"/>
          </w:rPr>
          <w:t>十四、风险识别与分类</w:t>
        </w:r>
        <w:r>
          <w:tab/>
        </w:r>
        <w:r>
          <w:fldChar w:fldCharType="begin"/>
        </w:r>
        <w:r>
          <w:instrText xml:space="preserve"> PAGEREF _Toc6553 \h </w:instrText>
        </w:r>
        <w:r>
          <w:fldChar w:fldCharType="separate"/>
        </w:r>
        <w:r>
          <w:t>56</w:t>
        </w:r>
        <w:r>
          <w:fldChar w:fldCharType="end"/>
        </w:r>
      </w:hyperlink>
    </w:p>
    <w:p>
      <w:pPr>
        <w:pStyle w:val="TOC2"/>
        <w:tabs>
          <w:tab w:val="right" w:leader="dot" w:pos="8306"/>
        </w:tabs>
      </w:pPr>
      <w:hyperlink w:anchor="_Toc18129" w:history="1">
        <w:r>
          <w:rPr>
            <w:rFonts w:ascii="仿宋" w:eastAsia="仿宋" w:hAnsi="仿宋" w:cs="仿宋" w:hint="eastAsia"/>
            <w:lang w:eastAsia="zh-CN"/>
          </w:rPr>
          <w:t>(一)、风险识别</w:t>
        </w:r>
        <w:r>
          <w:tab/>
        </w:r>
        <w:r>
          <w:fldChar w:fldCharType="begin"/>
        </w:r>
        <w:r>
          <w:instrText xml:space="preserve"> PAGEREF _Toc18129 \h </w:instrText>
        </w:r>
        <w:r>
          <w:fldChar w:fldCharType="separate"/>
        </w:r>
        <w:r>
          <w:t>56</w:t>
        </w:r>
        <w:r>
          <w:fldChar w:fldCharType="end"/>
        </w:r>
      </w:hyperlink>
    </w:p>
    <w:p>
      <w:pPr>
        <w:pStyle w:val="TOC2"/>
        <w:tabs>
          <w:tab w:val="right" w:leader="dot" w:pos="8306"/>
        </w:tabs>
      </w:pPr>
      <w:hyperlink w:anchor="_Toc27909" w:history="1">
        <w:r>
          <w:rPr>
            <w:rFonts w:ascii="仿宋" w:eastAsia="仿宋" w:hAnsi="仿宋" w:cs="仿宋" w:hint="eastAsia"/>
            <w:lang w:eastAsia="zh-CN"/>
          </w:rPr>
          <w:t>(二)、风险分类</w:t>
        </w:r>
        <w:r>
          <w:tab/>
        </w:r>
        <w:r>
          <w:fldChar w:fldCharType="begin"/>
        </w:r>
        <w:r>
          <w:instrText xml:space="preserve"> PAGEREF _Toc27909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25"/>
      <w:r>
        <w:rPr>
          <w:rFonts w:ascii="仿宋" w:eastAsia="仿宋" w:hAnsi="仿宋" w:cs="仿宋" w:hint="eastAsia"/>
          <w:sz w:val="28"/>
          <w:lang w:eastAsia="zh-CN"/>
        </w:rPr>
        <w:t>一、麻醉机项目建设背景及必要性分析</w:t>
      </w:r>
      <w:bookmarkEnd w:id="2"/>
    </w:p>
    <w:p>
      <w:pPr>
        <w:pStyle w:val="Heading2"/>
        <w:rPr>
          <w:rFonts w:ascii="仿宋" w:eastAsia="仿宋" w:hAnsi="仿宋" w:cs="仿宋" w:hint="eastAsia"/>
          <w:lang w:eastAsia="zh-CN"/>
        </w:rPr>
      </w:pPr>
      <w:bookmarkStart w:id="3" w:name="_Toc25986"/>
      <w:r>
        <w:rPr>
          <w:rFonts w:ascii="仿宋" w:eastAsia="仿宋" w:hAnsi="仿宋" w:cs="仿宋" w:hint="eastAsia"/>
          <w:lang w:eastAsia="zh-CN"/>
        </w:rPr>
        <w:t>(一)、麻醉机项目背景分析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我们的背景分析将深入挖掘当前行业的发展趋势，通过对竞争态势的全面审视，找到麻醉机项目在这个潮流中的定位。同时，我们将关注行业内涌现的新兴机遇，以便麻醉机项目更好地融入行业发展的潮流中。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醉机项目提供了强大的发展动力。我们将聚焦于行业内最新的技术发展趋势，包括但不限于人工智能、大数据分析、物联网等领域。通过深度的技术研究，我们将确保麻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醉机项目发展的源泉。我们将投入更多的精力对市场需求进行深入剖析，超越表面的需求，深入挖掘潜在的市场痛点和机遇。通过对市场需求的细致了解，麻醉机项目将更有针对性地设计解决方案，满足市场的多样化需求，从而更好地促进麻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醉机项目战略至关重要。我们将对竞争态势进行更为深入的分析，包括但不限于市场份额、产品特点、客户满意度等多个维度。通过深度的竞争分析，麻醉机项目将能够更准确地把握市场脉搏，制定具有竞争力的麻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麻醉机项目的发展具有直接的影响。我们将进行更为全面的法规和政策分析，了解行业发展中的潜在法律风险和合规挑战。通过充分了解和遵守相关法规，麻醉机项目将确保在法律框架内合法合规运营，为麻醉机项目的稳健发展提供有力支持。</w:t>
      </w:r>
    </w:p>
    <w:p>
      <w:pPr>
        <w:pStyle w:val="Heading2"/>
        <w:ind w:firstLine="560" w:firstLineChars="200"/>
        <w:rPr>
          <w:rFonts w:ascii="仿宋" w:eastAsia="仿宋" w:hAnsi="仿宋" w:cs="仿宋" w:hint="eastAsia"/>
          <w:sz w:val="28"/>
          <w:lang w:eastAsia="zh-CN"/>
        </w:rPr>
      </w:pPr>
      <w:bookmarkStart w:id="4" w:name="_Toc18388"/>
      <w:r>
        <w:rPr>
          <w:rFonts w:ascii="仿宋" w:eastAsia="仿宋" w:hAnsi="仿宋" w:cs="仿宋" w:hint="eastAsia"/>
          <w:sz w:val="28"/>
          <w:lang w:eastAsia="zh-CN"/>
        </w:rPr>
        <w:t>(二)、麻醉机项目建设必要性分析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建设的迫切性源于对行业发展趋势的深刻洞察。我们正处于一个行业变革的时代，科技创新、数字化转型成为企业发展的关键动力。麻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建设不仅仅是为了跟上潮流，更是为了通过技术创新推动企业的持续发展。通过引入先进的技术和解决方案，麻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醉机项目的建设成为必然选择，通过提高产品质量、拓展服务领域，从而在竞争中获得更多的机会。麻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麻醉机项目建设的必要性体现在对客户需求更精准的满足。通过麻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建设的背后是对企业持续创新的追求。只有通过不断创新，企业才能在竞争中立于不败之地。麻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23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196"/>
      <w:r>
        <w:rPr>
          <w:rFonts w:ascii="仿宋" w:eastAsia="仿宋" w:hAnsi="仿宋" w:cs="仿宋" w:hint="eastAsia"/>
          <w:lang w:eastAsia="zh-CN"/>
        </w:rPr>
        <w:t>(一)、麻醉机行业分析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麻醉机行业一直以来都是市场的关注焦点。行业内的发展趋势、竞争态势以及潜在机会都对麻醉机项目的推进产生深远的影响。通过深入研究行业的整体概貌，我们将更好地理解行业的核心特征，为麻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行业，技术一直是推动创新和发展的关键因素。我们将对当前技术趋势进行详尽分析，包括但不限于人工智能、大数据应用、先进制造技术等。这有助于麻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麻醉机项目成功的基础。我们将对主要竞争对手进行深入研究，包括其市场份额、产品特点、市场定位等。通过全面了解竞争对手的优势和劣势，麻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738"/>
      <w:r>
        <w:rPr>
          <w:rFonts w:ascii="仿宋" w:eastAsia="仿宋" w:hAnsi="仿宋" w:cs="仿宋" w:hint="eastAsia"/>
          <w:sz w:val="28"/>
          <w:lang w:eastAsia="zh-CN"/>
        </w:rPr>
        <w:t>(二)、麻醉机市场分析预测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通过对市场规模的深入调研，我们将预测麻醉机市场未来的增长趋势。这包括市场的整体规模、各细分领域的发展趋势等。麻醉机项目可以根据市场的扩张速度和潜在机会，制定更符合市场需求的发展策略。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了解消费者的需求是市场分析的核心。我们将通过调查研究，深入挖掘目标消费者的需求特点、购买习惯以及对产品和服务的期望。这有助于麻醉机项目更好地定位目标市场，提供更符合消费者期待的解决方案。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麻醉机项目实施过程中需要充分考虑的因素。我们将对市场风险进行全面评估，包括但不限于政策法规风险、市场竞争风险、技术变革风险等。通过对潜在风险的深入分析，麻醉机项目可以制定相应的风险缓解策略，降低不确定性对麻醉机项目的影响。</w:t>
      </w:r>
    </w:p>
    <w:p>
      <w:pPr>
        <w:pStyle w:val="Heading1"/>
        <w:ind w:firstLine="560" w:firstLineChars="200"/>
        <w:rPr>
          <w:rFonts w:ascii="仿宋" w:eastAsia="仿宋" w:hAnsi="仿宋" w:cs="仿宋" w:hint="eastAsia"/>
          <w:sz w:val="28"/>
          <w:lang w:eastAsia="zh-CN"/>
        </w:rPr>
      </w:pPr>
      <w:bookmarkStart w:id="8" w:name="_Toc21125"/>
      <w:r>
        <w:rPr>
          <w:rFonts w:ascii="仿宋" w:eastAsia="仿宋" w:hAnsi="仿宋" w:cs="仿宋" w:hint="eastAsia"/>
          <w:sz w:val="28"/>
          <w:lang w:eastAsia="zh-CN"/>
        </w:rPr>
        <w:t>三、麻醉机项目危机管理</w:t>
      </w:r>
      <w:bookmarkEnd w:id="8"/>
    </w:p>
    <w:p>
      <w:pPr>
        <w:pStyle w:val="Heading2"/>
        <w:rPr>
          <w:rFonts w:ascii="仿宋" w:eastAsia="仿宋" w:hAnsi="仿宋" w:cs="仿宋" w:hint="eastAsia"/>
          <w:lang w:eastAsia="zh-CN"/>
        </w:rPr>
      </w:pPr>
      <w:bookmarkStart w:id="9" w:name="_Toc136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危机管理中，危机预警与识别是确保麻醉机项目稳健运行的核心步骤。通过建立全面的监测机制，麻醉机项目团队旨在及时发现和理解潜在的风险和危机因素，以便采取及时的预防和应对措施，确保麻醉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首先，通过深入的风险评估，麻醉机项目团队全面分析了整个麻醉机项目和各个阶段可能存在的威胁。这包括准确评估每个潜在风险的发生概率和可能影响的程度，为后续危机预警提供了有力支持。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醉机项目团队着重于明确定义麻醉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醉机项目进展的持续监控，团队能够及时发现潜在问题并作出迅速反应。麻醉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在这一阶段，团队的专业素养和反应速度将发挥至关重要的作用，以确保潜在危机能够在初期得到有效的处理，最大程度地减轻负面影响。通过危机预警与识别，麻醉机项目得以更有序、可控地推进。</w:t>
      </w:r>
    </w:p>
    <w:p>
      <w:pPr>
        <w:pStyle w:val="Heading2"/>
        <w:ind w:firstLine="560" w:firstLineChars="200"/>
        <w:rPr>
          <w:rFonts w:ascii="仿宋" w:eastAsia="仿宋" w:hAnsi="仿宋" w:cs="仿宋" w:hint="eastAsia"/>
          <w:sz w:val="28"/>
          <w:lang w:eastAsia="zh-CN"/>
        </w:rPr>
      </w:pPr>
      <w:bookmarkStart w:id="10" w:name="_Toc104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在危机发生时，麻醉机项目团队立即行动，成立了应急小组。该小组的任务是迅速制定并实施紧急应对措施，以最小化潜在损失。以下是采取的主要措施：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暂停麻醉机项目进度：为遏制危机蔓延，麻醉机项目暂时停止进行，以便全面评估当前状况。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资源重新分配：重新评估麻醉机项目资源的分配，确保最大限度地减小损失。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实时沟通：与关键利益相关者建立实时沟通机制，向他们传递麻醉机项目危机的实际状况，保障麻醉机项目核心利益。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在紧急应对的同时，麻醉机项目团队强调了团队协作和有效沟通的重要性。以下是团队协作的关键举措：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信息共享机制：建立了信息共享平台，确保团队成员能够及时获取麻醉机项目危机的实时信息。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领导者沟通：麻醉机项目领导者通过定期会议和即时沟通工具，指导团队应对危机，保持团队稳定运行。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随着危机得到初步控制，麻醉机项目团队转向制定恢复计划，以确保麻醉机项目能够从中迅速恢复。主要恢复计划包括：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修复受损的进度计划：重新评估麻醉机项目进度，制定修复计划，确保麻醉机项目尽快回归正常进程。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重新调整资源分配：优化资源分配，确保麻醉机项目在有限资源下高效运转。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风险管理机制加强：对麻醉机项目风险进行全面评估，制定更强化的风险管理策略，以预防未来可能的危机。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481"/>
      <w:r>
        <w:rPr>
          <w:rFonts w:ascii="仿宋" w:eastAsia="仿宋" w:hAnsi="仿宋" w:cs="仿宋" w:hint="eastAsia"/>
          <w:sz w:val="28"/>
          <w:lang w:eastAsia="zh-CN"/>
        </w:rPr>
        <w:t>四、麻醉机项目选址可行性分析</w:t>
      </w:r>
      <w:bookmarkEnd w:id="11"/>
    </w:p>
    <w:p>
      <w:pPr>
        <w:pStyle w:val="Heading2"/>
        <w:rPr>
          <w:rFonts w:ascii="仿宋" w:eastAsia="仿宋" w:hAnsi="仿宋" w:cs="仿宋" w:hint="eastAsia"/>
          <w:lang w:eastAsia="zh-CN"/>
        </w:rPr>
      </w:pPr>
      <w:bookmarkStart w:id="12" w:name="_Toc30328"/>
      <w:r>
        <w:rPr>
          <w:rFonts w:ascii="仿宋" w:eastAsia="仿宋" w:hAnsi="仿宋" w:cs="仿宋" w:hint="eastAsia"/>
          <w:lang w:eastAsia="zh-CN"/>
        </w:rPr>
        <w:t>(一)、麻醉机项目选址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该麻醉机项目选址位于XX省XX市XX区XXX街道</w:t>
      </w:r>
    </w:p>
    <w:p>
      <w:pPr>
        <w:pStyle w:val="Heading2"/>
        <w:ind w:firstLine="560" w:firstLineChars="200"/>
        <w:rPr>
          <w:rFonts w:ascii="仿宋" w:eastAsia="仿宋" w:hAnsi="仿宋" w:cs="仿宋" w:hint="eastAsia"/>
          <w:sz w:val="28"/>
          <w:lang w:eastAsia="zh-CN"/>
        </w:rPr>
      </w:pPr>
      <w:bookmarkStart w:id="13" w:name="_Toc1091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麻醉机项目的征地面积将根据麻醉机项目的实际规模和需求进行精确规划。具体面积XXX平方米，旨在确保麻醉机项目不仅能够满足当前的发展需求，还能够预留空间以适应未来的扩展。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净用地面积是在征地面积基础上去除不可利用面积后的实际可开发用地。具体面积XXX平方米，考虑到环保、交通、安全等多方面因素，以确保麻醉机项目在整体利用效率上达到最优。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麻醉机项目计划建设的建筑总规模具体面积XXX平方米。这一规模的确定综合考虑了麻醉机项目的性质、规模，以及城市规划的相关要求，确保建筑布局与周边环境协调一致。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绿地率是麻醉机项目用地中被规划为绿地的比例。具体面积XXX平方米，旨在通过合理规划绿地，改善麻醉机项目周边环境，提升居民生活质量，并符合城市整体绿化规划。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容积率是用地上可以建设的建筑总体积与用地面积之比。具体面积XXX，通过合理的容积率规划，确保麻醉机项目建筑规模与周边环境和谐共生。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确保麻醉机项目选址与当地城市规划相一致，具体面积XXX平方米。通过与城市规划部门深入沟通，确保麻醉机项目不仅符合城市的整体发展方向，还能够融入城市的发展布局，为城市的长远发展贡献力量。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充分了解并确保麻醉机项目选址符合当地产业政策，具体面积XXX平方米。这包括麻醉机项目对当地经济的促进作用，以及对相关产业的带动效应，确保麻醉机项目与地方政府的产业政策保持一致，促进共赢合作。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用地总体要求必须符合环保和可持续发展的原则，具体面积XXX平方米。通过采用绿色建筑设计、节能减排等措施，确保麻醉机项目在建设和运营过程中对环境的影响最小化，达到可持续发展的要求。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确保麻醉机项目选址具备必要的公共设施配套，具体面积XXX平方米。这包括交通便利性、教育、医疗等基础设施，以提高居民生活品质，使得麻醉机项目选址更具吸引力。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考虑用地总体要求对当地社会稳定性的影响，具体面积XXX平方米。通过深入了解当地社区反馈，确保麻醉机项目的选址和建设过程对当地社会和谐稳定产生积极作用。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麻醉机项目选址不仅符合法规和规划，还在实际操作中具有可行性。这一全面规划将为麻醉机项目的成功实施提供坚实的基础，确保麻醉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7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麻醉机项目的设备规划和空间设计中，我们将采取灵活设备布局的措施。设备布局将根据实际需求进行灵活设计，避免不必要的浪费。通过合理规划设备摆放位置，我们将提高设备的利用率，减少设备间距，以确保麻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麻醉机项目内部引入共享设施的概念，例如共享会议室、办公区等。通过这种方式，我们可以减少对资源的重复建设，提高资源共享效率，从而减小麻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88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麻醉机项目的总图布置中，我们将不同功能区域进行明确的规划，以最大程度满足麻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我们首先关注市场因素，包括潜在客户分布、竞争对手位置、市场需求等。通过深入的市场调研，我们能够更准确地评估选址对于市场开拓和产品销售的影响，确保麻醉机项目能够在有利的市场环境中蓬勃发展。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麻醉机项目对环境的影响是综合评价的重要因素之一。我们将详细考虑选址周边的自然环境、生态保护区、水源地等情况，确保麻醉机项目的建设和运营对环境影响最小化，并符合当地的环保法规标准。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对选址的评价还需充分考虑当地政府的产业政策和法规。我们将详细了解麻醉机项目所在地的相关政策，确保麻醉机项目的规划和运营与当地法规相符，降低不必要的法律风险。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考虑到社会稳定性对企业运营的重要性，我们将评估选址地区的社会安全情况、劳工关系、社区反馈等方面，以确保麻醉机项目的建设和运营不会受到社会稳定性的负面影响。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最后，我们将综合考虑用地成本，包括土地购置费用、土地开发成本等。通过对用地成本的详细评估，我们能够做出更为精确的经济效益分析，为麻醉机项目的投资决策提供有力支持。</w:t>
      </w:r>
    </w:p>
    <w:p>
      <w:pPr>
        <w:pStyle w:val="Heading1"/>
        <w:ind w:firstLine="560" w:firstLineChars="200"/>
        <w:rPr>
          <w:rFonts w:ascii="仿宋" w:eastAsia="仿宋" w:hAnsi="仿宋" w:cs="仿宋" w:hint="eastAsia"/>
          <w:sz w:val="28"/>
          <w:lang w:eastAsia="zh-CN"/>
        </w:rPr>
      </w:pPr>
      <w:bookmarkStart w:id="17" w:name="_Toc2738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3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技术管理特点体现在其创新导向。通过引入最先进的技术趋势和解决方案，麻醉机项目致力于提升科技含量、提高质量和效率水平。这意味着我们将采用最新的工具和方法，确保麻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麻醉机项目技术管理的显著特征。通过整合不同领域的技术资源，我们实现了跨学科的协同工作。这有助于优化技术架构，提高整体效能。此外，整合性策略还促进了不同技术团队之间的紧密沟通和高效合作，确保麻醉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麻醉机项目所采用的技术。通过不断优化技术方案，麻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麻醉机项目团队将在麻醉机项目初期识别可能的技术风险，并采取相应的预防和应对措施。通过建立健全的风险评估机制，麻醉机项目能够在实施过程中及时发现并解决潜在的技术问题，保障麻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通过这些独特的技术管理特点，我们确信在麻醉机项目中，技术将成为麻醉机项目成功的有力支持。这一深度剖析揭示了技术管理在麻醉机项目实施中的关键作用，为麻醉机项目的技术基础奠定了坚实的基础。</w:t>
      </w:r>
    </w:p>
    <w:p>
      <w:pPr>
        <w:pStyle w:val="Heading2"/>
        <w:ind w:firstLine="560" w:firstLineChars="200"/>
        <w:rPr>
          <w:rFonts w:ascii="仿宋" w:eastAsia="仿宋" w:hAnsi="仿宋" w:cs="仿宋" w:hint="eastAsia"/>
          <w:sz w:val="28"/>
          <w:lang w:eastAsia="zh-CN"/>
        </w:rPr>
      </w:pPr>
      <w:bookmarkStart w:id="19" w:name="_Toc16426"/>
      <w:r>
        <w:rPr>
          <w:rFonts w:ascii="仿宋" w:eastAsia="仿宋" w:hAnsi="仿宋" w:cs="仿宋" w:hint="eastAsia"/>
          <w:sz w:val="28"/>
          <w:lang w:eastAsia="zh-CN"/>
        </w:rPr>
        <w:t>(二)、麻醉机项目工艺技术设计方案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麻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麻醉机项目将严格按照相关行业规范要求进行组织。通过有效控制产品质量，麻醉机项目将致力于为顾客提供优质的麻醉机项目产品和良好的服务。这体现了麻醉机项目对于生产活动合规性和质量标准的高度重视，为麻醉机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https://d.book118.com/257121150135006054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51107"/>
    <w:rsid w:val="5C851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2115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2024-02-23T19:22:00Z</dcterms:created>
  <dcterms:modified xsi:type="dcterms:W3CDTF">2024-02-23T19:22:52Z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D14C4694098A42D8B853B212D2B394AD_11</vt:lpwstr>
  </property>
  <property fmtid="{D5CDD505-2E9C-101B-9397-08002B2CF9AE}" pid="3" name="KSOProductBuildVer">
    <vt:lpwstr>2052-12.1.0.16388</vt:lpwstr>
  </property>
</Properties>
</file>