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印布油墨项目规划设计纲要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3" w:history="1">
        <w:r>
          <w:rPr>
            <w:rFonts w:ascii="仿宋" w:eastAsia="仿宋" w:hAnsi="仿宋" w:cs="仿宋" w:hint="eastAsia"/>
            <w:lang w:eastAsia="zh-CN"/>
          </w:rPr>
          <w:t>概论</w:t>
        </w:r>
        <w:r>
          <w:tab/>
        </w:r>
        <w:r>
          <w:fldChar w:fldCharType="begin"/>
        </w:r>
        <w:r>
          <w:instrText xml:space="preserve"> PAGEREF _Toc1443 \h </w:instrText>
        </w:r>
        <w:r>
          <w:fldChar w:fldCharType="separate"/>
        </w:r>
        <w:r>
          <w:t>3</w:t>
        </w:r>
        <w:r>
          <w:fldChar w:fldCharType="end"/>
        </w:r>
      </w:hyperlink>
    </w:p>
    <w:p>
      <w:pPr>
        <w:pStyle w:val="TOC1"/>
        <w:tabs>
          <w:tab w:val="right" w:leader="dot" w:pos="8306"/>
        </w:tabs>
      </w:pPr>
      <w:hyperlink w:anchor="_Toc21523" w:history="1">
        <w:r>
          <w:rPr>
            <w:rFonts w:ascii="仿宋" w:eastAsia="仿宋" w:hAnsi="仿宋" w:cs="仿宋" w:hint="eastAsia"/>
            <w:lang w:eastAsia="zh-CN"/>
          </w:rPr>
          <w:t>一、印布油墨项目建设单位说明</w:t>
        </w:r>
        <w:r>
          <w:tab/>
        </w:r>
        <w:r>
          <w:fldChar w:fldCharType="begin"/>
        </w:r>
        <w:r>
          <w:instrText xml:space="preserve"> PAGEREF _Toc21523 \h </w:instrText>
        </w:r>
        <w:r>
          <w:fldChar w:fldCharType="separate"/>
        </w:r>
        <w:r>
          <w:t>3</w:t>
        </w:r>
        <w:r>
          <w:fldChar w:fldCharType="end"/>
        </w:r>
      </w:hyperlink>
    </w:p>
    <w:p>
      <w:pPr>
        <w:pStyle w:val="TOC2"/>
        <w:tabs>
          <w:tab w:val="right" w:leader="dot" w:pos="8306"/>
        </w:tabs>
      </w:pPr>
      <w:hyperlink w:anchor="_Toc6760" w:history="1">
        <w:r>
          <w:rPr>
            <w:rFonts w:ascii="仿宋" w:eastAsia="仿宋" w:hAnsi="仿宋" w:cs="仿宋" w:hint="eastAsia"/>
            <w:lang w:eastAsia="zh-CN"/>
          </w:rPr>
          <w:t>(一)、印布油墨项目承办单位基本情况</w:t>
        </w:r>
        <w:r>
          <w:tab/>
        </w:r>
        <w:r>
          <w:fldChar w:fldCharType="begin"/>
        </w:r>
        <w:r>
          <w:instrText xml:space="preserve"> PAGEREF _Toc6760 \h </w:instrText>
        </w:r>
        <w:r>
          <w:fldChar w:fldCharType="separate"/>
        </w:r>
        <w:r>
          <w:t>3</w:t>
        </w:r>
        <w:r>
          <w:fldChar w:fldCharType="end"/>
        </w:r>
      </w:hyperlink>
    </w:p>
    <w:p>
      <w:pPr>
        <w:pStyle w:val="TOC2"/>
        <w:tabs>
          <w:tab w:val="right" w:leader="dot" w:pos="8306"/>
        </w:tabs>
      </w:pPr>
      <w:hyperlink w:anchor="_Toc17006" w:history="1">
        <w:r>
          <w:rPr>
            <w:rFonts w:ascii="仿宋" w:eastAsia="仿宋" w:hAnsi="仿宋" w:cs="仿宋" w:hint="eastAsia"/>
            <w:lang w:eastAsia="zh-CN"/>
          </w:rPr>
          <w:t>(二)、公司经济效益分析</w:t>
        </w:r>
        <w:r>
          <w:tab/>
        </w:r>
        <w:r>
          <w:fldChar w:fldCharType="begin"/>
        </w:r>
        <w:r>
          <w:instrText xml:space="preserve"> PAGEREF _Toc17006 \h </w:instrText>
        </w:r>
        <w:r>
          <w:fldChar w:fldCharType="separate"/>
        </w:r>
        <w:r>
          <w:t>4</w:t>
        </w:r>
        <w:r>
          <w:fldChar w:fldCharType="end"/>
        </w:r>
      </w:hyperlink>
    </w:p>
    <w:p>
      <w:pPr>
        <w:pStyle w:val="TOC1"/>
        <w:tabs>
          <w:tab w:val="right" w:leader="dot" w:pos="8306"/>
        </w:tabs>
      </w:pPr>
      <w:hyperlink w:anchor="_Toc27002" w:history="1">
        <w:r>
          <w:rPr>
            <w:rFonts w:ascii="仿宋" w:eastAsia="仿宋" w:hAnsi="仿宋" w:cs="仿宋" w:hint="eastAsia"/>
            <w:lang w:eastAsia="zh-CN"/>
          </w:rPr>
          <w:t>二、产品规划分析</w:t>
        </w:r>
        <w:r>
          <w:tab/>
        </w:r>
        <w:r>
          <w:fldChar w:fldCharType="begin"/>
        </w:r>
        <w:r>
          <w:instrText xml:space="preserve"> PAGEREF _Toc27002 \h </w:instrText>
        </w:r>
        <w:r>
          <w:fldChar w:fldCharType="separate"/>
        </w:r>
        <w:r>
          <w:t>5</w:t>
        </w:r>
        <w:r>
          <w:fldChar w:fldCharType="end"/>
        </w:r>
      </w:hyperlink>
    </w:p>
    <w:p>
      <w:pPr>
        <w:pStyle w:val="TOC2"/>
        <w:tabs>
          <w:tab w:val="right" w:leader="dot" w:pos="8306"/>
        </w:tabs>
      </w:pPr>
      <w:hyperlink w:anchor="_Toc9838" w:history="1">
        <w:r>
          <w:rPr>
            <w:rFonts w:ascii="仿宋" w:eastAsia="仿宋" w:hAnsi="仿宋" w:cs="仿宋" w:hint="eastAsia"/>
            <w:lang w:eastAsia="zh-CN"/>
          </w:rPr>
          <w:t>(一)、产品规划</w:t>
        </w:r>
        <w:r>
          <w:tab/>
        </w:r>
        <w:r>
          <w:fldChar w:fldCharType="begin"/>
        </w:r>
        <w:r>
          <w:instrText xml:space="preserve"> PAGEREF _Toc9838 \h </w:instrText>
        </w:r>
        <w:r>
          <w:fldChar w:fldCharType="separate"/>
        </w:r>
        <w:r>
          <w:t>5</w:t>
        </w:r>
        <w:r>
          <w:fldChar w:fldCharType="end"/>
        </w:r>
      </w:hyperlink>
    </w:p>
    <w:p>
      <w:pPr>
        <w:pStyle w:val="TOC2"/>
        <w:tabs>
          <w:tab w:val="right" w:leader="dot" w:pos="8306"/>
        </w:tabs>
      </w:pPr>
      <w:hyperlink w:anchor="_Toc27386" w:history="1">
        <w:r>
          <w:rPr>
            <w:rFonts w:ascii="仿宋" w:eastAsia="仿宋" w:hAnsi="仿宋" w:cs="仿宋" w:hint="eastAsia"/>
            <w:lang w:eastAsia="zh-CN"/>
          </w:rPr>
          <w:t>(二)、建设规模</w:t>
        </w:r>
        <w:r>
          <w:tab/>
        </w:r>
        <w:r>
          <w:fldChar w:fldCharType="begin"/>
        </w:r>
        <w:r>
          <w:instrText xml:space="preserve"> PAGEREF _Toc27386 \h </w:instrText>
        </w:r>
        <w:r>
          <w:fldChar w:fldCharType="separate"/>
        </w:r>
        <w:r>
          <w:t>5</w:t>
        </w:r>
        <w:r>
          <w:fldChar w:fldCharType="end"/>
        </w:r>
      </w:hyperlink>
    </w:p>
    <w:p>
      <w:pPr>
        <w:pStyle w:val="TOC1"/>
        <w:tabs>
          <w:tab w:val="right" w:leader="dot" w:pos="8306"/>
        </w:tabs>
      </w:pPr>
      <w:hyperlink w:anchor="_Toc13843" w:history="1">
        <w:r>
          <w:rPr>
            <w:rFonts w:ascii="仿宋" w:eastAsia="仿宋" w:hAnsi="仿宋" w:cs="仿宋" w:hint="eastAsia"/>
            <w:lang w:eastAsia="zh-CN"/>
          </w:rPr>
          <w:t>三、印布油墨项目建设背景及必要性分析</w:t>
        </w:r>
        <w:r>
          <w:tab/>
        </w:r>
        <w:r>
          <w:fldChar w:fldCharType="begin"/>
        </w:r>
        <w:r>
          <w:instrText xml:space="preserve"> PAGEREF _Toc13843 \h </w:instrText>
        </w:r>
        <w:r>
          <w:fldChar w:fldCharType="separate"/>
        </w:r>
        <w:r>
          <w:t>7</w:t>
        </w:r>
        <w:r>
          <w:fldChar w:fldCharType="end"/>
        </w:r>
      </w:hyperlink>
    </w:p>
    <w:p>
      <w:pPr>
        <w:pStyle w:val="TOC2"/>
        <w:tabs>
          <w:tab w:val="right" w:leader="dot" w:pos="8306"/>
        </w:tabs>
      </w:pPr>
      <w:hyperlink w:anchor="_Toc10684" w:history="1">
        <w:r>
          <w:rPr>
            <w:rFonts w:ascii="仿宋" w:eastAsia="仿宋" w:hAnsi="仿宋" w:cs="仿宋" w:hint="eastAsia"/>
            <w:lang w:eastAsia="zh-CN"/>
          </w:rPr>
          <w:t>(一)、印布油墨项目背景分析</w:t>
        </w:r>
        <w:r>
          <w:tab/>
        </w:r>
        <w:r>
          <w:fldChar w:fldCharType="begin"/>
        </w:r>
        <w:r>
          <w:instrText xml:space="preserve"> PAGEREF _Toc10684 \h </w:instrText>
        </w:r>
        <w:r>
          <w:fldChar w:fldCharType="separate"/>
        </w:r>
        <w:r>
          <w:t>7</w:t>
        </w:r>
        <w:r>
          <w:fldChar w:fldCharType="end"/>
        </w:r>
      </w:hyperlink>
    </w:p>
    <w:p>
      <w:pPr>
        <w:pStyle w:val="TOC2"/>
        <w:tabs>
          <w:tab w:val="right" w:leader="dot" w:pos="8306"/>
        </w:tabs>
      </w:pPr>
      <w:hyperlink w:anchor="_Toc12880" w:history="1">
        <w:r>
          <w:rPr>
            <w:rFonts w:ascii="仿宋" w:eastAsia="仿宋" w:hAnsi="仿宋" w:cs="仿宋" w:hint="eastAsia"/>
            <w:lang w:eastAsia="zh-CN"/>
          </w:rPr>
          <w:t>(二)、印布油墨项目建设必要性分析</w:t>
        </w:r>
        <w:r>
          <w:tab/>
        </w:r>
        <w:r>
          <w:fldChar w:fldCharType="begin"/>
        </w:r>
        <w:r>
          <w:instrText xml:space="preserve"> PAGEREF _Toc12880 \h </w:instrText>
        </w:r>
        <w:r>
          <w:fldChar w:fldCharType="separate"/>
        </w:r>
        <w:r>
          <w:t>8</w:t>
        </w:r>
        <w:r>
          <w:fldChar w:fldCharType="end"/>
        </w:r>
      </w:hyperlink>
    </w:p>
    <w:p>
      <w:pPr>
        <w:pStyle w:val="TOC1"/>
        <w:tabs>
          <w:tab w:val="right" w:leader="dot" w:pos="8306"/>
        </w:tabs>
      </w:pPr>
      <w:hyperlink w:anchor="_Toc1689" w:history="1">
        <w:r>
          <w:rPr>
            <w:rFonts w:ascii="仿宋" w:eastAsia="仿宋" w:hAnsi="仿宋" w:cs="仿宋" w:hint="eastAsia"/>
            <w:lang w:eastAsia="zh-CN"/>
          </w:rPr>
          <w:t>四、印布油墨项目危机管理</w:t>
        </w:r>
        <w:r>
          <w:tab/>
        </w:r>
        <w:r>
          <w:fldChar w:fldCharType="begin"/>
        </w:r>
        <w:r>
          <w:instrText xml:space="preserve"> PAGEREF _Toc1689 \h </w:instrText>
        </w:r>
        <w:r>
          <w:fldChar w:fldCharType="separate"/>
        </w:r>
        <w:r>
          <w:t>10</w:t>
        </w:r>
        <w:r>
          <w:fldChar w:fldCharType="end"/>
        </w:r>
      </w:hyperlink>
    </w:p>
    <w:p>
      <w:pPr>
        <w:pStyle w:val="TOC2"/>
        <w:tabs>
          <w:tab w:val="right" w:leader="dot" w:pos="8306"/>
        </w:tabs>
      </w:pPr>
      <w:hyperlink w:anchor="_Toc13728" w:history="1">
        <w:r>
          <w:rPr>
            <w:rFonts w:ascii="仿宋" w:eastAsia="仿宋" w:hAnsi="仿宋" w:cs="仿宋" w:hint="eastAsia"/>
            <w:lang w:eastAsia="zh-CN"/>
          </w:rPr>
          <w:t>(一)、危机预警与识别</w:t>
        </w:r>
        <w:r>
          <w:tab/>
        </w:r>
        <w:r>
          <w:fldChar w:fldCharType="begin"/>
        </w:r>
        <w:r>
          <w:instrText xml:space="preserve"> PAGEREF _Toc13728 \h </w:instrText>
        </w:r>
        <w:r>
          <w:fldChar w:fldCharType="separate"/>
        </w:r>
        <w:r>
          <w:t>10</w:t>
        </w:r>
        <w:r>
          <w:fldChar w:fldCharType="end"/>
        </w:r>
      </w:hyperlink>
    </w:p>
    <w:p>
      <w:pPr>
        <w:pStyle w:val="TOC2"/>
        <w:tabs>
          <w:tab w:val="right" w:leader="dot" w:pos="8306"/>
        </w:tabs>
      </w:pPr>
      <w:hyperlink w:anchor="_Toc791" w:history="1">
        <w:r>
          <w:rPr>
            <w:rFonts w:ascii="仿宋" w:eastAsia="仿宋" w:hAnsi="仿宋" w:cs="仿宋" w:hint="eastAsia"/>
            <w:lang w:eastAsia="zh-CN"/>
          </w:rPr>
          <w:t>(二)、危机应对与恢复</w:t>
        </w:r>
        <w:r>
          <w:tab/>
        </w:r>
        <w:r>
          <w:fldChar w:fldCharType="begin"/>
        </w:r>
        <w:r>
          <w:instrText xml:space="preserve"> PAGEREF _Toc791 \h </w:instrText>
        </w:r>
        <w:r>
          <w:fldChar w:fldCharType="separate"/>
        </w:r>
        <w:r>
          <w:t>11</w:t>
        </w:r>
        <w:r>
          <w:fldChar w:fldCharType="end"/>
        </w:r>
      </w:hyperlink>
    </w:p>
    <w:p>
      <w:pPr>
        <w:pStyle w:val="TOC1"/>
        <w:tabs>
          <w:tab w:val="right" w:leader="dot" w:pos="8306"/>
        </w:tabs>
      </w:pPr>
      <w:hyperlink w:anchor="_Toc12418" w:history="1">
        <w:r>
          <w:rPr>
            <w:rFonts w:ascii="仿宋" w:eastAsia="仿宋" w:hAnsi="仿宋" w:cs="仿宋" w:hint="eastAsia"/>
            <w:lang w:eastAsia="zh-CN"/>
          </w:rPr>
          <w:t>五、印布油墨项目概论</w:t>
        </w:r>
        <w:r>
          <w:tab/>
        </w:r>
        <w:r>
          <w:fldChar w:fldCharType="begin"/>
        </w:r>
        <w:r>
          <w:instrText xml:space="preserve"> PAGEREF _Toc12418 \h </w:instrText>
        </w:r>
        <w:r>
          <w:fldChar w:fldCharType="separate"/>
        </w:r>
        <w:r>
          <w:t>12</w:t>
        </w:r>
        <w:r>
          <w:fldChar w:fldCharType="end"/>
        </w:r>
      </w:hyperlink>
    </w:p>
    <w:p>
      <w:pPr>
        <w:pStyle w:val="TOC2"/>
        <w:tabs>
          <w:tab w:val="right" w:leader="dot" w:pos="8306"/>
        </w:tabs>
      </w:pPr>
      <w:hyperlink w:anchor="_Toc13952" w:history="1">
        <w:r>
          <w:rPr>
            <w:rFonts w:ascii="仿宋" w:eastAsia="仿宋" w:hAnsi="仿宋" w:cs="仿宋" w:hint="eastAsia"/>
            <w:lang w:eastAsia="zh-CN"/>
          </w:rPr>
          <w:t>(一)、印布油墨项目概况</w:t>
        </w:r>
        <w:r>
          <w:tab/>
        </w:r>
        <w:r>
          <w:fldChar w:fldCharType="begin"/>
        </w:r>
        <w:r>
          <w:instrText xml:space="preserve"> PAGEREF _Toc13952 \h </w:instrText>
        </w:r>
        <w:r>
          <w:fldChar w:fldCharType="separate"/>
        </w:r>
        <w:r>
          <w:t>12</w:t>
        </w:r>
        <w:r>
          <w:fldChar w:fldCharType="end"/>
        </w:r>
      </w:hyperlink>
    </w:p>
    <w:p>
      <w:pPr>
        <w:pStyle w:val="TOC2"/>
        <w:tabs>
          <w:tab w:val="right" w:leader="dot" w:pos="8306"/>
        </w:tabs>
      </w:pPr>
      <w:hyperlink w:anchor="_Toc19128" w:history="1">
        <w:r>
          <w:rPr>
            <w:rFonts w:ascii="仿宋" w:eastAsia="仿宋" w:hAnsi="仿宋" w:cs="仿宋" w:hint="eastAsia"/>
            <w:lang w:eastAsia="zh-CN"/>
          </w:rPr>
          <w:t>(二)、印布油墨项目目标</w:t>
        </w:r>
        <w:r>
          <w:tab/>
        </w:r>
        <w:r>
          <w:fldChar w:fldCharType="begin"/>
        </w:r>
        <w:r>
          <w:instrText xml:space="preserve"> PAGEREF _Toc19128 \h </w:instrText>
        </w:r>
        <w:r>
          <w:fldChar w:fldCharType="separate"/>
        </w:r>
        <w:r>
          <w:t>14</w:t>
        </w:r>
        <w:r>
          <w:fldChar w:fldCharType="end"/>
        </w:r>
      </w:hyperlink>
    </w:p>
    <w:p>
      <w:pPr>
        <w:pStyle w:val="TOC2"/>
        <w:tabs>
          <w:tab w:val="right" w:leader="dot" w:pos="8306"/>
        </w:tabs>
      </w:pPr>
      <w:hyperlink w:anchor="_Toc26795" w:history="1">
        <w:r>
          <w:rPr>
            <w:rFonts w:ascii="仿宋" w:eastAsia="仿宋" w:hAnsi="仿宋" w:cs="仿宋" w:hint="eastAsia"/>
            <w:lang w:eastAsia="zh-CN"/>
          </w:rPr>
          <w:t>(三)、印布油墨项目提出的理由</w:t>
        </w:r>
        <w:r>
          <w:tab/>
        </w:r>
        <w:r>
          <w:fldChar w:fldCharType="begin"/>
        </w:r>
        <w:r>
          <w:instrText xml:space="preserve"> PAGEREF _Toc26795 \h </w:instrText>
        </w:r>
        <w:r>
          <w:fldChar w:fldCharType="separate"/>
        </w:r>
        <w:r>
          <w:t>15</w:t>
        </w:r>
        <w:r>
          <w:fldChar w:fldCharType="end"/>
        </w:r>
      </w:hyperlink>
    </w:p>
    <w:p>
      <w:pPr>
        <w:pStyle w:val="TOC2"/>
        <w:tabs>
          <w:tab w:val="right" w:leader="dot" w:pos="8306"/>
        </w:tabs>
      </w:pPr>
      <w:hyperlink w:anchor="_Toc22382" w:history="1">
        <w:r>
          <w:rPr>
            <w:rFonts w:ascii="仿宋" w:eastAsia="仿宋" w:hAnsi="仿宋" w:cs="仿宋" w:hint="eastAsia"/>
            <w:lang w:eastAsia="zh-CN"/>
          </w:rPr>
          <w:t>(四)、印布油墨项目意义</w:t>
        </w:r>
        <w:r>
          <w:tab/>
        </w:r>
        <w:r>
          <w:fldChar w:fldCharType="begin"/>
        </w:r>
        <w:r>
          <w:instrText xml:space="preserve"> PAGEREF _Toc22382 \h </w:instrText>
        </w:r>
        <w:r>
          <w:fldChar w:fldCharType="separate"/>
        </w:r>
        <w:r>
          <w:t>17</w:t>
        </w:r>
        <w:r>
          <w:fldChar w:fldCharType="end"/>
        </w:r>
      </w:hyperlink>
    </w:p>
    <w:p>
      <w:pPr>
        <w:pStyle w:val="TOC2"/>
        <w:tabs>
          <w:tab w:val="right" w:leader="dot" w:pos="8306"/>
        </w:tabs>
      </w:pPr>
      <w:hyperlink w:anchor="_Toc26621" w:history="1">
        <w:r>
          <w:rPr>
            <w:rFonts w:ascii="仿宋" w:eastAsia="仿宋" w:hAnsi="仿宋" w:cs="仿宋" w:hint="eastAsia"/>
            <w:lang w:eastAsia="zh-CN"/>
          </w:rPr>
          <w:t>(五)、印布油墨项目背景</w:t>
        </w:r>
        <w:r>
          <w:tab/>
        </w:r>
        <w:r>
          <w:fldChar w:fldCharType="begin"/>
        </w:r>
        <w:r>
          <w:instrText xml:space="preserve"> PAGEREF _Toc26621 \h </w:instrText>
        </w:r>
        <w:r>
          <w:fldChar w:fldCharType="separate"/>
        </w:r>
        <w:r>
          <w:t>18</w:t>
        </w:r>
        <w:r>
          <w:fldChar w:fldCharType="end"/>
        </w:r>
      </w:hyperlink>
    </w:p>
    <w:p>
      <w:pPr>
        <w:pStyle w:val="TOC1"/>
        <w:tabs>
          <w:tab w:val="right" w:leader="dot" w:pos="8306"/>
        </w:tabs>
      </w:pPr>
      <w:hyperlink w:anchor="_Toc15293" w:history="1">
        <w:r>
          <w:rPr>
            <w:rFonts w:ascii="仿宋" w:eastAsia="仿宋" w:hAnsi="仿宋" w:cs="仿宋" w:hint="eastAsia"/>
            <w:lang w:eastAsia="zh-CN"/>
          </w:rPr>
          <w:t>六、印布油墨项目文档管理</w:t>
        </w:r>
        <w:r>
          <w:tab/>
        </w:r>
        <w:r>
          <w:fldChar w:fldCharType="begin"/>
        </w:r>
        <w:r>
          <w:instrText xml:space="preserve"> PAGEREF _Toc15293 \h </w:instrText>
        </w:r>
        <w:r>
          <w:fldChar w:fldCharType="separate"/>
        </w:r>
        <w:r>
          <w:t>18</w:t>
        </w:r>
        <w:r>
          <w:fldChar w:fldCharType="end"/>
        </w:r>
      </w:hyperlink>
    </w:p>
    <w:p>
      <w:pPr>
        <w:pStyle w:val="TOC2"/>
        <w:tabs>
          <w:tab w:val="right" w:leader="dot" w:pos="8306"/>
        </w:tabs>
      </w:pPr>
      <w:hyperlink w:anchor="_Toc7268" w:history="1">
        <w:r>
          <w:rPr>
            <w:rFonts w:ascii="仿宋" w:eastAsia="仿宋" w:hAnsi="仿宋" w:cs="仿宋" w:hint="eastAsia"/>
            <w:lang w:eastAsia="zh-CN"/>
          </w:rPr>
          <w:t>(一)、文档编制与审查</w:t>
        </w:r>
        <w:r>
          <w:tab/>
        </w:r>
        <w:r>
          <w:fldChar w:fldCharType="begin"/>
        </w:r>
        <w:r>
          <w:instrText xml:space="preserve"> PAGEREF _Toc7268 \h </w:instrText>
        </w:r>
        <w:r>
          <w:fldChar w:fldCharType="separate"/>
        </w:r>
        <w:r>
          <w:t>18</w:t>
        </w:r>
        <w:r>
          <w:fldChar w:fldCharType="end"/>
        </w:r>
      </w:hyperlink>
    </w:p>
    <w:p>
      <w:pPr>
        <w:pStyle w:val="TOC2"/>
        <w:tabs>
          <w:tab w:val="right" w:leader="dot" w:pos="8306"/>
        </w:tabs>
      </w:pPr>
      <w:hyperlink w:anchor="_Toc25126" w:history="1">
        <w:r>
          <w:rPr>
            <w:rFonts w:ascii="仿宋" w:eastAsia="仿宋" w:hAnsi="仿宋" w:cs="仿宋" w:hint="eastAsia"/>
            <w:lang w:eastAsia="zh-CN"/>
          </w:rPr>
          <w:t>(二)、文档发布与分发</w:t>
        </w:r>
        <w:r>
          <w:tab/>
        </w:r>
        <w:r>
          <w:fldChar w:fldCharType="begin"/>
        </w:r>
        <w:r>
          <w:instrText xml:space="preserve"> PAGEREF _Toc25126 \h </w:instrText>
        </w:r>
        <w:r>
          <w:fldChar w:fldCharType="separate"/>
        </w:r>
        <w:r>
          <w:t>20</w:t>
        </w:r>
        <w:r>
          <w:fldChar w:fldCharType="end"/>
        </w:r>
      </w:hyperlink>
    </w:p>
    <w:p>
      <w:pPr>
        <w:pStyle w:val="TOC2"/>
        <w:tabs>
          <w:tab w:val="right" w:leader="dot" w:pos="8306"/>
        </w:tabs>
      </w:pPr>
      <w:hyperlink w:anchor="_Toc10090" w:history="1">
        <w:r>
          <w:rPr>
            <w:rFonts w:ascii="仿宋" w:eastAsia="仿宋" w:hAnsi="仿宋" w:cs="仿宋" w:hint="eastAsia"/>
            <w:lang w:eastAsia="zh-CN"/>
          </w:rPr>
          <w:t>(三)、文档存档与归档</w:t>
        </w:r>
        <w:r>
          <w:tab/>
        </w:r>
        <w:r>
          <w:fldChar w:fldCharType="begin"/>
        </w:r>
        <w:r>
          <w:instrText xml:space="preserve"> PAGEREF _Toc10090 \h </w:instrText>
        </w:r>
        <w:r>
          <w:fldChar w:fldCharType="separate"/>
        </w:r>
        <w:r>
          <w:t>21</w:t>
        </w:r>
        <w:r>
          <w:fldChar w:fldCharType="end"/>
        </w:r>
      </w:hyperlink>
    </w:p>
    <w:p>
      <w:pPr>
        <w:pStyle w:val="TOC1"/>
        <w:tabs>
          <w:tab w:val="right" w:leader="dot" w:pos="8306"/>
        </w:tabs>
      </w:pPr>
      <w:hyperlink w:anchor="_Toc27380" w:history="1">
        <w:r>
          <w:rPr>
            <w:rFonts w:ascii="仿宋" w:eastAsia="仿宋" w:hAnsi="仿宋" w:cs="仿宋" w:hint="eastAsia"/>
            <w:lang w:eastAsia="zh-CN"/>
          </w:rPr>
          <w:t>七、印布油墨项目计划安排</w:t>
        </w:r>
        <w:r>
          <w:tab/>
        </w:r>
        <w:r>
          <w:fldChar w:fldCharType="begin"/>
        </w:r>
        <w:r>
          <w:instrText xml:space="preserve"> PAGEREF _Toc27380 \h </w:instrText>
        </w:r>
        <w:r>
          <w:fldChar w:fldCharType="separate"/>
        </w:r>
        <w:r>
          <w:t>22</w:t>
        </w:r>
        <w:r>
          <w:fldChar w:fldCharType="end"/>
        </w:r>
      </w:hyperlink>
    </w:p>
    <w:p>
      <w:pPr>
        <w:pStyle w:val="TOC2"/>
        <w:tabs>
          <w:tab w:val="right" w:leader="dot" w:pos="8306"/>
        </w:tabs>
      </w:pPr>
      <w:hyperlink w:anchor="_Toc8584" w:history="1">
        <w:r>
          <w:rPr>
            <w:rFonts w:ascii="仿宋" w:eastAsia="仿宋" w:hAnsi="仿宋" w:cs="仿宋" w:hint="eastAsia"/>
            <w:lang w:eastAsia="zh-CN"/>
          </w:rPr>
          <w:t>(一)、建设周期</w:t>
        </w:r>
        <w:r>
          <w:tab/>
        </w:r>
        <w:r>
          <w:fldChar w:fldCharType="begin"/>
        </w:r>
        <w:r>
          <w:instrText xml:space="preserve"> PAGEREF _Toc8584 \h </w:instrText>
        </w:r>
        <w:r>
          <w:fldChar w:fldCharType="separate"/>
        </w:r>
        <w:r>
          <w:t>22</w:t>
        </w:r>
        <w:r>
          <w:fldChar w:fldCharType="end"/>
        </w:r>
      </w:hyperlink>
    </w:p>
    <w:p>
      <w:pPr>
        <w:pStyle w:val="TOC2"/>
        <w:tabs>
          <w:tab w:val="right" w:leader="dot" w:pos="8306"/>
        </w:tabs>
      </w:pPr>
      <w:hyperlink w:anchor="_Toc2216" w:history="1">
        <w:r>
          <w:rPr>
            <w:rFonts w:ascii="仿宋" w:eastAsia="仿宋" w:hAnsi="仿宋" w:cs="仿宋" w:hint="eastAsia"/>
            <w:lang w:eastAsia="zh-CN"/>
          </w:rPr>
          <w:t>(二)、建设进度</w:t>
        </w:r>
        <w:r>
          <w:tab/>
        </w:r>
        <w:r>
          <w:fldChar w:fldCharType="begin"/>
        </w:r>
        <w:r>
          <w:instrText xml:space="preserve"> PAGEREF _Toc2216 \h </w:instrText>
        </w:r>
        <w:r>
          <w:fldChar w:fldCharType="separate"/>
        </w:r>
        <w:r>
          <w:t>23</w:t>
        </w:r>
        <w:r>
          <w:fldChar w:fldCharType="end"/>
        </w:r>
      </w:hyperlink>
    </w:p>
    <w:p>
      <w:pPr>
        <w:pStyle w:val="TOC2"/>
        <w:tabs>
          <w:tab w:val="right" w:leader="dot" w:pos="8306"/>
        </w:tabs>
      </w:pPr>
      <w:hyperlink w:anchor="_Toc18271" w:history="1">
        <w:r>
          <w:rPr>
            <w:rFonts w:ascii="仿宋" w:eastAsia="仿宋" w:hAnsi="仿宋" w:cs="仿宋" w:hint="eastAsia"/>
            <w:lang w:eastAsia="zh-CN"/>
          </w:rPr>
          <w:t>(三)、进度安排注意事项</w:t>
        </w:r>
        <w:r>
          <w:tab/>
        </w:r>
        <w:r>
          <w:fldChar w:fldCharType="begin"/>
        </w:r>
        <w:r>
          <w:instrText xml:space="preserve"> PAGEREF _Toc18271 \h </w:instrText>
        </w:r>
        <w:r>
          <w:fldChar w:fldCharType="separate"/>
        </w:r>
        <w:r>
          <w:t>24</w:t>
        </w:r>
        <w:r>
          <w:fldChar w:fldCharType="end"/>
        </w:r>
      </w:hyperlink>
    </w:p>
    <w:p>
      <w:pPr>
        <w:pStyle w:val="TOC2"/>
        <w:tabs>
          <w:tab w:val="right" w:leader="dot" w:pos="8306"/>
        </w:tabs>
      </w:pPr>
      <w:hyperlink w:anchor="_Toc12515" w:history="1">
        <w:r>
          <w:rPr>
            <w:rFonts w:ascii="仿宋" w:eastAsia="仿宋" w:hAnsi="仿宋" w:cs="仿宋" w:hint="eastAsia"/>
            <w:lang w:eastAsia="zh-CN"/>
          </w:rPr>
          <w:t>(四)、人力资源配置</w:t>
        </w:r>
        <w:r>
          <w:tab/>
        </w:r>
        <w:r>
          <w:fldChar w:fldCharType="begin"/>
        </w:r>
        <w:r>
          <w:instrText xml:space="preserve"> PAGEREF _Toc12515 \h </w:instrText>
        </w:r>
        <w:r>
          <w:fldChar w:fldCharType="separate"/>
        </w:r>
        <w:r>
          <w:t>25</w:t>
        </w:r>
        <w:r>
          <w:fldChar w:fldCharType="end"/>
        </w:r>
      </w:hyperlink>
    </w:p>
    <w:p>
      <w:pPr>
        <w:pStyle w:val="TOC1"/>
        <w:tabs>
          <w:tab w:val="right" w:leader="dot" w:pos="8306"/>
        </w:tabs>
      </w:pPr>
      <w:hyperlink w:anchor="_Toc15756" w:history="1">
        <w:r>
          <w:rPr>
            <w:rFonts w:ascii="仿宋" w:eastAsia="仿宋" w:hAnsi="仿宋" w:cs="仿宋" w:hint="eastAsia"/>
            <w:lang w:eastAsia="zh-CN"/>
          </w:rPr>
          <w:t>八、印布油墨项目社会影响</w:t>
        </w:r>
        <w:r>
          <w:tab/>
        </w:r>
        <w:r>
          <w:fldChar w:fldCharType="begin"/>
        </w:r>
        <w:r>
          <w:instrText xml:space="preserve"> PAGEREF _Toc15756 \h </w:instrText>
        </w:r>
        <w:r>
          <w:fldChar w:fldCharType="separate"/>
        </w:r>
        <w:r>
          <w:t>26</w:t>
        </w:r>
        <w:r>
          <w:fldChar w:fldCharType="end"/>
        </w:r>
      </w:hyperlink>
    </w:p>
    <w:p>
      <w:pPr>
        <w:pStyle w:val="TOC2"/>
        <w:tabs>
          <w:tab w:val="right" w:leader="dot" w:pos="8306"/>
        </w:tabs>
      </w:pPr>
      <w:hyperlink w:anchor="_Toc19809" w:history="1">
        <w:r>
          <w:rPr>
            <w:rFonts w:ascii="仿宋" w:eastAsia="仿宋" w:hAnsi="仿宋" w:cs="仿宋" w:hint="eastAsia"/>
            <w:lang w:eastAsia="zh-CN"/>
          </w:rPr>
          <w:t>(一)、社会责任与义务</w:t>
        </w:r>
        <w:r>
          <w:tab/>
        </w:r>
        <w:r>
          <w:fldChar w:fldCharType="begin"/>
        </w:r>
        <w:r>
          <w:instrText xml:space="preserve"> PAGEREF _Toc19809 \h </w:instrText>
        </w:r>
        <w:r>
          <w:fldChar w:fldCharType="separate"/>
        </w:r>
        <w:r>
          <w:t>26</w:t>
        </w:r>
        <w:r>
          <w:fldChar w:fldCharType="end"/>
        </w:r>
      </w:hyperlink>
    </w:p>
    <w:p>
      <w:pPr>
        <w:pStyle w:val="TOC2"/>
        <w:tabs>
          <w:tab w:val="right" w:leader="dot" w:pos="8306"/>
        </w:tabs>
      </w:pPr>
      <w:hyperlink w:anchor="_Toc2086" w:history="1">
        <w:r>
          <w:rPr>
            <w:rFonts w:ascii="仿宋" w:eastAsia="仿宋" w:hAnsi="仿宋" w:cs="仿宋" w:hint="eastAsia"/>
            <w:lang w:eastAsia="zh-CN"/>
          </w:rPr>
          <w:t>(二)、社会参与与沟通</w:t>
        </w:r>
        <w:r>
          <w:tab/>
        </w:r>
        <w:r>
          <w:fldChar w:fldCharType="begin"/>
        </w:r>
        <w:r>
          <w:instrText xml:space="preserve"> PAGEREF _Toc2086 \h </w:instrText>
        </w:r>
        <w:r>
          <w:fldChar w:fldCharType="separate"/>
        </w:r>
        <w:r>
          <w:t>27</w:t>
        </w:r>
        <w:r>
          <w:fldChar w:fldCharType="end"/>
        </w:r>
      </w:hyperlink>
    </w:p>
    <w:p>
      <w:pPr>
        <w:pStyle w:val="TOC1"/>
        <w:tabs>
          <w:tab w:val="right" w:leader="dot" w:pos="8306"/>
        </w:tabs>
      </w:pPr>
      <w:hyperlink w:anchor="_Toc13822" w:history="1">
        <w:r>
          <w:rPr>
            <w:rFonts w:ascii="仿宋" w:eastAsia="仿宋" w:hAnsi="仿宋" w:cs="仿宋" w:hint="eastAsia"/>
            <w:lang w:eastAsia="zh-CN"/>
          </w:rPr>
          <w:t>九、印布油墨项目人力资源管理</w:t>
        </w:r>
        <w:r>
          <w:tab/>
        </w:r>
        <w:r>
          <w:fldChar w:fldCharType="begin"/>
        </w:r>
        <w:r>
          <w:instrText xml:space="preserve"> PAGEREF _Toc13822 \h </w:instrText>
        </w:r>
        <w:r>
          <w:fldChar w:fldCharType="separate"/>
        </w:r>
        <w:r>
          <w:t>28</w:t>
        </w:r>
        <w:r>
          <w:fldChar w:fldCharType="end"/>
        </w:r>
      </w:hyperlink>
    </w:p>
    <w:p>
      <w:pPr>
        <w:pStyle w:val="TOC2"/>
        <w:tabs>
          <w:tab w:val="right" w:leader="dot" w:pos="8306"/>
        </w:tabs>
      </w:pPr>
      <w:hyperlink w:anchor="_Toc31532" w:history="1">
        <w:r>
          <w:rPr>
            <w:rFonts w:ascii="仿宋" w:eastAsia="仿宋" w:hAnsi="仿宋" w:cs="仿宋" w:hint="eastAsia"/>
            <w:lang w:eastAsia="zh-CN"/>
          </w:rPr>
          <w:t>(一)、建立健全的预算管理制度</w:t>
        </w:r>
        <w:r>
          <w:tab/>
        </w:r>
        <w:r>
          <w:fldChar w:fldCharType="begin"/>
        </w:r>
        <w:r>
          <w:instrText xml:space="preserve"> PAGEREF _Toc31532 \h </w:instrText>
        </w:r>
        <w:r>
          <w:fldChar w:fldCharType="separate"/>
        </w:r>
        <w:r>
          <w:t>28</w:t>
        </w:r>
        <w:r>
          <w:fldChar w:fldCharType="end"/>
        </w:r>
      </w:hyperlink>
    </w:p>
    <w:p>
      <w:pPr>
        <w:pStyle w:val="TOC2"/>
        <w:tabs>
          <w:tab w:val="right" w:leader="dot" w:pos="8306"/>
        </w:tabs>
      </w:pPr>
      <w:hyperlink w:anchor="_Toc17391" w:history="1">
        <w:r>
          <w:rPr>
            <w:rFonts w:ascii="仿宋" w:eastAsia="仿宋" w:hAnsi="仿宋" w:cs="仿宋" w:hint="eastAsia"/>
            <w:lang w:eastAsia="zh-CN"/>
          </w:rPr>
          <w:t>(二)、加强资金流动监控</w:t>
        </w:r>
        <w:r>
          <w:tab/>
        </w:r>
        <w:r>
          <w:fldChar w:fldCharType="begin"/>
        </w:r>
        <w:r>
          <w:instrText xml:space="preserve"> PAGEREF _Toc17391 \h </w:instrText>
        </w:r>
        <w:r>
          <w:fldChar w:fldCharType="separate"/>
        </w:r>
        <w:r>
          <w:t>29</w:t>
        </w:r>
        <w:r>
          <w:fldChar w:fldCharType="end"/>
        </w:r>
      </w:hyperlink>
    </w:p>
    <w:p>
      <w:pPr>
        <w:pStyle w:val="TOC2"/>
        <w:tabs>
          <w:tab w:val="right" w:leader="dot" w:pos="8306"/>
        </w:tabs>
      </w:pPr>
      <w:hyperlink w:anchor="_Toc21359" w:history="1">
        <w:r>
          <w:rPr>
            <w:rFonts w:ascii="仿宋" w:eastAsia="仿宋" w:hAnsi="仿宋" w:cs="仿宋" w:hint="eastAsia"/>
            <w:lang w:eastAsia="zh-CN"/>
          </w:rPr>
          <w:t>(三)、制定完善的风险控制机制</w:t>
        </w:r>
        <w:r>
          <w:tab/>
        </w:r>
        <w:r>
          <w:fldChar w:fldCharType="begin"/>
        </w:r>
        <w:r>
          <w:instrText xml:space="preserve"> PAGEREF _Toc21359 \h </w:instrText>
        </w:r>
        <w:r>
          <w:fldChar w:fldCharType="separate"/>
        </w:r>
        <w:r>
          <w:t>30</w:t>
        </w:r>
        <w:r>
          <w:fldChar w:fldCharType="end"/>
        </w:r>
      </w:hyperlink>
    </w:p>
    <w:p>
      <w:pPr>
        <w:pStyle w:val="TOC2"/>
        <w:tabs>
          <w:tab w:val="right" w:leader="dot" w:pos="8306"/>
        </w:tabs>
      </w:pPr>
      <w:hyperlink w:anchor="_Toc3971" w:history="1">
        <w:r>
          <w:rPr>
            <w:rFonts w:ascii="仿宋" w:eastAsia="仿宋" w:hAnsi="仿宋" w:cs="仿宋" w:hint="eastAsia"/>
            <w:lang w:eastAsia="zh-CN"/>
          </w:rPr>
          <w:t>(四)、优化成本管理</w:t>
        </w:r>
        <w:r>
          <w:tab/>
        </w:r>
        <w:r>
          <w:fldChar w:fldCharType="begin"/>
        </w:r>
        <w:r>
          <w:instrText xml:space="preserve"> PAGEREF _Toc3971 \h </w:instrText>
        </w:r>
        <w:r>
          <w:fldChar w:fldCharType="separate"/>
        </w:r>
        <w:r>
          <w:t>32</w:t>
        </w:r>
        <w:r>
          <w:fldChar w:fldCharType="end"/>
        </w:r>
      </w:hyperlink>
    </w:p>
    <w:p>
      <w:pPr>
        <w:pStyle w:val="TOC1"/>
        <w:tabs>
          <w:tab w:val="right" w:leader="dot" w:pos="8306"/>
        </w:tabs>
      </w:pPr>
      <w:hyperlink w:anchor="_Toc25531" w:history="1">
        <w:r>
          <w:rPr>
            <w:rFonts w:ascii="仿宋" w:eastAsia="仿宋" w:hAnsi="仿宋" w:cs="仿宋" w:hint="eastAsia"/>
            <w:lang w:eastAsia="zh-CN"/>
          </w:rPr>
          <w:t>十、印布油墨项目人力资源培养与发展</w:t>
        </w:r>
        <w:r>
          <w:tab/>
        </w:r>
        <w:r>
          <w:fldChar w:fldCharType="begin"/>
        </w:r>
        <w:r>
          <w:instrText xml:space="preserve"> PAGEREF _Toc25531 \h </w:instrText>
        </w:r>
        <w:r>
          <w:fldChar w:fldCharType="separate"/>
        </w:r>
        <w:r>
          <w:t>33</w:t>
        </w:r>
        <w:r>
          <w:fldChar w:fldCharType="end"/>
        </w:r>
      </w:hyperlink>
    </w:p>
    <w:p>
      <w:pPr>
        <w:pStyle w:val="TOC2"/>
        <w:tabs>
          <w:tab w:val="right" w:leader="dot" w:pos="8306"/>
        </w:tabs>
      </w:pPr>
      <w:hyperlink w:anchor="_Toc13611" w:history="1">
        <w:r>
          <w:rPr>
            <w:rFonts w:ascii="仿宋" w:eastAsia="仿宋" w:hAnsi="仿宋" w:cs="仿宋" w:hint="eastAsia"/>
            <w:lang w:eastAsia="zh-CN"/>
          </w:rPr>
          <w:t>(一)、人才需求与规划</w:t>
        </w:r>
        <w:r>
          <w:tab/>
        </w:r>
        <w:r>
          <w:fldChar w:fldCharType="begin"/>
        </w:r>
        <w:r>
          <w:instrText xml:space="preserve"> PAGEREF _Toc13611 \h </w:instrText>
        </w:r>
        <w:r>
          <w:fldChar w:fldCharType="separate"/>
        </w:r>
        <w:r>
          <w:t>33</w:t>
        </w:r>
        <w:r>
          <w:fldChar w:fldCharType="end"/>
        </w:r>
      </w:hyperlink>
    </w:p>
    <w:p>
      <w:pPr>
        <w:pStyle w:val="TOC2"/>
        <w:tabs>
          <w:tab w:val="right" w:leader="dot" w:pos="8306"/>
        </w:tabs>
      </w:pPr>
      <w:hyperlink w:anchor="_Toc24645" w:history="1">
        <w:r>
          <w:rPr>
            <w:rFonts w:ascii="仿宋" w:eastAsia="仿宋" w:hAnsi="仿宋" w:cs="仿宋" w:hint="eastAsia"/>
            <w:lang w:eastAsia="zh-CN"/>
          </w:rPr>
          <w:t>(二)、培训与发展计划</w:t>
        </w:r>
        <w:r>
          <w:tab/>
        </w:r>
        <w:r>
          <w:fldChar w:fldCharType="begin"/>
        </w:r>
        <w:r>
          <w:instrText xml:space="preserve"> PAGEREF _Toc24645 \h </w:instrText>
        </w:r>
        <w:r>
          <w:fldChar w:fldCharType="separate"/>
        </w:r>
        <w:r>
          <w:t>33</w:t>
        </w:r>
        <w:r>
          <w:fldChar w:fldCharType="end"/>
        </w:r>
      </w:hyperlink>
    </w:p>
    <w:p>
      <w:pPr>
        <w:pStyle w:val="TOC1"/>
        <w:tabs>
          <w:tab w:val="right" w:leader="dot" w:pos="8306"/>
        </w:tabs>
      </w:pPr>
      <w:hyperlink w:anchor="_Toc9123" w:history="1">
        <w:r>
          <w:rPr>
            <w:rFonts w:ascii="仿宋" w:eastAsia="仿宋" w:hAnsi="仿宋" w:cs="仿宋" w:hint="eastAsia"/>
            <w:lang w:eastAsia="zh-CN"/>
          </w:rPr>
          <w:t>十一、印布油墨项目创新与研发</w:t>
        </w:r>
        <w:r>
          <w:tab/>
        </w:r>
        <w:r>
          <w:fldChar w:fldCharType="begin"/>
        </w:r>
        <w:r>
          <w:instrText xml:space="preserve"> PAGEREF _Toc9123 \h </w:instrText>
        </w:r>
        <w:r>
          <w:fldChar w:fldCharType="separate"/>
        </w:r>
        <w:r>
          <w:t>34</w:t>
        </w:r>
        <w:r>
          <w:fldChar w:fldCharType="end"/>
        </w:r>
      </w:hyperlink>
    </w:p>
    <w:p>
      <w:pPr>
        <w:pStyle w:val="TOC2"/>
        <w:tabs>
          <w:tab w:val="right" w:leader="dot" w:pos="8306"/>
        </w:tabs>
      </w:pPr>
      <w:hyperlink w:anchor="_Toc25271" w:history="1">
        <w:r>
          <w:rPr>
            <w:rFonts w:ascii="仿宋" w:eastAsia="仿宋" w:hAnsi="仿宋" w:cs="仿宋" w:hint="eastAsia"/>
            <w:lang w:eastAsia="zh-CN"/>
          </w:rPr>
          <w:t>(一)、创新策略与方向</w:t>
        </w:r>
        <w:r>
          <w:tab/>
        </w:r>
        <w:r>
          <w:fldChar w:fldCharType="begin"/>
        </w:r>
        <w:r>
          <w:instrText xml:space="preserve"> PAGEREF _Toc25271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11" w:history="1">
        <w:r>
          <w:rPr>
            <w:rFonts w:ascii="仿宋" w:eastAsia="仿宋" w:hAnsi="仿宋" w:cs="仿宋" w:hint="eastAsia"/>
            <w:lang w:eastAsia="zh-CN"/>
          </w:rPr>
          <w:t>(二)、研发规划与投入</w:t>
        </w:r>
        <w:r>
          <w:tab/>
        </w:r>
        <w:r>
          <w:fldChar w:fldCharType="begin"/>
        </w:r>
        <w:r>
          <w:instrText xml:space="preserve"> PAGEREF _Toc17511 \h </w:instrText>
        </w:r>
        <w:r>
          <w:fldChar w:fldCharType="separate"/>
        </w:r>
        <w:r>
          <w:t>35</w:t>
        </w:r>
        <w:r>
          <w:fldChar w:fldCharType="end"/>
        </w:r>
      </w:hyperlink>
    </w:p>
    <w:p>
      <w:pPr>
        <w:pStyle w:val="TOC1"/>
        <w:tabs>
          <w:tab w:val="right" w:leader="dot" w:pos="8306"/>
        </w:tabs>
      </w:pPr>
      <w:hyperlink w:anchor="_Toc21313" w:history="1">
        <w:r>
          <w:rPr>
            <w:rFonts w:ascii="仿宋" w:eastAsia="仿宋" w:hAnsi="仿宋" w:cs="仿宋" w:hint="eastAsia"/>
            <w:lang w:eastAsia="zh-CN"/>
          </w:rPr>
          <w:t>十二、印布油墨项目环境影响分析</w:t>
        </w:r>
        <w:r>
          <w:tab/>
        </w:r>
        <w:r>
          <w:fldChar w:fldCharType="begin"/>
        </w:r>
        <w:r>
          <w:instrText xml:space="preserve"> PAGEREF _Toc21313 \h </w:instrText>
        </w:r>
        <w:r>
          <w:fldChar w:fldCharType="separate"/>
        </w:r>
        <w:r>
          <w:t>37</w:t>
        </w:r>
        <w:r>
          <w:fldChar w:fldCharType="end"/>
        </w:r>
      </w:hyperlink>
    </w:p>
    <w:p>
      <w:pPr>
        <w:pStyle w:val="TOC2"/>
        <w:tabs>
          <w:tab w:val="right" w:leader="dot" w:pos="8306"/>
        </w:tabs>
      </w:pPr>
      <w:hyperlink w:anchor="_Toc6370" w:history="1">
        <w:r>
          <w:rPr>
            <w:rFonts w:ascii="仿宋" w:eastAsia="仿宋" w:hAnsi="仿宋" w:cs="仿宋" w:hint="eastAsia"/>
            <w:lang w:eastAsia="zh-CN"/>
          </w:rPr>
          <w:t>(一)、建设区域环境质量现状</w:t>
        </w:r>
        <w:r>
          <w:tab/>
        </w:r>
        <w:r>
          <w:fldChar w:fldCharType="begin"/>
        </w:r>
        <w:r>
          <w:instrText xml:space="preserve"> PAGEREF _Toc6370 \h </w:instrText>
        </w:r>
        <w:r>
          <w:fldChar w:fldCharType="separate"/>
        </w:r>
        <w:r>
          <w:t>37</w:t>
        </w:r>
        <w:r>
          <w:fldChar w:fldCharType="end"/>
        </w:r>
      </w:hyperlink>
    </w:p>
    <w:p>
      <w:pPr>
        <w:pStyle w:val="TOC2"/>
        <w:tabs>
          <w:tab w:val="right" w:leader="dot" w:pos="8306"/>
        </w:tabs>
      </w:pPr>
      <w:hyperlink w:anchor="_Toc1952" w:history="1">
        <w:r>
          <w:rPr>
            <w:rFonts w:ascii="仿宋" w:eastAsia="仿宋" w:hAnsi="仿宋" w:cs="仿宋" w:hint="eastAsia"/>
            <w:lang w:eastAsia="zh-CN"/>
          </w:rPr>
          <w:t>(二)、建设期环境保护</w:t>
        </w:r>
        <w:r>
          <w:tab/>
        </w:r>
        <w:r>
          <w:fldChar w:fldCharType="begin"/>
        </w:r>
        <w:r>
          <w:instrText xml:space="preserve"> PAGEREF _Toc1952 \h </w:instrText>
        </w:r>
        <w:r>
          <w:fldChar w:fldCharType="separate"/>
        </w:r>
        <w:r>
          <w:t>38</w:t>
        </w:r>
        <w:r>
          <w:fldChar w:fldCharType="end"/>
        </w:r>
      </w:hyperlink>
    </w:p>
    <w:p>
      <w:pPr>
        <w:pStyle w:val="TOC2"/>
        <w:tabs>
          <w:tab w:val="right" w:leader="dot" w:pos="8306"/>
        </w:tabs>
      </w:pPr>
      <w:hyperlink w:anchor="_Toc31220" w:history="1">
        <w:r>
          <w:rPr>
            <w:rFonts w:ascii="仿宋" w:eastAsia="仿宋" w:hAnsi="仿宋" w:cs="仿宋" w:hint="eastAsia"/>
            <w:lang w:eastAsia="zh-CN"/>
          </w:rPr>
          <w:t>(三)、运营期环境保护</w:t>
        </w:r>
        <w:r>
          <w:tab/>
        </w:r>
        <w:r>
          <w:fldChar w:fldCharType="begin"/>
        </w:r>
        <w:r>
          <w:instrText xml:space="preserve"> PAGEREF _Toc31220 \h </w:instrText>
        </w:r>
        <w:r>
          <w:fldChar w:fldCharType="separate"/>
        </w:r>
        <w:r>
          <w:t>40</w:t>
        </w:r>
        <w:r>
          <w:fldChar w:fldCharType="end"/>
        </w:r>
      </w:hyperlink>
    </w:p>
    <w:p>
      <w:pPr>
        <w:pStyle w:val="TOC2"/>
        <w:tabs>
          <w:tab w:val="right" w:leader="dot" w:pos="8306"/>
        </w:tabs>
      </w:pPr>
      <w:hyperlink w:anchor="_Toc12030" w:history="1">
        <w:r>
          <w:rPr>
            <w:rFonts w:ascii="仿宋" w:eastAsia="仿宋" w:hAnsi="仿宋" w:cs="仿宋" w:hint="eastAsia"/>
            <w:lang w:eastAsia="zh-CN"/>
          </w:rPr>
          <w:t>(四)、印布油墨项目建设对区域经济的影响</w:t>
        </w:r>
        <w:r>
          <w:tab/>
        </w:r>
        <w:r>
          <w:fldChar w:fldCharType="begin"/>
        </w:r>
        <w:r>
          <w:instrText xml:space="preserve"> PAGEREF _Toc12030 \h </w:instrText>
        </w:r>
        <w:r>
          <w:fldChar w:fldCharType="separate"/>
        </w:r>
        <w:r>
          <w:t>41</w:t>
        </w:r>
        <w:r>
          <w:fldChar w:fldCharType="end"/>
        </w:r>
      </w:hyperlink>
    </w:p>
    <w:p>
      <w:pPr>
        <w:pStyle w:val="TOC2"/>
        <w:tabs>
          <w:tab w:val="right" w:leader="dot" w:pos="8306"/>
        </w:tabs>
      </w:pPr>
      <w:hyperlink w:anchor="_Toc21696" w:history="1">
        <w:r>
          <w:rPr>
            <w:rFonts w:ascii="仿宋" w:eastAsia="仿宋" w:hAnsi="仿宋" w:cs="仿宋" w:hint="eastAsia"/>
            <w:lang w:eastAsia="zh-CN"/>
          </w:rPr>
          <w:t>(五)、废弃物处理</w:t>
        </w:r>
        <w:r>
          <w:tab/>
        </w:r>
        <w:r>
          <w:fldChar w:fldCharType="begin"/>
        </w:r>
        <w:r>
          <w:instrText xml:space="preserve"> PAGEREF _Toc21696 \h </w:instrText>
        </w:r>
        <w:r>
          <w:fldChar w:fldCharType="separate"/>
        </w:r>
        <w:r>
          <w:t>43</w:t>
        </w:r>
        <w:r>
          <w:fldChar w:fldCharType="end"/>
        </w:r>
      </w:hyperlink>
    </w:p>
    <w:p>
      <w:pPr>
        <w:pStyle w:val="TOC2"/>
        <w:tabs>
          <w:tab w:val="right" w:leader="dot" w:pos="8306"/>
        </w:tabs>
      </w:pPr>
      <w:hyperlink w:anchor="_Toc6666" w:history="1">
        <w:r>
          <w:rPr>
            <w:rFonts w:ascii="仿宋" w:eastAsia="仿宋" w:hAnsi="仿宋" w:cs="仿宋" w:hint="eastAsia"/>
            <w:lang w:eastAsia="zh-CN"/>
          </w:rPr>
          <w:t>(六)、特殊环境影响分析</w:t>
        </w:r>
        <w:r>
          <w:tab/>
        </w:r>
        <w:r>
          <w:fldChar w:fldCharType="begin"/>
        </w:r>
        <w:r>
          <w:instrText xml:space="preserve"> PAGEREF _Toc6666 \h </w:instrText>
        </w:r>
        <w:r>
          <w:fldChar w:fldCharType="separate"/>
        </w:r>
        <w:r>
          <w:t>44</w:t>
        </w:r>
        <w:r>
          <w:fldChar w:fldCharType="end"/>
        </w:r>
      </w:hyperlink>
    </w:p>
    <w:p>
      <w:pPr>
        <w:pStyle w:val="TOC2"/>
        <w:tabs>
          <w:tab w:val="right" w:leader="dot" w:pos="8306"/>
        </w:tabs>
      </w:pPr>
      <w:hyperlink w:anchor="_Toc22248" w:history="1">
        <w:r>
          <w:rPr>
            <w:rFonts w:ascii="仿宋" w:eastAsia="仿宋" w:hAnsi="仿宋" w:cs="仿宋" w:hint="eastAsia"/>
            <w:lang w:eastAsia="zh-CN"/>
          </w:rPr>
          <w:t>(七)、清洁生产</w:t>
        </w:r>
        <w:r>
          <w:tab/>
        </w:r>
        <w:r>
          <w:fldChar w:fldCharType="begin"/>
        </w:r>
        <w:r>
          <w:instrText xml:space="preserve"> PAGEREF _Toc22248 \h </w:instrText>
        </w:r>
        <w:r>
          <w:fldChar w:fldCharType="separate"/>
        </w:r>
        <w:r>
          <w:t>45</w:t>
        </w:r>
        <w:r>
          <w:fldChar w:fldCharType="end"/>
        </w:r>
      </w:hyperlink>
    </w:p>
    <w:p>
      <w:pPr>
        <w:pStyle w:val="TOC2"/>
        <w:tabs>
          <w:tab w:val="right" w:leader="dot" w:pos="8306"/>
        </w:tabs>
      </w:pPr>
      <w:hyperlink w:anchor="_Toc10444" w:history="1">
        <w:r>
          <w:rPr>
            <w:rFonts w:ascii="仿宋" w:eastAsia="仿宋" w:hAnsi="仿宋" w:cs="仿宋" w:hint="eastAsia"/>
            <w:lang w:eastAsia="zh-CN"/>
          </w:rPr>
          <w:t>(八)、环境保护综合评价</w:t>
        </w:r>
        <w:r>
          <w:tab/>
        </w:r>
        <w:r>
          <w:fldChar w:fldCharType="begin"/>
        </w:r>
        <w:r>
          <w:instrText xml:space="preserve"> PAGEREF _Toc10444 \h </w:instrText>
        </w:r>
        <w:r>
          <w:fldChar w:fldCharType="separate"/>
        </w:r>
        <w:r>
          <w:t>47</w:t>
        </w:r>
        <w:r>
          <w:fldChar w:fldCharType="end"/>
        </w:r>
      </w:hyperlink>
    </w:p>
    <w:p>
      <w:pPr>
        <w:pStyle w:val="TOC1"/>
        <w:tabs>
          <w:tab w:val="right" w:leader="dot" w:pos="8306"/>
        </w:tabs>
      </w:pPr>
      <w:hyperlink w:anchor="_Toc19865" w:history="1">
        <w:r>
          <w:rPr>
            <w:rFonts w:ascii="仿宋" w:eastAsia="仿宋" w:hAnsi="仿宋" w:cs="仿宋" w:hint="eastAsia"/>
            <w:lang w:eastAsia="zh-CN"/>
          </w:rPr>
          <w:t>十三、印布油墨项目工程方案分析</w:t>
        </w:r>
        <w:r>
          <w:tab/>
        </w:r>
        <w:r>
          <w:fldChar w:fldCharType="begin"/>
        </w:r>
        <w:r>
          <w:instrText xml:space="preserve"> PAGEREF _Toc19865 \h </w:instrText>
        </w:r>
        <w:r>
          <w:fldChar w:fldCharType="separate"/>
        </w:r>
        <w:r>
          <w:t>48</w:t>
        </w:r>
        <w:r>
          <w:fldChar w:fldCharType="end"/>
        </w:r>
      </w:hyperlink>
    </w:p>
    <w:p>
      <w:pPr>
        <w:pStyle w:val="TOC2"/>
        <w:tabs>
          <w:tab w:val="right" w:leader="dot" w:pos="8306"/>
        </w:tabs>
      </w:pPr>
      <w:hyperlink w:anchor="_Toc13298" w:history="1">
        <w:r>
          <w:rPr>
            <w:rFonts w:ascii="仿宋" w:eastAsia="仿宋" w:hAnsi="仿宋" w:cs="仿宋" w:hint="eastAsia"/>
            <w:lang w:eastAsia="zh-CN"/>
          </w:rPr>
          <w:t>(一)、建筑工程设计原则</w:t>
        </w:r>
        <w:r>
          <w:tab/>
        </w:r>
        <w:r>
          <w:fldChar w:fldCharType="begin"/>
        </w:r>
        <w:r>
          <w:instrText xml:space="preserve"> PAGEREF _Toc13298 \h </w:instrText>
        </w:r>
        <w:r>
          <w:fldChar w:fldCharType="separate"/>
        </w:r>
        <w:r>
          <w:t>48</w:t>
        </w:r>
        <w:r>
          <w:fldChar w:fldCharType="end"/>
        </w:r>
      </w:hyperlink>
    </w:p>
    <w:p>
      <w:pPr>
        <w:pStyle w:val="TOC2"/>
        <w:tabs>
          <w:tab w:val="right" w:leader="dot" w:pos="8306"/>
        </w:tabs>
      </w:pPr>
      <w:hyperlink w:anchor="_Toc22045" w:history="1">
        <w:r>
          <w:rPr>
            <w:rFonts w:ascii="仿宋" w:eastAsia="仿宋" w:hAnsi="仿宋" w:cs="仿宋" w:hint="eastAsia"/>
            <w:lang w:eastAsia="zh-CN"/>
          </w:rPr>
          <w:t>(二)、土建工程建设指标</w:t>
        </w:r>
        <w:r>
          <w:tab/>
        </w:r>
        <w:r>
          <w:fldChar w:fldCharType="begin"/>
        </w:r>
        <w:r>
          <w:instrText xml:space="preserve"> PAGEREF _Toc22045 \h </w:instrText>
        </w:r>
        <w:r>
          <w:fldChar w:fldCharType="separate"/>
        </w:r>
        <w:r>
          <w:t>51</w:t>
        </w:r>
        <w:r>
          <w:fldChar w:fldCharType="end"/>
        </w:r>
      </w:hyperlink>
    </w:p>
    <w:p>
      <w:pPr>
        <w:pStyle w:val="TOC1"/>
        <w:tabs>
          <w:tab w:val="right" w:leader="dot" w:pos="8306"/>
        </w:tabs>
      </w:pPr>
      <w:hyperlink w:anchor="_Toc13737" w:history="1">
        <w:r>
          <w:rPr>
            <w:rFonts w:ascii="仿宋" w:eastAsia="仿宋" w:hAnsi="仿宋" w:cs="仿宋" w:hint="eastAsia"/>
            <w:lang w:eastAsia="zh-CN"/>
          </w:rPr>
          <w:t>十四、利益相关者分析与沟通计划</w:t>
        </w:r>
        <w:r>
          <w:tab/>
        </w:r>
        <w:r>
          <w:fldChar w:fldCharType="begin"/>
        </w:r>
        <w:r>
          <w:instrText xml:space="preserve"> PAGEREF _Toc13737 \h </w:instrText>
        </w:r>
        <w:r>
          <w:fldChar w:fldCharType="separate"/>
        </w:r>
        <w:r>
          <w:t>53</w:t>
        </w:r>
        <w:r>
          <w:fldChar w:fldCharType="end"/>
        </w:r>
      </w:hyperlink>
    </w:p>
    <w:p>
      <w:pPr>
        <w:pStyle w:val="TOC2"/>
        <w:tabs>
          <w:tab w:val="right" w:leader="dot" w:pos="8306"/>
        </w:tabs>
      </w:pPr>
      <w:hyperlink w:anchor="_Toc13258" w:history="1">
        <w:r>
          <w:rPr>
            <w:rFonts w:ascii="仿宋" w:eastAsia="仿宋" w:hAnsi="仿宋" w:cs="仿宋" w:hint="eastAsia"/>
            <w:lang w:eastAsia="zh-CN"/>
          </w:rPr>
          <w:t>(一)、利益相关者分析</w:t>
        </w:r>
        <w:r>
          <w:tab/>
        </w:r>
        <w:r>
          <w:fldChar w:fldCharType="begin"/>
        </w:r>
        <w:r>
          <w:instrText xml:space="preserve"> PAGEREF _Toc13258 \h </w:instrText>
        </w:r>
        <w:r>
          <w:fldChar w:fldCharType="separate"/>
        </w:r>
        <w:r>
          <w:t>53</w:t>
        </w:r>
        <w:r>
          <w:fldChar w:fldCharType="end"/>
        </w:r>
      </w:hyperlink>
    </w:p>
    <w:p>
      <w:pPr>
        <w:pStyle w:val="TOC2"/>
        <w:tabs>
          <w:tab w:val="right" w:leader="dot" w:pos="8306"/>
        </w:tabs>
      </w:pPr>
      <w:hyperlink w:anchor="_Toc22094" w:history="1">
        <w:r>
          <w:rPr>
            <w:rFonts w:ascii="仿宋" w:eastAsia="仿宋" w:hAnsi="仿宋" w:cs="仿宋" w:hint="eastAsia"/>
            <w:lang w:eastAsia="zh-CN"/>
          </w:rPr>
          <w:t>(二)、沟通计划</w:t>
        </w:r>
        <w:r>
          <w:tab/>
        </w:r>
        <w:r>
          <w:fldChar w:fldCharType="begin"/>
        </w:r>
        <w:r>
          <w:instrText xml:space="preserve"> PAGEREF _Toc22094 \h </w:instrText>
        </w:r>
        <w:r>
          <w:fldChar w:fldCharType="separate"/>
        </w:r>
        <w:r>
          <w:t>54</w:t>
        </w:r>
        <w:r>
          <w:fldChar w:fldCharType="end"/>
        </w:r>
      </w:hyperlink>
    </w:p>
    <w:p>
      <w:pPr>
        <w:pStyle w:val="TOC1"/>
        <w:tabs>
          <w:tab w:val="right" w:leader="dot" w:pos="8306"/>
        </w:tabs>
      </w:pPr>
      <w:hyperlink w:anchor="_Toc32381" w:history="1">
        <w:r>
          <w:rPr>
            <w:rFonts w:ascii="仿宋" w:eastAsia="仿宋" w:hAnsi="仿宋" w:cs="仿宋" w:hint="eastAsia"/>
            <w:lang w:eastAsia="zh-CN"/>
          </w:rPr>
          <w:t>十五、供应链管理</w:t>
        </w:r>
        <w:r>
          <w:tab/>
        </w:r>
        <w:r>
          <w:fldChar w:fldCharType="begin"/>
        </w:r>
        <w:r>
          <w:instrText xml:space="preserve"> PAGEREF _Toc32381 \h </w:instrText>
        </w:r>
        <w:r>
          <w:fldChar w:fldCharType="separate"/>
        </w:r>
        <w:r>
          <w:t>55</w:t>
        </w:r>
        <w:r>
          <w:fldChar w:fldCharType="end"/>
        </w:r>
      </w:hyperlink>
    </w:p>
    <w:p>
      <w:pPr>
        <w:pStyle w:val="TOC2"/>
        <w:tabs>
          <w:tab w:val="right" w:leader="dot" w:pos="8306"/>
        </w:tabs>
      </w:pPr>
      <w:hyperlink w:anchor="_Toc25453" w:history="1">
        <w:r>
          <w:rPr>
            <w:rFonts w:ascii="仿宋" w:eastAsia="仿宋" w:hAnsi="仿宋" w:cs="仿宋" w:hint="eastAsia"/>
            <w:lang w:eastAsia="zh-CN"/>
          </w:rPr>
          <w:t>(一)、供应链战略规划</w:t>
        </w:r>
        <w:r>
          <w:tab/>
        </w:r>
        <w:r>
          <w:fldChar w:fldCharType="begin"/>
        </w:r>
        <w:r>
          <w:instrText xml:space="preserve"> PAGEREF _Toc25453 \h </w:instrText>
        </w:r>
        <w:r>
          <w:fldChar w:fldCharType="separate"/>
        </w:r>
        <w:r>
          <w:t>55</w:t>
        </w:r>
        <w:r>
          <w:fldChar w:fldCharType="end"/>
        </w:r>
      </w:hyperlink>
    </w:p>
    <w:p>
      <w:pPr>
        <w:pStyle w:val="TOC2"/>
        <w:tabs>
          <w:tab w:val="right" w:leader="dot" w:pos="8306"/>
        </w:tabs>
      </w:pPr>
      <w:hyperlink w:anchor="_Toc13845" w:history="1">
        <w:r>
          <w:rPr>
            <w:rFonts w:ascii="仿宋" w:eastAsia="仿宋" w:hAnsi="仿宋" w:cs="仿宋" w:hint="eastAsia"/>
            <w:lang w:eastAsia="zh-CN"/>
          </w:rPr>
          <w:t>(二)、供应商选择与合作</w:t>
        </w:r>
        <w:r>
          <w:tab/>
        </w:r>
        <w:r>
          <w:fldChar w:fldCharType="begin"/>
        </w:r>
        <w:r>
          <w:instrText xml:space="preserve"> PAGEREF _Toc13845 \h </w:instrText>
        </w:r>
        <w:r>
          <w:fldChar w:fldCharType="separate"/>
        </w:r>
        <w:r>
          <w:t>57</w:t>
        </w:r>
        <w:r>
          <w:fldChar w:fldCharType="end"/>
        </w:r>
      </w:hyperlink>
    </w:p>
    <w:p>
      <w:pPr>
        <w:pStyle w:val="TOC2"/>
        <w:tabs>
          <w:tab w:val="right" w:leader="dot" w:pos="8306"/>
        </w:tabs>
      </w:pPr>
      <w:hyperlink w:anchor="_Toc11239" w:history="1">
        <w:r>
          <w:rPr>
            <w:rFonts w:ascii="仿宋" w:eastAsia="仿宋" w:hAnsi="仿宋" w:cs="仿宋" w:hint="eastAsia"/>
            <w:lang w:eastAsia="zh-CN"/>
          </w:rPr>
          <w:t>(三)、物流与库存管理</w:t>
        </w:r>
        <w:r>
          <w:tab/>
        </w:r>
        <w:r>
          <w:fldChar w:fldCharType="begin"/>
        </w:r>
        <w:r>
          <w:instrText xml:space="preserve"> PAGEREF _Toc11239 \h </w:instrText>
        </w:r>
        <w:r>
          <w:fldChar w:fldCharType="separate"/>
        </w:r>
        <w:r>
          <w:t>58</w:t>
        </w:r>
        <w:r>
          <w:fldChar w:fldCharType="end"/>
        </w:r>
      </w:hyperlink>
    </w:p>
    <w:p>
      <w:pPr>
        <w:pStyle w:val="TOC1"/>
        <w:tabs>
          <w:tab w:val="right" w:leader="dot" w:pos="8306"/>
        </w:tabs>
      </w:pPr>
      <w:hyperlink w:anchor="_Toc27261" w:history="1">
        <w:r>
          <w:rPr>
            <w:rFonts w:ascii="仿宋" w:eastAsia="仿宋" w:hAnsi="仿宋" w:cs="仿宋" w:hint="eastAsia"/>
            <w:lang w:eastAsia="zh-CN"/>
          </w:rPr>
          <w:t>十六、印布油墨项目实施保障措施</w:t>
        </w:r>
        <w:r>
          <w:tab/>
        </w:r>
        <w:r>
          <w:fldChar w:fldCharType="begin"/>
        </w:r>
        <w:r>
          <w:instrText xml:space="preserve"> PAGEREF _Toc27261 \h </w:instrText>
        </w:r>
        <w:r>
          <w:fldChar w:fldCharType="separate"/>
        </w:r>
        <w:r>
          <w:t>59</w:t>
        </w:r>
        <w:r>
          <w:fldChar w:fldCharType="end"/>
        </w:r>
      </w:hyperlink>
    </w:p>
    <w:p>
      <w:pPr>
        <w:pStyle w:val="TOC2"/>
        <w:tabs>
          <w:tab w:val="right" w:leader="dot" w:pos="8306"/>
        </w:tabs>
      </w:pPr>
      <w:hyperlink w:anchor="_Toc21060" w:history="1">
        <w:r>
          <w:rPr>
            <w:rFonts w:ascii="仿宋" w:eastAsia="仿宋" w:hAnsi="仿宋" w:cs="仿宋" w:hint="eastAsia"/>
            <w:lang w:eastAsia="zh-CN"/>
          </w:rPr>
          <w:t>(一)、印布油墨项目实施保障机制</w:t>
        </w:r>
        <w:r>
          <w:tab/>
        </w:r>
        <w:r>
          <w:fldChar w:fldCharType="begin"/>
        </w:r>
        <w:r>
          <w:instrText xml:space="preserve"> PAGEREF _Toc21060 \h </w:instrText>
        </w:r>
        <w:r>
          <w:fldChar w:fldCharType="separate"/>
        </w:r>
        <w:r>
          <w:t>59</w:t>
        </w:r>
        <w:r>
          <w:fldChar w:fldCharType="end"/>
        </w:r>
      </w:hyperlink>
    </w:p>
    <w:p>
      <w:pPr>
        <w:pStyle w:val="TOC2"/>
        <w:tabs>
          <w:tab w:val="right" w:leader="dot" w:pos="8306"/>
        </w:tabs>
      </w:pPr>
      <w:hyperlink w:anchor="_Toc25927" w:history="1">
        <w:r>
          <w:rPr>
            <w:rFonts w:ascii="仿宋" w:eastAsia="仿宋" w:hAnsi="仿宋" w:cs="仿宋" w:hint="eastAsia"/>
            <w:lang w:eastAsia="zh-CN"/>
          </w:rPr>
          <w:t>(二)、印布油墨项目法律合规要求</w:t>
        </w:r>
        <w:r>
          <w:tab/>
        </w:r>
        <w:r>
          <w:fldChar w:fldCharType="begin"/>
        </w:r>
        <w:r>
          <w:instrText xml:space="preserve"> PAGEREF _Toc25927 \h </w:instrText>
        </w:r>
        <w:r>
          <w:fldChar w:fldCharType="separate"/>
        </w:r>
        <w:r>
          <w:t>63</w:t>
        </w:r>
        <w:r>
          <w:fldChar w:fldCharType="end"/>
        </w:r>
      </w:hyperlink>
    </w:p>
    <w:p>
      <w:pPr>
        <w:pStyle w:val="TOC2"/>
        <w:tabs>
          <w:tab w:val="right" w:leader="dot" w:pos="8306"/>
        </w:tabs>
      </w:pPr>
      <w:hyperlink w:anchor="_Toc28267" w:history="1">
        <w:r>
          <w:rPr>
            <w:rFonts w:ascii="仿宋" w:eastAsia="仿宋" w:hAnsi="仿宋" w:cs="仿宋" w:hint="eastAsia"/>
            <w:lang w:eastAsia="zh-CN"/>
          </w:rPr>
          <w:t>(三)、印布油墨项目合同管理与法律事务</w:t>
        </w:r>
        <w:r>
          <w:tab/>
        </w:r>
        <w:r>
          <w:fldChar w:fldCharType="begin"/>
        </w:r>
        <w:r>
          <w:instrText xml:space="preserve"> PAGEREF _Toc28267 \h </w:instrText>
        </w:r>
        <w:r>
          <w:fldChar w:fldCharType="separate"/>
        </w:r>
        <w:r>
          <w:t>67</w:t>
        </w:r>
        <w:r>
          <w:fldChar w:fldCharType="end"/>
        </w:r>
      </w:hyperlink>
    </w:p>
    <w:p>
      <w:pPr>
        <w:pStyle w:val="TOC2"/>
        <w:tabs>
          <w:tab w:val="right" w:leader="dot" w:pos="8306"/>
        </w:tabs>
      </w:pPr>
      <w:hyperlink w:anchor="_Toc26856" w:history="1">
        <w:r>
          <w:rPr>
            <w:rFonts w:ascii="仿宋" w:eastAsia="仿宋" w:hAnsi="仿宋" w:cs="仿宋" w:hint="eastAsia"/>
            <w:lang w:eastAsia="zh-CN"/>
          </w:rPr>
          <w:t>(四)、印布油墨项目知识产权保护策略</w:t>
        </w:r>
        <w:r>
          <w:tab/>
        </w:r>
        <w:r>
          <w:fldChar w:fldCharType="begin"/>
        </w:r>
        <w:r>
          <w:instrText xml:space="preserve"> PAGEREF _Toc26856 \h </w:instrText>
        </w:r>
        <w:r>
          <w:fldChar w:fldCharType="separate"/>
        </w:r>
        <w:r>
          <w:t>73</w:t>
        </w:r>
        <w:r>
          <w:fldChar w:fldCharType="end"/>
        </w:r>
      </w:hyperlink>
    </w:p>
    <w:p>
      <w:pPr>
        <w:pStyle w:val="TOC1"/>
        <w:tabs>
          <w:tab w:val="right" w:leader="dot" w:pos="8306"/>
        </w:tabs>
      </w:pPr>
      <w:hyperlink w:anchor="_Toc25185" w:history="1">
        <w:r>
          <w:rPr>
            <w:rFonts w:ascii="仿宋" w:eastAsia="仿宋" w:hAnsi="仿宋" w:cs="仿宋" w:hint="eastAsia"/>
            <w:lang w:eastAsia="zh-CN"/>
          </w:rPr>
          <w:t>十七、印布油墨项目变更管理</w:t>
        </w:r>
        <w:r>
          <w:tab/>
        </w:r>
        <w:r>
          <w:fldChar w:fldCharType="begin"/>
        </w:r>
        <w:r>
          <w:instrText xml:space="preserve"> PAGEREF _Toc25185 \h </w:instrText>
        </w:r>
        <w:r>
          <w:fldChar w:fldCharType="separate"/>
        </w:r>
        <w:r>
          <w:t>76</w:t>
        </w:r>
        <w:r>
          <w:fldChar w:fldCharType="end"/>
        </w:r>
      </w:hyperlink>
    </w:p>
    <w:p>
      <w:pPr>
        <w:pStyle w:val="TOC2"/>
        <w:tabs>
          <w:tab w:val="right" w:leader="dot" w:pos="8306"/>
        </w:tabs>
      </w:pPr>
      <w:hyperlink w:anchor="_Toc31511" w:history="1">
        <w:r>
          <w:rPr>
            <w:rFonts w:ascii="仿宋" w:eastAsia="仿宋" w:hAnsi="仿宋" w:cs="仿宋" w:hint="eastAsia"/>
            <w:lang w:eastAsia="zh-CN"/>
          </w:rPr>
          <w:t>(一)、变更申请与评估</w:t>
        </w:r>
        <w:r>
          <w:tab/>
        </w:r>
        <w:r>
          <w:fldChar w:fldCharType="begin"/>
        </w:r>
        <w:r>
          <w:instrText xml:space="preserve"> PAGEREF _Toc31511 \h </w:instrText>
        </w:r>
        <w:r>
          <w:fldChar w:fldCharType="separate"/>
        </w:r>
        <w:r>
          <w:t>76</w:t>
        </w:r>
        <w:r>
          <w:fldChar w:fldCharType="end"/>
        </w:r>
      </w:hyperlink>
    </w:p>
    <w:p>
      <w:pPr>
        <w:pStyle w:val="TOC2"/>
        <w:tabs>
          <w:tab w:val="right" w:leader="dot" w:pos="8306"/>
        </w:tabs>
      </w:pPr>
      <w:hyperlink w:anchor="_Toc8638" w:history="1">
        <w:r>
          <w:rPr>
            <w:rFonts w:ascii="仿宋" w:eastAsia="仿宋" w:hAnsi="仿宋" w:cs="仿宋" w:hint="eastAsia"/>
            <w:lang w:eastAsia="zh-CN"/>
          </w:rPr>
          <w:t>(二)、变更实施与控制</w:t>
        </w:r>
        <w:r>
          <w:tab/>
        </w:r>
        <w:r>
          <w:fldChar w:fldCharType="begin"/>
        </w:r>
        <w:r>
          <w:instrText xml:space="preserve"> PAGEREF _Toc8638 \h </w:instrText>
        </w:r>
        <w:r>
          <w:fldChar w:fldCharType="separate"/>
        </w:r>
        <w:r>
          <w:t>76</w:t>
        </w:r>
        <w:r>
          <w:fldChar w:fldCharType="end"/>
        </w:r>
      </w:hyperlink>
    </w:p>
    <w:p>
      <w:pPr>
        <w:pStyle w:val="TOC1"/>
        <w:tabs>
          <w:tab w:val="right" w:leader="dot" w:pos="8306"/>
        </w:tabs>
      </w:pPr>
      <w:hyperlink w:anchor="_Toc6878" w:history="1">
        <w:r>
          <w:rPr>
            <w:rFonts w:ascii="仿宋" w:eastAsia="仿宋" w:hAnsi="仿宋" w:cs="仿宋" w:hint="eastAsia"/>
            <w:lang w:eastAsia="zh-CN"/>
          </w:rPr>
          <w:t>十八、风险识别与分类</w:t>
        </w:r>
        <w:r>
          <w:tab/>
        </w:r>
        <w:r>
          <w:fldChar w:fldCharType="begin"/>
        </w:r>
        <w:r>
          <w:instrText xml:space="preserve"> PAGEREF _Toc6878 \h </w:instrText>
        </w:r>
        <w:r>
          <w:fldChar w:fldCharType="separate"/>
        </w:r>
        <w:r>
          <w:t>77</w:t>
        </w:r>
        <w:r>
          <w:fldChar w:fldCharType="end"/>
        </w:r>
      </w:hyperlink>
    </w:p>
    <w:p>
      <w:pPr>
        <w:pStyle w:val="TOC2"/>
        <w:tabs>
          <w:tab w:val="right" w:leader="dot" w:pos="8306"/>
        </w:tabs>
      </w:pPr>
      <w:hyperlink w:anchor="_Toc27121" w:history="1">
        <w:r>
          <w:rPr>
            <w:rFonts w:ascii="仿宋" w:eastAsia="仿宋" w:hAnsi="仿宋" w:cs="仿宋" w:hint="eastAsia"/>
            <w:lang w:eastAsia="zh-CN"/>
          </w:rPr>
          <w:t>(一)、风险识别</w:t>
        </w:r>
        <w:r>
          <w:tab/>
        </w:r>
        <w:r>
          <w:fldChar w:fldCharType="begin"/>
        </w:r>
        <w:r>
          <w:instrText xml:space="preserve"> PAGEREF _Toc27121 \h </w:instrText>
        </w:r>
        <w:r>
          <w:fldChar w:fldCharType="separate"/>
        </w:r>
        <w:r>
          <w:t>77</w:t>
        </w:r>
        <w:r>
          <w:fldChar w:fldCharType="end"/>
        </w:r>
      </w:hyperlink>
    </w:p>
    <w:p>
      <w:pPr>
        <w:pStyle w:val="TOC2"/>
        <w:tabs>
          <w:tab w:val="right" w:leader="dot" w:pos="8306"/>
        </w:tabs>
      </w:pPr>
      <w:hyperlink w:anchor="_Toc2130" w:history="1">
        <w:r>
          <w:rPr>
            <w:rFonts w:ascii="仿宋" w:eastAsia="仿宋" w:hAnsi="仿宋" w:cs="仿宋" w:hint="eastAsia"/>
            <w:lang w:eastAsia="zh-CN"/>
          </w:rPr>
          <w:t>(二)、风险分类</w:t>
        </w:r>
        <w:r>
          <w:tab/>
        </w:r>
        <w:r>
          <w:fldChar w:fldCharType="begin"/>
        </w:r>
        <w:r>
          <w:instrText xml:space="preserve"> PAGEREF _Toc2130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523"/>
      <w:r>
        <w:rPr>
          <w:rFonts w:ascii="仿宋" w:eastAsia="仿宋" w:hAnsi="仿宋" w:cs="仿宋" w:hint="eastAsia"/>
          <w:sz w:val="28"/>
          <w:lang w:eastAsia="zh-CN"/>
        </w:rPr>
        <w:t>一、印布油墨项目建设单位说明</w:t>
      </w:r>
      <w:bookmarkEnd w:id="2"/>
    </w:p>
    <w:p>
      <w:pPr>
        <w:pStyle w:val="Heading2"/>
        <w:rPr>
          <w:rFonts w:ascii="仿宋" w:eastAsia="仿宋" w:hAnsi="仿宋" w:cs="仿宋" w:hint="eastAsia"/>
          <w:lang w:eastAsia="zh-CN"/>
        </w:rPr>
      </w:pPr>
      <w:bookmarkStart w:id="3" w:name="_Toc6760"/>
      <w:r>
        <w:rPr>
          <w:rFonts w:ascii="仿宋" w:eastAsia="仿宋" w:hAnsi="仿宋" w:cs="仿宋" w:hint="eastAsia"/>
          <w:lang w:eastAsia="zh-CN"/>
        </w:rPr>
        <w:t>(一)、印布油墨项目承办单位基本情况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700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印布油墨项目承办单位的XXXX，我们着眼于实现可持续的经济效益。通过技术创新和解决方案的提供，公司预计在印布油墨项目执行期间将获得可观的收入增长。这一收入来源主要包括印布油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同时，我们注重成本控制和效率提升，以确保印布油墨项目的可持续盈利。透过精细的管理和资源优化，公司期望实现印布油墨项目利润最大化。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印布油墨项目实施进行全面的投资评估，包括印布油墨项目启动阶段的资金投入和后续运营成本。通过对印布油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印布油墨项目实施过程中具备足够的资金流动性，公司将进行详尽的现金流分析。这包括资金需求的合理预测、印布油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700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983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印布油墨项目的主要产品是XXXX，预计年产值为XXX万元。这一产品在市场中占据着重要的地位，其广泛的应用范围使得该印布油墨项目的市场前景非常广阔。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印布油墨项目的xxx产品作为重要的原材料之一，将在多个领域发挥关键作用。其在建筑、交通、能源等方面的广泛应用将为整个产业链提供强大的支持，形成产业协同效应。印布油墨项目的年产值XXX万XXX万XXX万万元不仅反映了其在市场上的巨大潜力，更预示着它对国民经济的积极贡献。这种关联度高、涉及面广的产业关系，使得该印布油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7386"/>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印布油墨项目总征地面积为XXXX平方米，相当于约XX.XX亩，其中净用地面积为XXXX平方米，红线范围内相当于约XX.XX亩。这一用地规模充分考虑了印布油墨项目的建设需求，保障了印布油墨项目在合适的空间内得以充分发展。印布油墨项目规划的总建筑面积为XXXX平方米，其中主体工程建设占XXXX平方米，计容建筑面积达XXXX平方米。预计建筑工程的投资将达到XXXX万元，为印布油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印布油墨项目计划购置的设备共计XXXX台（套），设备购置费用为XXXX万元。这一设备购置计划充分考虑到印布油墨项目的生产需求和技术要求，确保了印布油墨项目在生产运营中具备先进的技术装备和高效的生产能力。设备的合理配置将为印布油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印布油墨项目计划总投资为XXXX万元，预计年实现营业收入为XXXX万元。这一产能规模的设定旨在确保印布油墨项目能够在投资与回报之间取得平衡，实现长期可持续的发展。印布油墨项目的总投资充分考虑到各个方面的需求，包括用地建设、设备购置等多个环节，以确保印布油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3843"/>
      <w:r>
        <w:rPr>
          <w:rFonts w:ascii="仿宋" w:eastAsia="仿宋" w:hAnsi="仿宋" w:cs="仿宋" w:hint="eastAsia"/>
          <w:sz w:val="28"/>
          <w:lang w:eastAsia="zh-CN"/>
        </w:rPr>
        <w:t>三、印布油墨项目建设背景及必要性分析</w:t>
      </w:r>
      <w:bookmarkEnd w:id="8"/>
    </w:p>
    <w:p>
      <w:pPr>
        <w:pStyle w:val="Heading2"/>
        <w:rPr>
          <w:rFonts w:ascii="仿宋" w:eastAsia="仿宋" w:hAnsi="仿宋" w:cs="仿宋" w:hint="eastAsia"/>
          <w:lang w:eastAsia="zh-CN"/>
        </w:rPr>
      </w:pPr>
      <w:bookmarkStart w:id="9" w:name="_Toc10684"/>
      <w:r>
        <w:rPr>
          <w:rFonts w:ascii="仿宋" w:eastAsia="仿宋" w:hAnsi="仿宋" w:cs="仿宋" w:hint="eastAsia"/>
          <w:lang w:eastAsia="zh-CN"/>
        </w:rPr>
        <w:t>(一)、印布油墨项目背景分析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印布油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印布油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印布油墨项目在这个潮流中的定位。同时，我们将关注行业内涌现的新兴机遇，以便印布油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印布油墨项目提供了强大的发展动力。我们将聚焦于行业内最新的技术发展趋势，包括但不限于人工智能、大数据分析、物联网等领域。通过深度的技术研究，我们将确保印布油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印布油墨项目发展的源泉。我们将投入更多的精力对市场需求进行深入剖析，超越表面的需求，深入挖掘潜在的市场痛点和机遇。通过对市场需求的细致了解，印布油墨项目将更有针对性地设计解决方案，满足市场的多样化需求，从而更好地促进印布油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印布油墨项目战略至关重要。我们将对竞争态势进行更为深入的分析，包括但不限于市场份额、产品特点、客户满意度等多个维度。通过深度的竞争分析，印布油墨项目将能够更准确地把握市场脉搏，制定具有竞争力的印布油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印布油墨项目的发展具有直接的影响。我们将进行更为全面的法规和政策分析，了解行业发展中的潜在法律风险和合规挑战。通过充分了解和遵守相关法规，印布油墨项目将确保在法律框架内合法合规运营，为印布油墨项目的稳健发展提供有力支持。</w:t>
      </w:r>
    </w:p>
    <w:p>
      <w:pPr>
        <w:pStyle w:val="Heading2"/>
        <w:ind w:firstLine="560" w:firstLineChars="200"/>
        <w:rPr>
          <w:rFonts w:ascii="仿宋" w:eastAsia="仿宋" w:hAnsi="仿宋" w:cs="仿宋" w:hint="eastAsia"/>
          <w:sz w:val="28"/>
          <w:lang w:eastAsia="zh-CN"/>
        </w:rPr>
      </w:pPr>
      <w:bookmarkStart w:id="10" w:name="_Toc12880"/>
      <w:r>
        <w:rPr>
          <w:rFonts w:ascii="仿宋" w:eastAsia="仿宋" w:hAnsi="仿宋" w:cs="仿宋" w:hint="eastAsia"/>
          <w:sz w:val="28"/>
          <w:lang w:eastAsia="zh-CN"/>
        </w:rPr>
        <w:t>(二)、印布油墨项目建设必要性分析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印布油墨项目建设的迫切性源于对行业发展趋势的深刻洞察。我们正处于一个行业变革的时代，科技创新、数字化转型成为企业发展的关键动力。印布油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印布油墨项目建设不仅仅是为了跟上潮流，更是为了通过技术创新推动企业的持续发展。通过引入先进的技术和解决方案，印布油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印布油墨项目的建设成为必然选择，通过提高产品质量、拓展服务领域，从而在竞争中获得更多的机会。印布油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印布油墨项目建设的必要性体现在对客户需求更精准的满足。通过印布油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印布油墨项目建设的背后是对企业持续创新的追求。只有通过不断创新，企业才能在竞争中立于不败之地。印布油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689"/>
      <w:r>
        <w:rPr>
          <w:rFonts w:ascii="仿宋" w:eastAsia="仿宋" w:hAnsi="仿宋" w:cs="仿宋" w:hint="eastAsia"/>
          <w:sz w:val="28"/>
          <w:lang w:eastAsia="zh-CN"/>
        </w:rPr>
        <w:t>四、印布油墨项目危机管理</w:t>
      </w:r>
      <w:bookmarkEnd w:id="11"/>
    </w:p>
    <w:p>
      <w:pPr>
        <w:pStyle w:val="Heading2"/>
        <w:rPr>
          <w:rFonts w:ascii="仿宋" w:eastAsia="仿宋" w:hAnsi="仿宋" w:cs="仿宋" w:hint="eastAsia"/>
          <w:lang w:eastAsia="zh-CN"/>
        </w:rPr>
      </w:pPr>
      <w:bookmarkStart w:id="12" w:name="_Toc13728"/>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印布油墨项目危机管理中，危机预警与识别是确保印布油墨项目稳健运行的核心步骤。通过建立全面的监测机制，印布油墨项目团队旨在及时发现和理解潜在的风险和危机因素，以便采取及时的预防和应对措施，确保印布油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首先，通过深入的风险评估，印布油墨项目团队全面分析了整个印布油墨项目和各个阶段可能存在的威胁。这包括准确评估每个潜在风险的发生概率和可能影响的程度，为后续危机预警提供了有力支持。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印布油墨项目团队着重于明确定义印布油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印布油墨项目进展的持续监控，团队能够及时发现潜在问题并作出迅速反应。印布油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在这一阶段，团队的专业素养和反应速度将发挥至关重要的作用，以确保潜在危机能够在初期得到有效的处理，最大程度地减轻负面影响。通过危机预警与识别，印布油墨项目得以更有序、可控地推进。</w:t>
      </w:r>
    </w:p>
    <w:p>
      <w:pPr>
        <w:pStyle w:val="Heading2"/>
        <w:ind w:firstLine="560" w:firstLineChars="200"/>
        <w:rPr>
          <w:rFonts w:ascii="仿宋" w:eastAsia="仿宋" w:hAnsi="仿宋" w:cs="仿宋" w:hint="eastAsia"/>
          <w:sz w:val="28"/>
          <w:lang w:eastAsia="zh-CN"/>
        </w:rPr>
      </w:pPr>
      <w:bookmarkStart w:id="13" w:name="_Toc791"/>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在危机发生时，印布油墨项目团队立即行动，成立了应急小组。该小组的任务是迅速制定并实施紧急应对措施，以最小化潜在损失。以下是采取的主要措施：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暂停印布油墨项目进度：为遏制危机蔓延，印布油墨项目暂时停止进行，以便全面评估当前状况。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资源重新分配：重新评估印布油墨项目资源的分配，确保最大限度地减小损失。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实时沟通：与关键利益相关者建立实时沟通机制，向他们传递印布油墨项目危机的实际状况，保障印布油墨项目核心利益。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在紧急应对的同时，印布油墨项目团队强调了团队协作和有效沟通的重要性。以下是团队协作的关键举措：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信息共享机制：建立了信息共享平台，确保团队成员能够及时获取印布油墨项目危机的实时信息。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领导者沟通：印布油墨项目领导者通过定期会议和即时沟通工具，指导团队应对危机，保持团队稳定运行。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随着危机得到初步控制，印布油墨项目团队转向制定恢复计划，以确保印布油墨项目能够从中迅速恢复。主要恢复计划包括：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修复受损的进度计划：重新评估印布油墨项目进度，制定修复计划，确保印布油墨项目尽快回归正常进程。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重新调整资源分配：优化资源分配，确保印布油墨项目在有限资源下高效运转。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风险管理机制加强：对印布油墨项目风险进行全面评估，制定更强化的风险管理策略，以预防未来可能的危机。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2418"/>
      <w:r>
        <w:rPr>
          <w:rFonts w:ascii="仿宋" w:eastAsia="仿宋" w:hAnsi="仿宋" w:cs="仿宋" w:hint="eastAsia"/>
          <w:sz w:val="28"/>
          <w:lang w:eastAsia="zh-CN"/>
        </w:rPr>
        <w:t>五、印布油墨项目概论</w:t>
      </w:r>
      <w:bookmarkEnd w:id="14"/>
    </w:p>
    <w:p>
      <w:pPr>
        <w:pStyle w:val="Heading2"/>
        <w:rPr>
          <w:rFonts w:ascii="仿宋" w:eastAsia="仿宋" w:hAnsi="仿宋" w:cs="仿宋" w:hint="eastAsia"/>
          <w:lang w:eastAsia="zh-CN"/>
        </w:rPr>
      </w:pPr>
      <w:bookmarkStart w:id="15" w:name="_Toc13952"/>
      <w:r>
        <w:rPr>
          <w:rFonts w:ascii="仿宋" w:eastAsia="仿宋" w:hAnsi="仿宋" w:cs="仿宋" w:hint="eastAsia"/>
          <w:lang w:eastAsia="zh-CN"/>
        </w:rPr>
        <w:t>(一)、印布油墨项目概况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印布油墨项目的起源追溯至对市场的深入洞察。市场的不断演变与变革为印布油墨项目提供了难得的机遇。当前市场存在的需求缺口和变革的大环境共同构成了印布油墨项目的背景。这个印布油墨项目旨在充分利用市场机遇，填补行业中尚未满足的需求，为客户提供全新的解决方案。市场的变革和需求的增长使得这个印布油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印布油墨项目名称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印布油墨项目正式命名为印布油墨。这个名称不仅仅是一个标识，更代表了印布油墨项目的核心理念和愿景。它蕴含着印布油墨项目所要解决问题的关键字，具有强烈的表达和辨识度，为印布油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印布油墨项目目标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印布油墨项目的核心目标是提供一种全新、高效的解决方案，满足客户日益增长的需求。印布油墨项目追求的不仅仅是满足市场需求，更是在市场中获得卓越的竞争优势。通过不断提升产品或服务的质量和创新水平，印布油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印布油墨项目范围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印布油墨项目全面涵盖了产品研发、制造、市场推广和售后服务，确保从产品设计到最终用户体验的全方位关注。这一全面的印布油墨项目范围是为了确保印布油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印布油墨项目时间表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印布油墨项目计划在未来18个月内完成，包括研发、测试、市场试点和正式推出等不同阶段。这个时间表的合理设计是为了确保印布油墨项目各个阶段的顺利推进，以便按时交付高质量的成果。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印布油墨项目预算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印布油墨项目总预算估算为XX百万美元，主要分配在研发、市场推广、人员培训和运营等方面。这一充足的预算为印布油墨项目提供了充足的资源，确保印布油墨项目在各个方面都能取得优异的表现。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印布油墨项目风险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印布油墨项目可能面临的风险包括市场接受度低、技术难题、竞争激烈等。印布油墨项目团队已经制定了相应的风险应对计划，通过前瞻性的风险管理，确保印布油墨项目在面对不确定性时能够迅速做出应对。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印布油墨项目团队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印布油墨项目汇聚了一支经验丰富、多领域专业素养的核心团队，确保印布油墨项目在各个方面都能拥有高水平的执行力。团队的协同作战是印布油墨项目成功的关键因素之一。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印布油墨项目背景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印布油墨项目的背景根植于市场对更高效、创新产品的渴望，同时也受到科技发展对行业格局的深刻改变的影响。这为印布油墨项目提供了广阔的发展空间和市场需求。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印布油墨项目现状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截至目前，印布油墨项目已完成市场调研和技术验证，取得了初步的成功。这为印布油墨项目在未来的发展奠定了坚实的基础，为更远大的目标打下了坚实的基石。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9128"/>
      <w:r>
        <w:rPr>
          <w:rFonts w:ascii="仿宋" w:eastAsia="仿宋" w:hAnsi="仿宋" w:cs="仿宋" w:hint="eastAsia"/>
          <w:sz w:val="28"/>
          <w:lang w:eastAsia="zh-CN"/>
        </w:rPr>
        <w:t>(二)、印布油墨项目目标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keyword》印布油墨项目首要业务目标是在市场中占据有利地位，实现产品/服务的成功推广和销售。通过不断提升产品质量、创新性，印布油墨项目追求成为行业中的领导者，赢得更多客户的青睐。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在科技迅速发展的时代，印布油墨项目着眼于技术创新。通过持续的研发和技术升级，印布油墨项目旨在推出更具创新性的产品或服务，以满足市场对新鲜、先进解决方案的需求。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为了建立可持续的客户关系，印布油墨项目设定了客户满意度目标。通过提供卓越的产品质量和优质的客户服务，印布油墨项目追求赢得客户的信任和忠诚度，确保他们的满意度达到行业领先水平。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印布油墨项目注重社会责任和可持续发展。通过实施环保、社会责任印布油墨项目，印布油墨项目致力于在经济发展的同时保护环境，促进社会公平，实现可持续经营。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印布油墨项目的团队是实现目标的核心驱动力。因此，印布油墨项目设定了团队发展目标，包括提升团队成员的专业技能、培养领导力，以及搭建协同高效的团队工作氛围。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6795"/>
      <w:r>
        <w:rPr>
          <w:rFonts w:ascii="仿宋" w:eastAsia="仿宋" w:hAnsi="仿宋" w:cs="仿宋" w:hint="eastAsia"/>
          <w:sz w:val="28"/>
          <w:lang w:eastAsia="zh-CN"/>
        </w:rPr>
        <w:t>(三)、印布油墨项目提出的理由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印布油墨项目提出的理由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印布油墨项目的提出源于对市场机遇的深刻洞察。当前市场中存在的需求缺口和行业发展趋势表明，有巨大的商业机会等待被开发。通过准确捕捉市场机遇，印布油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印布油墨项目的理念基于对技术创新的信仰。通过持续的研发和技术投入，印布油墨项目有望推出更具创新性的产品或服务。在科技飞速发展的当下，印布油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印布油墨项目的提出是为了增强企业的行业竞争力。通过提升产品或服务的质量和独特性，印布油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印布油墨项目响应了消费者需求的变化。随着社会和科技的不断发展，消费者对产品和服务的需求也在发生变化。通过深入了解并及时回应消费者的新需求，印布油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印布油墨项目的提出是企业战略发展规划的一部分。在面对日益激烈的市场竞争和不断变化的商业环境中，印布油墨项目作为企业战略的一环，旨在为企业开辟新的增长领域，巩固企业在行业中的地位。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印布油墨项目的提出不仅仅是基于商业考量，还注重社会责任。通过推出环保、社会责任等方面的印布油墨项目，印布油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https://d.book118.com/257123112061006052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印布油墨项目规划设计纲要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印布油墨项目规划设计纲要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印布油墨项目规划设计纲要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印布油墨项目规划设计纲要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印布油墨项目规划设计纲要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印布油墨项目规划设计纲要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印布油墨项目规划设计纲要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印布油墨项目规划设计纲要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印布油墨项目规划设计纲要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印布油墨项目规划设计纲要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印布油墨项目规划设计纲要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印布油墨项目规划设计纲要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印布油墨项目规划设计纲要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印布油墨项目规划设计纲要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印布油墨项目规划设计纲要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印布油墨项目规划设计纲要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印布油墨项目规划设计纲要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EC3079"/>
    <w:rsid w:val="70EC30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7123112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2024-03-03T05:34:00Z</dcterms:created>
  <dcterms:modified xsi:type="dcterms:W3CDTF">2024-03-03T05:35:19Z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EADEA30A694443F89032B4C08C04F68E_11</vt:lpwstr>
  </property>
  <property fmtid="{D5CDD505-2E9C-101B-9397-08002B2CF9AE}" pid="3" name="KSOProductBuildVer">
    <vt:lpwstr>2052-12.1.0.16388</vt:lpwstr>
  </property>
</Properties>
</file>