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溴氨蓝项目计划设计方案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72" w:history="1">
        <w:r>
          <w:rPr>
            <w:rFonts w:ascii="仿宋" w:eastAsia="仿宋" w:hAnsi="仿宋" w:cs="仿宋" w:hint="eastAsia"/>
            <w:lang w:eastAsia="zh-CN"/>
          </w:rPr>
          <w:t>概论</w:t>
        </w:r>
        <w:r>
          <w:tab/>
        </w:r>
        <w:r>
          <w:fldChar w:fldCharType="begin"/>
        </w:r>
        <w:r>
          <w:instrText xml:space="preserve"> PAGEREF _Toc26472 \h </w:instrText>
        </w:r>
        <w:r>
          <w:fldChar w:fldCharType="separate"/>
        </w:r>
        <w:r>
          <w:t>3</w:t>
        </w:r>
        <w:r>
          <w:fldChar w:fldCharType="end"/>
        </w:r>
      </w:hyperlink>
    </w:p>
    <w:p>
      <w:pPr>
        <w:pStyle w:val="TOC1"/>
        <w:tabs>
          <w:tab w:val="right" w:leader="dot" w:pos="8306"/>
        </w:tabs>
      </w:pPr>
      <w:hyperlink w:anchor="_Toc8893" w:history="1">
        <w:r>
          <w:rPr>
            <w:rFonts w:ascii="仿宋" w:eastAsia="仿宋" w:hAnsi="仿宋" w:cs="仿宋" w:hint="eastAsia"/>
            <w:lang w:eastAsia="zh-CN"/>
          </w:rPr>
          <w:t>一、工艺说明</w:t>
        </w:r>
        <w:r>
          <w:tab/>
        </w:r>
        <w:r>
          <w:fldChar w:fldCharType="begin"/>
        </w:r>
        <w:r>
          <w:instrText xml:space="preserve"> PAGEREF _Toc8893 \h </w:instrText>
        </w:r>
        <w:r>
          <w:fldChar w:fldCharType="separate"/>
        </w:r>
        <w:r>
          <w:t>3</w:t>
        </w:r>
        <w:r>
          <w:fldChar w:fldCharType="end"/>
        </w:r>
      </w:hyperlink>
    </w:p>
    <w:p>
      <w:pPr>
        <w:pStyle w:val="TOC2"/>
        <w:tabs>
          <w:tab w:val="right" w:leader="dot" w:pos="8306"/>
        </w:tabs>
      </w:pPr>
      <w:hyperlink w:anchor="_Toc19604" w:history="1">
        <w:r>
          <w:rPr>
            <w:rFonts w:ascii="仿宋" w:eastAsia="仿宋" w:hAnsi="仿宋" w:cs="仿宋" w:hint="eastAsia"/>
            <w:lang w:eastAsia="zh-CN"/>
          </w:rPr>
          <w:t>(一)、技术管理特点</w:t>
        </w:r>
        <w:r>
          <w:tab/>
        </w:r>
        <w:r>
          <w:fldChar w:fldCharType="begin"/>
        </w:r>
        <w:r>
          <w:instrText xml:space="preserve"> PAGEREF _Toc19604 \h </w:instrText>
        </w:r>
        <w:r>
          <w:fldChar w:fldCharType="separate"/>
        </w:r>
        <w:r>
          <w:t>3</w:t>
        </w:r>
        <w:r>
          <w:fldChar w:fldCharType="end"/>
        </w:r>
      </w:hyperlink>
    </w:p>
    <w:p>
      <w:pPr>
        <w:pStyle w:val="TOC2"/>
        <w:tabs>
          <w:tab w:val="right" w:leader="dot" w:pos="8306"/>
        </w:tabs>
      </w:pPr>
      <w:hyperlink w:anchor="_Toc9018" w:history="1">
        <w:r>
          <w:rPr>
            <w:rFonts w:ascii="仿宋" w:eastAsia="仿宋" w:hAnsi="仿宋" w:cs="仿宋" w:hint="eastAsia"/>
            <w:lang w:eastAsia="zh-CN"/>
          </w:rPr>
          <w:t>(二)、溴氨蓝项目工艺技术设计方案</w:t>
        </w:r>
        <w:r>
          <w:tab/>
        </w:r>
        <w:r>
          <w:fldChar w:fldCharType="begin"/>
        </w:r>
        <w:r>
          <w:instrText xml:space="preserve"> PAGEREF _Toc9018 \h </w:instrText>
        </w:r>
        <w:r>
          <w:fldChar w:fldCharType="separate"/>
        </w:r>
        <w:r>
          <w:t>4</w:t>
        </w:r>
        <w:r>
          <w:fldChar w:fldCharType="end"/>
        </w:r>
      </w:hyperlink>
    </w:p>
    <w:p>
      <w:pPr>
        <w:pStyle w:val="TOC2"/>
        <w:tabs>
          <w:tab w:val="right" w:leader="dot" w:pos="8306"/>
        </w:tabs>
      </w:pPr>
      <w:hyperlink w:anchor="_Toc11184" w:history="1">
        <w:r>
          <w:rPr>
            <w:rFonts w:ascii="仿宋" w:eastAsia="仿宋" w:hAnsi="仿宋" w:cs="仿宋" w:hint="eastAsia"/>
            <w:lang w:eastAsia="zh-CN"/>
          </w:rPr>
          <w:t>(三)、设备选型方案</w:t>
        </w:r>
        <w:r>
          <w:tab/>
        </w:r>
        <w:r>
          <w:fldChar w:fldCharType="begin"/>
        </w:r>
        <w:r>
          <w:instrText xml:space="preserve"> PAGEREF _Toc11184 \h </w:instrText>
        </w:r>
        <w:r>
          <w:fldChar w:fldCharType="separate"/>
        </w:r>
        <w:r>
          <w:t>5</w:t>
        </w:r>
        <w:r>
          <w:fldChar w:fldCharType="end"/>
        </w:r>
      </w:hyperlink>
    </w:p>
    <w:p>
      <w:pPr>
        <w:pStyle w:val="TOC1"/>
        <w:tabs>
          <w:tab w:val="right" w:leader="dot" w:pos="8306"/>
        </w:tabs>
      </w:pPr>
      <w:hyperlink w:anchor="_Toc4681" w:history="1">
        <w:r>
          <w:rPr>
            <w:rFonts w:ascii="仿宋" w:eastAsia="仿宋" w:hAnsi="仿宋" w:cs="仿宋" w:hint="eastAsia"/>
            <w:lang w:eastAsia="zh-CN"/>
          </w:rPr>
          <w:t>二、溴氨蓝项目绩效评估</w:t>
        </w:r>
        <w:r>
          <w:tab/>
        </w:r>
        <w:r>
          <w:fldChar w:fldCharType="begin"/>
        </w:r>
        <w:r>
          <w:instrText xml:space="preserve"> PAGEREF _Toc4681 \h </w:instrText>
        </w:r>
        <w:r>
          <w:fldChar w:fldCharType="separate"/>
        </w:r>
        <w:r>
          <w:t>7</w:t>
        </w:r>
        <w:r>
          <w:fldChar w:fldCharType="end"/>
        </w:r>
      </w:hyperlink>
    </w:p>
    <w:p>
      <w:pPr>
        <w:pStyle w:val="TOC2"/>
        <w:tabs>
          <w:tab w:val="right" w:leader="dot" w:pos="8306"/>
        </w:tabs>
      </w:pPr>
      <w:hyperlink w:anchor="_Toc12035" w:history="1">
        <w:r>
          <w:rPr>
            <w:rFonts w:ascii="仿宋" w:eastAsia="仿宋" w:hAnsi="仿宋" w:cs="仿宋" w:hint="eastAsia"/>
            <w:lang w:eastAsia="zh-CN"/>
          </w:rPr>
          <w:t>(一)、绩效评估指标</w:t>
        </w:r>
        <w:r>
          <w:tab/>
        </w:r>
        <w:r>
          <w:fldChar w:fldCharType="begin"/>
        </w:r>
        <w:r>
          <w:instrText xml:space="preserve"> PAGEREF _Toc12035 \h </w:instrText>
        </w:r>
        <w:r>
          <w:fldChar w:fldCharType="separate"/>
        </w:r>
        <w:r>
          <w:t>7</w:t>
        </w:r>
        <w:r>
          <w:fldChar w:fldCharType="end"/>
        </w:r>
      </w:hyperlink>
    </w:p>
    <w:p>
      <w:pPr>
        <w:pStyle w:val="TOC2"/>
        <w:tabs>
          <w:tab w:val="right" w:leader="dot" w:pos="8306"/>
        </w:tabs>
      </w:pPr>
      <w:hyperlink w:anchor="_Toc13817" w:history="1">
        <w:r>
          <w:rPr>
            <w:rFonts w:ascii="仿宋" w:eastAsia="仿宋" w:hAnsi="仿宋" w:cs="仿宋" w:hint="eastAsia"/>
            <w:lang w:eastAsia="zh-CN"/>
          </w:rPr>
          <w:t>(二)、绩效评估方法</w:t>
        </w:r>
        <w:r>
          <w:tab/>
        </w:r>
        <w:r>
          <w:fldChar w:fldCharType="begin"/>
        </w:r>
        <w:r>
          <w:instrText xml:space="preserve"> PAGEREF _Toc13817 \h </w:instrText>
        </w:r>
        <w:r>
          <w:fldChar w:fldCharType="separate"/>
        </w:r>
        <w:r>
          <w:t>8</w:t>
        </w:r>
        <w:r>
          <w:fldChar w:fldCharType="end"/>
        </w:r>
      </w:hyperlink>
    </w:p>
    <w:p>
      <w:pPr>
        <w:pStyle w:val="TOC2"/>
        <w:tabs>
          <w:tab w:val="right" w:leader="dot" w:pos="8306"/>
        </w:tabs>
      </w:pPr>
      <w:hyperlink w:anchor="_Toc23962" w:history="1">
        <w:r>
          <w:rPr>
            <w:rFonts w:ascii="仿宋" w:eastAsia="仿宋" w:hAnsi="仿宋" w:cs="仿宋" w:hint="eastAsia"/>
            <w:lang w:eastAsia="zh-CN"/>
          </w:rPr>
          <w:t>(三)、绩效评估周期</w:t>
        </w:r>
        <w:r>
          <w:tab/>
        </w:r>
        <w:r>
          <w:fldChar w:fldCharType="begin"/>
        </w:r>
        <w:r>
          <w:instrText xml:space="preserve"> PAGEREF _Toc23962 \h </w:instrText>
        </w:r>
        <w:r>
          <w:fldChar w:fldCharType="separate"/>
        </w:r>
        <w:r>
          <w:t>9</w:t>
        </w:r>
        <w:r>
          <w:fldChar w:fldCharType="end"/>
        </w:r>
      </w:hyperlink>
    </w:p>
    <w:p>
      <w:pPr>
        <w:pStyle w:val="TOC1"/>
        <w:tabs>
          <w:tab w:val="right" w:leader="dot" w:pos="8306"/>
        </w:tabs>
      </w:pPr>
      <w:hyperlink w:anchor="_Toc30043" w:history="1">
        <w:r>
          <w:rPr>
            <w:rFonts w:ascii="仿宋" w:eastAsia="仿宋" w:hAnsi="仿宋" w:cs="仿宋" w:hint="eastAsia"/>
            <w:lang w:eastAsia="zh-CN"/>
          </w:rPr>
          <w:t>三、溴氨蓝项目危机管理</w:t>
        </w:r>
        <w:r>
          <w:tab/>
        </w:r>
        <w:r>
          <w:fldChar w:fldCharType="begin"/>
        </w:r>
        <w:r>
          <w:instrText xml:space="preserve"> PAGEREF _Toc30043 \h </w:instrText>
        </w:r>
        <w:r>
          <w:fldChar w:fldCharType="separate"/>
        </w:r>
        <w:r>
          <w:t>10</w:t>
        </w:r>
        <w:r>
          <w:fldChar w:fldCharType="end"/>
        </w:r>
      </w:hyperlink>
    </w:p>
    <w:p>
      <w:pPr>
        <w:pStyle w:val="TOC2"/>
        <w:tabs>
          <w:tab w:val="right" w:leader="dot" w:pos="8306"/>
        </w:tabs>
      </w:pPr>
      <w:hyperlink w:anchor="_Toc30103" w:history="1">
        <w:r>
          <w:rPr>
            <w:rFonts w:ascii="仿宋" w:eastAsia="仿宋" w:hAnsi="仿宋" w:cs="仿宋" w:hint="eastAsia"/>
            <w:lang w:eastAsia="zh-CN"/>
          </w:rPr>
          <w:t>(一)、危机预警与识别</w:t>
        </w:r>
        <w:r>
          <w:tab/>
        </w:r>
        <w:r>
          <w:fldChar w:fldCharType="begin"/>
        </w:r>
        <w:r>
          <w:instrText xml:space="preserve"> PAGEREF _Toc30103 \h </w:instrText>
        </w:r>
        <w:r>
          <w:fldChar w:fldCharType="separate"/>
        </w:r>
        <w:r>
          <w:t>10</w:t>
        </w:r>
        <w:r>
          <w:fldChar w:fldCharType="end"/>
        </w:r>
      </w:hyperlink>
    </w:p>
    <w:p>
      <w:pPr>
        <w:pStyle w:val="TOC2"/>
        <w:tabs>
          <w:tab w:val="right" w:leader="dot" w:pos="8306"/>
        </w:tabs>
      </w:pPr>
      <w:hyperlink w:anchor="_Toc1050" w:history="1">
        <w:r>
          <w:rPr>
            <w:rFonts w:ascii="仿宋" w:eastAsia="仿宋" w:hAnsi="仿宋" w:cs="仿宋" w:hint="eastAsia"/>
            <w:lang w:eastAsia="zh-CN"/>
          </w:rPr>
          <w:t>(二)、危机应对与恢复</w:t>
        </w:r>
        <w:r>
          <w:tab/>
        </w:r>
        <w:r>
          <w:fldChar w:fldCharType="begin"/>
        </w:r>
        <w:r>
          <w:instrText xml:space="preserve"> PAGEREF _Toc1050 \h </w:instrText>
        </w:r>
        <w:r>
          <w:fldChar w:fldCharType="separate"/>
        </w:r>
        <w:r>
          <w:t>11</w:t>
        </w:r>
        <w:r>
          <w:fldChar w:fldCharType="end"/>
        </w:r>
      </w:hyperlink>
    </w:p>
    <w:p>
      <w:pPr>
        <w:pStyle w:val="TOC1"/>
        <w:tabs>
          <w:tab w:val="right" w:leader="dot" w:pos="8306"/>
        </w:tabs>
      </w:pPr>
      <w:hyperlink w:anchor="_Toc14812" w:history="1">
        <w:r>
          <w:rPr>
            <w:rFonts w:ascii="仿宋" w:eastAsia="仿宋" w:hAnsi="仿宋" w:cs="仿宋" w:hint="eastAsia"/>
            <w:lang w:eastAsia="zh-CN"/>
          </w:rPr>
          <w:t>四、产品规划分析</w:t>
        </w:r>
        <w:r>
          <w:tab/>
        </w:r>
        <w:r>
          <w:fldChar w:fldCharType="begin"/>
        </w:r>
        <w:r>
          <w:instrText xml:space="preserve"> PAGEREF _Toc14812 \h </w:instrText>
        </w:r>
        <w:r>
          <w:fldChar w:fldCharType="separate"/>
        </w:r>
        <w:r>
          <w:t>12</w:t>
        </w:r>
        <w:r>
          <w:fldChar w:fldCharType="end"/>
        </w:r>
      </w:hyperlink>
    </w:p>
    <w:p>
      <w:pPr>
        <w:pStyle w:val="TOC2"/>
        <w:tabs>
          <w:tab w:val="right" w:leader="dot" w:pos="8306"/>
        </w:tabs>
      </w:pPr>
      <w:hyperlink w:anchor="_Toc2020" w:history="1">
        <w:r>
          <w:rPr>
            <w:rFonts w:ascii="仿宋" w:eastAsia="仿宋" w:hAnsi="仿宋" w:cs="仿宋" w:hint="eastAsia"/>
            <w:lang w:eastAsia="zh-CN"/>
          </w:rPr>
          <w:t>(一)、产品规划</w:t>
        </w:r>
        <w:r>
          <w:tab/>
        </w:r>
        <w:r>
          <w:fldChar w:fldCharType="begin"/>
        </w:r>
        <w:r>
          <w:instrText xml:space="preserve"> PAGEREF _Toc2020 \h </w:instrText>
        </w:r>
        <w:r>
          <w:fldChar w:fldCharType="separate"/>
        </w:r>
        <w:r>
          <w:t>12</w:t>
        </w:r>
        <w:r>
          <w:fldChar w:fldCharType="end"/>
        </w:r>
      </w:hyperlink>
    </w:p>
    <w:p>
      <w:pPr>
        <w:pStyle w:val="TOC2"/>
        <w:tabs>
          <w:tab w:val="right" w:leader="dot" w:pos="8306"/>
        </w:tabs>
      </w:pPr>
      <w:hyperlink w:anchor="_Toc22097" w:history="1">
        <w:r>
          <w:rPr>
            <w:rFonts w:ascii="仿宋" w:eastAsia="仿宋" w:hAnsi="仿宋" w:cs="仿宋" w:hint="eastAsia"/>
            <w:lang w:eastAsia="zh-CN"/>
          </w:rPr>
          <w:t>(二)、建设规模</w:t>
        </w:r>
        <w:r>
          <w:tab/>
        </w:r>
        <w:r>
          <w:fldChar w:fldCharType="begin"/>
        </w:r>
        <w:r>
          <w:instrText xml:space="preserve"> PAGEREF _Toc22097 \h </w:instrText>
        </w:r>
        <w:r>
          <w:fldChar w:fldCharType="separate"/>
        </w:r>
        <w:r>
          <w:t>13</w:t>
        </w:r>
        <w:r>
          <w:fldChar w:fldCharType="end"/>
        </w:r>
      </w:hyperlink>
    </w:p>
    <w:p>
      <w:pPr>
        <w:pStyle w:val="TOC1"/>
        <w:tabs>
          <w:tab w:val="right" w:leader="dot" w:pos="8306"/>
        </w:tabs>
      </w:pPr>
      <w:hyperlink w:anchor="_Toc28208" w:history="1">
        <w:r>
          <w:rPr>
            <w:rFonts w:ascii="仿宋" w:eastAsia="仿宋" w:hAnsi="仿宋" w:cs="仿宋" w:hint="eastAsia"/>
            <w:lang w:eastAsia="zh-CN"/>
          </w:rPr>
          <w:t>五、溴氨蓝项目建设单位说明</w:t>
        </w:r>
        <w:r>
          <w:tab/>
        </w:r>
        <w:r>
          <w:fldChar w:fldCharType="begin"/>
        </w:r>
        <w:r>
          <w:instrText xml:space="preserve"> PAGEREF _Toc28208 \h </w:instrText>
        </w:r>
        <w:r>
          <w:fldChar w:fldCharType="separate"/>
        </w:r>
        <w:r>
          <w:t>14</w:t>
        </w:r>
        <w:r>
          <w:fldChar w:fldCharType="end"/>
        </w:r>
      </w:hyperlink>
    </w:p>
    <w:p>
      <w:pPr>
        <w:pStyle w:val="TOC2"/>
        <w:tabs>
          <w:tab w:val="right" w:leader="dot" w:pos="8306"/>
        </w:tabs>
      </w:pPr>
      <w:hyperlink w:anchor="_Toc22288" w:history="1">
        <w:r>
          <w:rPr>
            <w:rFonts w:ascii="仿宋" w:eastAsia="仿宋" w:hAnsi="仿宋" w:cs="仿宋" w:hint="eastAsia"/>
            <w:lang w:eastAsia="zh-CN"/>
          </w:rPr>
          <w:t>(一)、溴氨蓝项目承办单位基本情况</w:t>
        </w:r>
        <w:r>
          <w:tab/>
        </w:r>
        <w:r>
          <w:fldChar w:fldCharType="begin"/>
        </w:r>
        <w:r>
          <w:instrText xml:space="preserve"> PAGEREF _Toc22288 \h </w:instrText>
        </w:r>
        <w:r>
          <w:fldChar w:fldCharType="separate"/>
        </w:r>
        <w:r>
          <w:t>14</w:t>
        </w:r>
        <w:r>
          <w:fldChar w:fldCharType="end"/>
        </w:r>
      </w:hyperlink>
    </w:p>
    <w:p>
      <w:pPr>
        <w:pStyle w:val="TOC2"/>
        <w:tabs>
          <w:tab w:val="right" w:leader="dot" w:pos="8306"/>
        </w:tabs>
      </w:pPr>
      <w:hyperlink w:anchor="_Toc7460" w:history="1">
        <w:r>
          <w:rPr>
            <w:rFonts w:ascii="仿宋" w:eastAsia="仿宋" w:hAnsi="仿宋" w:cs="仿宋" w:hint="eastAsia"/>
            <w:lang w:eastAsia="zh-CN"/>
          </w:rPr>
          <w:t>(二)、公司经济效益分析</w:t>
        </w:r>
        <w:r>
          <w:tab/>
        </w:r>
        <w:r>
          <w:fldChar w:fldCharType="begin"/>
        </w:r>
        <w:r>
          <w:instrText xml:space="preserve"> PAGEREF _Toc7460 \h </w:instrText>
        </w:r>
        <w:r>
          <w:fldChar w:fldCharType="separate"/>
        </w:r>
        <w:r>
          <w:t>15</w:t>
        </w:r>
        <w:r>
          <w:fldChar w:fldCharType="end"/>
        </w:r>
      </w:hyperlink>
    </w:p>
    <w:p>
      <w:pPr>
        <w:pStyle w:val="TOC1"/>
        <w:tabs>
          <w:tab w:val="right" w:leader="dot" w:pos="8306"/>
        </w:tabs>
      </w:pPr>
      <w:hyperlink w:anchor="_Toc21054" w:history="1">
        <w:r>
          <w:rPr>
            <w:rFonts w:ascii="仿宋" w:eastAsia="仿宋" w:hAnsi="仿宋" w:cs="仿宋" w:hint="eastAsia"/>
            <w:lang w:eastAsia="zh-CN"/>
          </w:rPr>
          <w:t>六、溴氨蓝项目概论</w:t>
        </w:r>
        <w:r>
          <w:tab/>
        </w:r>
        <w:r>
          <w:fldChar w:fldCharType="begin"/>
        </w:r>
        <w:r>
          <w:instrText xml:space="preserve"> PAGEREF _Toc21054 \h </w:instrText>
        </w:r>
        <w:r>
          <w:fldChar w:fldCharType="separate"/>
        </w:r>
        <w:r>
          <w:t>16</w:t>
        </w:r>
        <w:r>
          <w:fldChar w:fldCharType="end"/>
        </w:r>
      </w:hyperlink>
    </w:p>
    <w:p>
      <w:pPr>
        <w:pStyle w:val="TOC2"/>
        <w:tabs>
          <w:tab w:val="right" w:leader="dot" w:pos="8306"/>
        </w:tabs>
      </w:pPr>
      <w:hyperlink w:anchor="_Toc16544" w:history="1">
        <w:r>
          <w:rPr>
            <w:rFonts w:ascii="仿宋" w:eastAsia="仿宋" w:hAnsi="仿宋" w:cs="仿宋" w:hint="eastAsia"/>
            <w:lang w:eastAsia="zh-CN"/>
          </w:rPr>
          <w:t>(一)、溴氨蓝项目概况</w:t>
        </w:r>
        <w:r>
          <w:tab/>
        </w:r>
        <w:r>
          <w:fldChar w:fldCharType="begin"/>
        </w:r>
        <w:r>
          <w:instrText xml:space="preserve"> PAGEREF _Toc16544 \h </w:instrText>
        </w:r>
        <w:r>
          <w:fldChar w:fldCharType="separate"/>
        </w:r>
        <w:r>
          <w:t>16</w:t>
        </w:r>
        <w:r>
          <w:fldChar w:fldCharType="end"/>
        </w:r>
      </w:hyperlink>
    </w:p>
    <w:p>
      <w:pPr>
        <w:pStyle w:val="TOC2"/>
        <w:tabs>
          <w:tab w:val="right" w:leader="dot" w:pos="8306"/>
        </w:tabs>
      </w:pPr>
      <w:hyperlink w:anchor="_Toc8538" w:history="1">
        <w:r>
          <w:rPr>
            <w:rFonts w:ascii="仿宋" w:eastAsia="仿宋" w:hAnsi="仿宋" w:cs="仿宋" w:hint="eastAsia"/>
            <w:lang w:eastAsia="zh-CN"/>
          </w:rPr>
          <w:t>(二)、溴氨蓝项目目标</w:t>
        </w:r>
        <w:r>
          <w:tab/>
        </w:r>
        <w:r>
          <w:fldChar w:fldCharType="begin"/>
        </w:r>
        <w:r>
          <w:instrText xml:space="preserve"> PAGEREF _Toc8538 \h </w:instrText>
        </w:r>
        <w:r>
          <w:fldChar w:fldCharType="separate"/>
        </w:r>
        <w:r>
          <w:t>18</w:t>
        </w:r>
        <w:r>
          <w:fldChar w:fldCharType="end"/>
        </w:r>
      </w:hyperlink>
    </w:p>
    <w:p>
      <w:pPr>
        <w:pStyle w:val="TOC2"/>
        <w:tabs>
          <w:tab w:val="right" w:leader="dot" w:pos="8306"/>
        </w:tabs>
      </w:pPr>
      <w:hyperlink w:anchor="_Toc15551" w:history="1">
        <w:r>
          <w:rPr>
            <w:rFonts w:ascii="仿宋" w:eastAsia="仿宋" w:hAnsi="仿宋" w:cs="仿宋" w:hint="eastAsia"/>
            <w:lang w:eastAsia="zh-CN"/>
          </w:rPr>
          <w:t>(三)、溴氨蓝项目提出的理由</w:t>
        </w:r>
        <w:r>
          <w:tab/>
        </w:r>
        <w:r>
          <w:fldChar w:fldCharType="begin"/>
        </w:r>
        <w:r>
          <w:instrText xml:space="preserve"> PAGEREF _Toc15551 \h </w:instrText>
        </w:r>
        <w:r>
          <w:fldChar w:fldCharType="separate"/>
        </w:r>
        <w:r>
          <w:t>19</w:t>
        </w:r>
        <w:r>
          <w:fldChar w:fldCharType="end"/>
        </w:r>
      </w:hyperlink>
    </w:p>
    <w:p>
      <w:pPr>
        <w:pStyle w:val="TOC2"/>
        <w:tabs>
          <w:tab w:val="right" w:leader="dot" w:pos="8306"/>
        </w:tabs>
      </w:pPr>
      <w:hyperlink w:anchor="_Toc11842" w:history="1">
        <w:r>
          <w:rPr>
            <w:rFonts w:ascii="仿宋" w:eastAsia="仿宋" w:hAnsi="仿宋" w:cs="仿宋" w:hint="eastAsia"/>
            <w:lang w:eastAsia="zh-CN"/>
          </w:rPr>
          <w:t>(四)、溴氨蓝项目意义</w:t>
        </w:r>
        <w:r>
          <w:tab/>
        </w:r>
        <w:r>
          <w:fldChar w:fldCharType="begin"/>
        </w:r>
        <w:r>
          <w:instrText xml:space="preserve"> PAGEREF _Toc11842 \h </w:instrText>
        </w:r>
        <w:r>
          <w:fldChar w:fldCharType="separate"/>
        </w:r>
        <w:r>
          <w:t>20</w:t>
        </w:r>
        <w:r>
          <w:fldChar w:fldCharType="end"/>
        </w:r>
      </w:hyperlink>
    </w:p>
    <w:p>
      <w:pPr>
        <w:pStyle w:val="TOC2"/>
        <w:tabs>
          <w:tab w:val="right" w:leader="dot" w:pos="8306"/>
        </w:tabs>
      </w:pPr>
      <w:hyperlink w:anchor="_Toc22866" w:history="1">
        <w:r>
          <w:rPr>
            <w:rFonts w:ascii="仿宋" w:eastAsia="仿宋" w:hAnsi="仿宋" w:cs="仿宋" w:hint="eastAsia"/>
            <w:lang w:eastAsia="zh-CN"/>
          </w:rPr>
          <w:t>(五)、溴氨蓝项目背景</w:t>
        </w:r>
        <w:r>
          <w:tab/>
        </w:r>
        <w:r>
          <w:fldChar w:fldCharType="begin"/>
        </w:r>
        <w:r>
          <w:instrText xml:space="preserve"> PAGEREF _Toc22866 \h </w:instrText>
        </w:r>
        <w:r>
          <w:fldChar w:fldCharType="separate"/>
        </w:r>
        <w:r>
          <w:t>21</w:t>
        </w:r>
        <w:r>
          <w:fldChar w:fldCharType="end"/>
        </w:r>
      </w:hyperlink>
    </w:p>
    <w:p>
      <w:pPr>
        <w:pStyle w:val="TOC1"/>
        <w:tabs>
          <w:tab w:val="right" w:leader="dot" w:pos="8306"/>
        </w:tabs>
      </w:pPr>
      <w:hyperlink w:anchor="_Toc14666" w:history="1">
        <w:r>
          <w:rPr>
            <w:rFonts w:ascii="仿宋" w:eastAsia="仿宋" w:hAnsi="仿宋" w:cs="仿宋" w:hint="eastAsia"/>
            <w:lang w:eastAsia="zh-CN"/>
          </w:rPr>
          <w:t>七、溴氨蓝项目社会影响</w:t>
        </w:r>
        <w:r>
          <w:tab/>
        </w:r>
        <w:r>
          <w:fldChar w:fldCharType="begin"/>
        </w:r>
        <w:r>
          <w:instrText xml:space="preserve"> PAGEREF _Toc14666 \h </w:instrText>
        </w:r>
        <w:r>
          <w:fldChar w:fldCharType="separate"/>
        </w:r>
        <w:r>
          <w:t>22</w:t>
        </w:r>
        <w:r>
          <w:fldChar w:fldCharType="end"/>
        </w:r>
      </w:hyperlink>
    </w:p>
    <w:p>
      <w:pPr>
        <w:pStyle w:val="TOC2"/>
        <w:tabs>
          <w:tab w:val="right" w:leader="dot" w:pos="8306"/>
        </w:tabs>
      </w:pPr>
      <w:hyperlink w:anchor="_Toc5652" w:history="1">
        <w:r>
          <w:rPr>
            <w:rFonts w:ascii="仿宋" w:eastAsia="仿宋" w:hAnsi="仿宋" w:cs="仿宋" w:hint="eastAsia"/>
            <w:lang w:eastAsia="zh-CN"/>
          </w:rPr>
          <w:t>(一)、社会责任与义务</w:t>
        </w:r>
        <w:r>
          <w:tab/>
        </w:r>
        <w:r>
          <w:fldChar w:fldCharType="begin"/>
        </w:r>
        <w:r>
          <w:instrText xml:space="preserve"> PAGEREF _Toc5652 \h </w:instrText>
        </w:r>
        <w:r>
          <w:fldChar w:fldCharType="separate"/>
        </w:r>
        <w:r>
          <w:t>22</w:t>
        </w:r>
        <w:r>
          <w:fldChar w:fldCharType="end"/>
        </w:r>
      </w:hyperlink>
    </w:p>
    <w:p>
      <w:pPr>
        <w:pStyle w:val="TOC2"/>
        <w:tabs>
          <w:tab w:val="right" w:leader="dot" w:pos="8306"/>
        </w:tabs>
      </w:pPr>
      <w:hyperlink w:anchor="_Toc26900" w:history="1">
        <w:r>
          <w:rPr>
            <w:rFonts w:ascii="仿宋" w:eastAsia="仿宋" w:hAnsi="仿宋" w:cs="仿宋" w:hint="eastAsia"/>
            <w:lang w:eastAsia="zh-CN"/>
          </w:rPr>
          <w:t>(二)、社会参与与沟通</w:t>
        </w:r>
        <w:r>
          <w:tab/>
        </w:r>
        <w:r>
          <w:fldChar w:fldCharType="begin"/>
        </w:r>
        <w:r>
          <w:instrText xml:space="preserve"> PAGEREF _Toc26900 \h </w:instrText>
        </w:r>
        <w:r>
          <w:fldChar w:fldCharType="separate"/>
        </w:r>
        <w:r>
          <w:t>23</w:t>
        </w:r>
        <w:r>
          <w:fldChar w:fldCharType="end"/>
        </w:r>
      </w:hyperlink>
    </w:p>
    <w:p>
      <w:pPr>
        <w:pStyle w:val="TOC1"/>
        <w:tabs>
          <w:tab w:val="right" w:leader="dot" w:pos="8306"/>
        </w:tabs>
      </w:pPr>
      <w:hyperlink w:anchor="_Toc21933" w:history="1">
        <w:r>
          <w:rPr>
            <w:rFonts w:ascii="仿宋" w:eastAsia="仿宋" w:hAnsi="仿宋" w:cs="仿宋" w:hint="eastAsia"/>
            <w:lang w:eastAsia="zh-CN"/>
          </w:rPr>
          <w:t>八、溴氨蓝项目环境影响分析</w:t>
        </w:r>
        <w:r>
          <w:tab/>
        </w:r>
        <w:r>
          <w:fldChar w:fldCharType="begin"/>
        </w:r>
        <w:r>
          <w:instrText xml:space="preserve"> PAGEREF _Toc21933 \h </w:instrText>
        </w:r>
        <w:r>
          <w:fldChar w:fldCharType="separate"/>
        </w:r>
        <w:r>
          <w:t>24</w:t>
        </w:r>
        <w:r>
          <w:fldChar w:fldCharType="end"/>
        </w:r>
      </w:hyperlink>
    </w:p>
    <w:p>
      <w:pPr>
        <w:pStyle w:val="TOC2"/>
        <w:tabs>
          <w:tab w:val="right" w:leader="dot" w:pos="8306"/>
        </w:tabs>
      </w:pPr>
      <w:hyperlink w:anchor="_Toc14852" w:history="1">
        <w:r>
          <w:rPr>
            <w:rFonts w:ascii="仿宋" w:eastAsia="仿宋" w:hAnsi="仿宋" w:cs="仿宋" w:hint="eastAsia"/>
            <w:lang w:eastAsia="zh-CN"/>
          </w:rPr>
          <w:t>(一)、建设区域环境质量现状</w:t>
        </w:r>
        <w:r>
          <w:tab/>
        </w:r>
        <w:r>
          <w:fldChar w:fldCharType="begin"/>
        </w:r>
        <w:r>
          <w:instrText xml:space="preserve"> PAGEREF _Toc14852 \h </w:instrText>
        </w:r>
        <w:r>
          <w:fldChar w:fldCharType="separate"/>
        </w:r>
        <w:r>
          <w:t>24</w:t>
        </w:r>
        <w:r>
          <w:fldChar w:fldCharType="end"/>
        </w:r>
      </w:hyperlink>
    </w:p>
    <w:p>
      <w:pPr>
        <w:pStyle w:val="TOC2"/>
        <w:tabs>
          <w:tab w:val="right" w:leader="dot" w:pos="8306"/>
        </w:tabs>
      </w:pPr>
      <w:hyperlink w:anchor="_Toc15818" w:history="1">
        <w:r>
          <w:rPr>
            <w:rFonts w:ascii="仿宋" w:eastAsia="仿宋" w:hAnsi="仿宋" w:cs="仿宋" w:hint="eastAsia"/>
            <w:lang w:eastAsia="zh-CN"/>
          </w:rPr>
          <w:t>(二)、建设期环境保护</w:t>
        </w:r>
        <w:r>
          <w:tab/>
        </w:r>
        <w:r>
          <w:fldChar w:fldCharType="begin"/>
        </w:r>
        <w:r>
          <w:instrText xml:space="preserve"> PAGEREF _Toc15818 \h </w:instrText>
        </w:r>
        <w:r>
          <w:fldChar w:fldCharType="separate"/>
        </w:r>
        <w:r>
          <w:t>25</w:t>
        </w:r>
        <w:r>
          <w:fldChar w:fldCharType="end"/>
        </w:r>
      </w:hyperlink>
    </w:p>
    <w:p>
      <w:pPr>
        <w:pStyle w:val="TOC2"/>
        <w:tabs>
          <w:tab w:val="right" w:leader="dot" w:pos="8306"/>
        </w:tabs>
      </w:pPr>
      <w:hyperlink w:anchor="_Toc21130" w:history="1">
        <w:r>
          <w:rPr>
            <w:rFonts w:ascii="仿宋" w:eastAsia="仿宋" w:hAnsi="仿宋" w:cs="仿宋" w:hint="eastAsia"/>
            <w:lang w:eastAsia="zh-CN"/>
          </w:rPr>
          <w:t>(三)、运营期环境保护</w:t>
        </w:r>
        <w:r>
          <w:tab/>
        </w:r>
        <w:r>
          <w:fldChar w:fldCharType="begin"/>
        </w:r>
        <w:r>
          <w:instrText xml:space="preserve"> PAGEREF _Toc21130 \h </w:instrText>
        </w:r>
        <w:r>
          <w:fldChar w:fldCharType="separate"/>
        </w:r>
        <w:r>
          <w:t>26</w:t>
        </w:r>
        <w:r>
          <w:fldChar w:fldCharType="end"/>
        </w:r>
      </w:hyperlink>
    </w:p>
    <w:p>
      <w:pPr>
        <w:pStyle w:val="TOC2"/>
        <w:tabs>
          <w:tab w:val="right" w:leader="dot" w:pos="8306"/>
        </w:tabs>
      </w:pPr>
      <w:hyperlink w:anchor="_Toc23747" w:history="1">
        <w:r>
          <w:rPr>
            <w:rFonts w:ascii="仿宋" w:eastAsia="仿宋" w:hAnsi="仿宋" w:cs="仿宋" w:hint="eastAsia"/>
            <w:lang w:eastAsia="zh-CN"/>
          </w:rPr>
          <w:t>(四)、溴氨蓝项目建设对区域经济的影响</w:t>
        </w:r>
        <w:r>
          <w:tab/>
        </w:r>
        <w:r>
          <w:fldChar w:fldCharType="begin"/>
        </w:r>
        <w:r>
          <w:instrText xml:space="preserve"> PAGEREF _Toc23747 \h </w:instrText>
        </w:r>
        <w:r>
          <w:fldChar w:fldCharType="separate"/>
        </w:r>
        <w:r>
          <w:t>28</w:t>
        </w:r>
        <w:r>
          <w:fldChar w:fldCharType="end"/>
        </w:r>
      </w:hyperlink>
    </w:p>
    <w:p>
      <w:pPr>
        <w:pStyle w:val="TOC2"/>
        <w:tabs>
          <w:tab w:val="right" w:leader="dot" w:pos="8306"/>
        </w:tabs>
      </w:pPr>
      <w:hyperlink w:anchor="_Toc10910" w:history="1">
        <w:r>
          <w:rPr>
            <w:rFonts w:ascii="仿宋" w:eastAsia="仿宋" w:hAnsi="仿宋" w:cs="仿宋" w:hint="eastAsia"/>
            <w:lang w:eastAsia="zh-CN"/>
          </w:rPr>
          <w:t>(五)、废弃物处理</w:t>
        </w:r>
        <w:r>
          <w:tab/>
        </w:r>
        <w:r>
          <w:fldChar w:fldCharType="begin"/>
        </w:r>
        <w:r>
          <w:instrText xml:space="preserve"> PAGEREF _Toc10910 \h </w:instrText>
        </w:r>
        <w:r>
          <w:fldChar w:fldCharType="separate"/>
        </w:r>
        <w:r>
          <w:t>29</w:t>
        </w:r>
        <w:r>
          <w:fldChar w:fldCharType="end"/>
        </w:r>
      </w:hyperlink>
    </w:p>
    <w:p>
      <w:pPr>
        <w:pStyle w:val="TOC2"/>
        <w:tabs>
          <w:tab w:val="right" w:leader="dot" w:pos="8306"/>
        </w:tabs>
      </w:pPr>
      <w:hyperlink w:anchor="_Toc27051" w:history="1">
        <w:r>
          <w:rPr>
            <w:rFonts w:ascii="仿宋" w:eastAsia="仿宋" w:hAnsi="仿宋" w:cs="仿宋" w:hint="eastAsia"/>
            <w:lang w:eastAsia="zh-CN"/>
          </w:rPr>
          <w:t>(六)、特殊环境影响分析</w:t>
        </w:r>
        <w:r>
          <w:tab/>
        </w:r>
        <w:r>
          <w:fldChar w:fldCharType="begin"/>
        </w:r>
        <w:r>
          <w:instrText xml:space="preserve"> PAGEREF _Toc27051 \h </w:instrText>
        </w:r>
        <w:r>
          <w:fldChar w:fldCharType="separate"/>
        </w:r>
        <w:r>
          <w:t>31</w:t>
        </w:r>
        <w:r>
          <w:fldChar w:fldCharType="end"/>
        </w:r>
      </w:hyperlink>
    </w:p>
    <w:p>
      <w:pPr>
        <w:pStyle w:val="TOC2"/>
        <w:tabs>
          <w:tab w:val="right" w:leader="dot" w:pos="8306"/>
        </w:tabs>
      </w:pPr>
      <w:hyperlink w:anchor="_Toc10263" w:history="1">
        <w:r>
          <w:rPr>
            <w:rFonts w:ascii="仿宋" w:eastAsia="仿宋" w:hAnsi="仿宋" w:cs="仿宋" w:hint="eastAsia"/>
            <w:lang w:eastAsia="zh-CN"/>
          </w:rPr>
          <w:t>(七)、清洁生产</w:t>
        </w:r>
        <w:r>
          <w:tab/>
        </w:r>
        <w:r>
          <w:fldChar w:fldCharType="begin"/>
        </w:r>
        <w:r>
          <w:instrText xml:space="preserve"> PAGEREF _Toc10263 \h </w:instrText>
        </w:r>
        <w:r>
          <w:fldChar w:fldCharType="separate"/>
        </w:r>
        <w:r>
          <w:t>32</w:t>
        </w:r>
        <w:r>
          <w:fldChar w:fldCharType="end"/>
        </w:r>
      </w:hyperlink>
    </w:p>
    <w:p>
      <w:pPr>
        <w:pStyle w:val="TOC2"/>
        <w:tabs>
          <w:tab w:val="right" w:leader="dot" w:pos="8306"/>
        </w:tabs>
      </w:pPr>
      <w:hyperlink w:anchor="_Toc22984" w:history="1">
        <w:r>
          <w:rPr>
            <w:rFonts w:ascii="仿宋" w:eastAsia="仿宋" w:hAnsi="仿宋" w:cs="仿宋" w:hint="eastAsia"/>
            <w:lang w:eastAsia="zh-CN"/>
          </w:rPr>
          <w:t>(八)、环境保护综合评价</w:t>
        </w:r>
        <w:r>
          <w:tab/>
        </w:r>
        <w:r>
          <w:fldChar w:fldCharType="begin"/>
        </w:r>
        <w:r>
          <w:instrText xml:space="preserve"> PAGEREF _Toc22984 \h </w:instrText>
        </w:r>
        <w:r>
          <w:fldChar w:fldCharType="separate"/>
        </w:r>
        <w:r>
          <w:t>33</w:t>
        </w:r>
        <w:r>
          <w:fldChar w:fldCharType="end"/>
        </w:r>
      </w:hyperlink>
    </w:p>
    <w:p>
      <w:pPr>
        <w:pStyle w:val="TOC1"/>
        <w:tabs>
          <w:tab w:val="right" w:leader="dot" w:pos="8306"/>
        </w:tabs>
      </w:pPr>
      <w:hyperlink w:anchor="_Toc7881" w:history="1">
        <w:r>
          <w:rPr>
            <w:rFonts w:ascii="仿宋" w:eastAsia="仿宋" w:hAnsi="仿宋" w:cs="仿宋" w:hint="eastAsia"/>
            <w:lang w:eastAsia="zh-CN"/>
          </w:rPr>
          <w:t>九、溴氨蓝项目计划安排</w:t>
        </w:r>
        <w:r>
          <w:tab/>
        </w:r>
        <w:r>
          <w:fldChar w:fldCharType="begin"/>
        </w:r>
        <w:r>
          <w:instrText xml:space="preserve"> PAGEREF _Toc7881 \h </w:instrText>
        </w:r>
        <w:r>
          <w:fldChar w:fldCharType="separate"/>
        </w:r>
        <w:r>
          <w:t>34</w:t>
        </w:r>
        <w:r>
          <w:fldChar w:fldCharType="end"/>
        </w:r>
      </w:hyperlink>
    </w:p>
    <w:p>
      <w:pPr>
        <w:pStyle w:val="TOC2"/>
        <w:tabs>
          <w:tab w:val="right" w:leader="dot" w:pos="8306"/>
        </w:tabs>
      </w:pPr>
      <w:hyperlink w:anchor="_Toc7862" w:history="1">
        <w:r>
          <w:rPr>
            <w:rFonts w:ascii="仿宋" w:eastAsia="仿宋" w:hAnsi="仿宋" w:cs="仿宋" w:hint="eastAsia"/>
            <w:lang w:eastAsia="zh-CN"/>
          </w:rPr>
          <w:t>(一)、建设周期</w:t>
        </w:r>
        <w:r>
          <w:tab/>
        </w:r>
        <w:r>
          <w:fldChar w:fldCharType="begin"/>
        </w:r>
        <w:r>
          <w:instrText xml:space="preserve"> PAGEREF _Toc7862 \h </w:instrText>
        </w:r>
        <w:r>
          <w:fldChar w:fldCharType="separate"/>
        </w:r>
        <w:r>
          <w:t>34</w:t>
        </w:r>
        <w:r>
          <w:fldChar w:fldCharType="end"/>
        </w:r>
      </w:hyperlink>
    </w:p>
    <w:p>
      <w:pPr>
        <w:pStyle w:val="TOC2"/>
        <w:tabs>
          <w:tab w:val="right" w:leader="dot" w:pos="8306"/>
        </w:tabs>
      </w:pPr>
      <w:hyperlink w:anchor="_Toc23186" w:history="1">
        <w:r>
          <w:rPr>
            <w:rFonts w:ascii="仿宋" w:eastAsia="仿宋" w:hAnsi="仿宋" w:cs="仿宋" w:hint="eastAsia"/>
            <w:lang w:eastAsia="zh-CN"/>
          </w:rPr>
          <w:t>(二)、建设进度</w:t>
        </w:r>
        <w:r>
          <w:tab/>
        </w:r>
        <w:r>
          <w:fldChar w:fldCharType="begin"/>
        </w:r>
        <w:r>
          <w:instrText xml:space="preserve"> PAGEREF _Toc23186 \h </w:instrText>
        </w:r>
        <w:r>
          <w:fldChar w:fldCharType="separate"/>
        </w:r>
        <w:r>
          <w:t>35</w:t>
        </w:r>
        <w:r>
          <w:fldChar w:fldCharType="end"/>
        </w:r>
      </w:hyperlink>
    </w:p>
    <w:p>
      <w:pPr>
        <w:pStyle w:val="TOC2"/>
        <w:tabs>
          <w:tab w:val="right" w:leader="dot" w:pos="8306"/>
        </w:tabs>
      </w:pPr>
      <w:hyperlink w:anchor="_Toc15049" w:history="1">
        <w:r>
          <w:rPr>
            <w:rFonts w:ascii="仿宋" w:eastAsia="仿宋" w:hAnsi="仿宋" w:cs="仿宋" w:hint="eastAsia"/>
            <w:lang w:eastAsia="zh-CN"/>
          </w:rPr>
          <w:t>(三)、进度安排注意事项</w:t>
        </w:r>
        <w:r>
          <w:tab/>
        </w:r>
        <w:r>
          <w:fldChar w:fldCharType="begin"/>
        </w:r>
        <w:r>
          <w:instrText xml:space="preserve"> PAGEREF _Toc15049 \h </w:instrText>
        </w:r>
        <w:r>
          <w:fldChar w:fldCharType="separate"/>
        </w:r>
        <w:r>
          <w:t>36</w:t>
        </w:r>
        <w:r>
          <w:fldChar w:fldCharType="end"/>
        </w:r>
      </w:hyperlink>
    </w:p>
    <w:p>
      <w:pPr>
        <w:pStyle w:val="TOC2"/>
        <w:tabs>
          <w:tab w:val="right" w:leader="dot" w:pos="8306"/>
        </w:tabs>
      </w:pPr>
      <w:hyperlink w:anchor="_Toc19124" w:history="1">
        <w:r>
          <w:rPr>
            <w:rFonts w:ascii="仿宋" w:eastAsia="仿宋" w:hAnsi="仿宋" w:cs="仿宋" w:hint="eastAsia"/>
            <w:lang w:eastAsia="zh-CN"/>
          </w:rPr>
          <w:t>(四)、人力资源配置</w:t>
        </w:r>
        <w:r>
          <w:tab/>
        </w:r>
        <w:r>
          <w:fldChar w:fldCharType="begin"/>
        </w:r>
        <w:r>
          <w:instrText xml:space="preserve"> PAGEREF _Toc19124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 w:history="1">
        <w:r>
          <w:rPr>
            <w:rFonts w:ascii="仿宋" w:eastAsia="仿宋" w:hAnsi="仿宋" w:cs="仿宋" w:hint="eastAsia"/>
            <w:lang w:eastAsia="zh-CN"/>
          </w:rPr>
          <w:t>十、溴氨蓝项目风险管理</w:t>
        </w:r>
        <w:r>
          <w:tab/>
        </w:r>
        <w:r>
          <w:fldChar w:fldCharType="begin"/>
        </w:r>
        <w:r>
          <w:instrText xml:space="preserve"> PAGEREF _Toc1391 \h </w:instrText>
        </w:r>
        <w:r>
          <w:fldChar w:fldCharType="separate"/>
        </w:r>
        <w:r>
          <w:t>38</w:t>
        </w:r>
        <w:r>
          <w:fldChar w:fldCharType="end"/>
        </w:r>
      </w:hyperlink>
    </w:p>
    <w:p>
      <w:pPr>
        <w:pStyle w:val="TOC2"/>
        <w:tabs>
          <w:tab w:val="right" w:leader="dot" w:pos="8306"/>
        </w:tabs>
      </w:pPr>
      <w:hyperlink w:anchor="_Toc24888" w:history="1">
        <w:r>
          <w:rPr>
            <w:rFonts w:ascii="仿宋" w:eastAsia="仿宋" w:hAnsi="仿宋" w:cs="仿宋" w:hint="eastAsia"/>
            <w:lang w:eastAsia="zh-CN"/>
          </w:rPr>
          <w:t>(一)、风险识别与评估</w:t>
        </w:r>
        <w:r>
          <w:tab/>
        </w:r>
        <w:r>
          <w:fldChar w:fldCharType="begin"/>
        </w:r>
        <w:r>
          <w:instrText xml:space="preserve"> PAGEREF _Toc24888 \h </w:instrText>
        </w:r>
        <w:r>
          <w:fldChar w:fldCharType="separate"/>
        </w:r>
        <w:r>
          <w:t>38</w:t>
        </w:r>
        <w:r>
          <w:fldChar w:fldCharType="end"/>
        </w:r>
      </w:hyperlink>
    </w:p>
    <w:p>
      <w:pPr>
        <w:pStyle w:val="TOC2"/>
        <w:tabs>
          <w:tab w:val="right" w:leader="dot" w:pos="8306"/>
        </w:tabs>
      </w:pPr>
      <w:hyperlink w:anchor="_Toc1946" w:history="1">
        <w:r>
          <w:rPr>
            <w:rFonts w:ascii="仿宋" w:eastAsia="仿宋" w:hAnsi="仿宋" w:cs="仿宋" w:hint="eastAsia"/>
            <w:lang w:eastAsia="zh-CN"/>
          </w:rPr>
          <w:t>(二)、风险应对策略</w:t>
        </w:r>
        <w:r>
          <w:tab/>
        </w:r>
        <w:r>
          <w:fldChar w:fldCharType="begin"/>
        </w:r>
        <w:r>
          <w:instrText xml:space="preserve"> PAGEREF _Toc1946 \h </w:instrText>
        </w:r>
        <w:r>
          <w:fldChar w:fldCharType="separate"/>
        </w:r>
        <w:r>
          <w:t>39</w:t>
        </w:r>
        <w:r>
          <w:fldChar w:fldCharType="end"/>
        </w:r>
      </w:hyperlink>
    </w:p>
    <w:p>
      <w:pPr>
        <w:pStyle w:val="TOC2"/>
        <w:tabs>
          <w:tab w:val="right" w:leader="dot" w:pos="8306"/>
        </w:tabs>
      </w:pPr>
      <w:hyperlink w:anchor="_Toc3629" w:history="1">
        <w:r>
          <w:rPr>
            <w:rFonts w:ascii="仿宋" w:eastAsia="仿宋" w:hAnsi="仿宋" w:cs="仿宋" w:hint="eastAsia"/>
            <w:lang w:eastAsia="zh-CN"/>
          </w:rPr>
          <w:t>(三)、风险监控与控制</w:t>
        </w:r>
        <w:r>
          <w:tab/>
        </w:r>
        <w:r>
          <w:fldChar w:fldCharType="begin"/>
        </w:r>
        <w:r>
          <w:instrText xml:space="preserve"> PAGEREF _Toc3629 \h </w:instrText>
        </w:r>
        <w:r>
          <w:fldChar w:fldCharType="separate"/>
        </w:r>
        <w:r>
          <w:t>41</w:t>
        </w:r>
        <w:r>
          <w:fldChar w:fldCharType="end"/>
        </w:r>
      </w:hyperlink>
    </w:p>
    <w:p>
      <w:pPr>
        <w:pStyle w:val="TOC1"/>
        <w:tabs>
          <w:tab w:val="right" w:leader="dot" w:pos="8306"/>
        </w:tabs>
      </w:pPr>
      <w:hyperlink w:anchor="_Toc22650" w:history="1">
        <w:r>
          <w:rPr>
            <w:rFonts w:ascii="仿宋" w:eastAsia="仿宋" w:hAnsi="仿宋" w:cs="仿宋" w:hint="eastAsia"/>
            <w:lang w:eastAsia="zh-CN"/>
          </w:rPr>
          <w:t>十一、溴氨蓝项目财务管理</w:t>
        </w:r>
        <w:r>
          <w:tab/>
        </w:r>
        <w:r>
          <w:fldChar w:fldCharType="begin"/>
        </w:r>
        <w:r>
          <w:instrText xml:space="preserve"> PAGEREF _Toc22650 \h </w:instrText>
        </w:r>
        <w:r>
          <w:fldChar w:fldCharType="separate"/>
        </w:r>
        <w:r>
          <w:t>42</w:t>
        </w:r>
        <w:r>
          <w:fldChar w:fldCharType="end"/>
        </w:r>
      </w:hyperlink>
    </w:p>
    <w:p>
      <w:pPr>
        <w:pStyle w:val="TOC2"/>
        <w:tabs>
          <w:tab w:val="right" w:leader="dot" w:pos="8306"/>
        </w:tabs>
      </w:pPr>
      <w:hyperlink w:anchor="_Toc15861" w:history="1">
        <w:r>
          <w:rPr>
            <w:rFonts w:ascii="仿宋" w:eastAsia="仿宋" w:hAnsi="仿宋" w:cs="仿宋" w:hint="eastAsia"/>
            <w:lang w:eastAsia="zh-CN"/>
          </w:rPr>
          <w:t>(一)、资金需求大</w:t>
        </w:r>
        <w:r>
          <w:tab/>
        </w:r>
        <w:r>
          <w:fldChar w:fldCharType="begin"/>
        </w:r>
        <w:r>
          <w:instrText xml:space="preserve"> PAGEREF _Toc15861 \h </w:instrText>
        </w:r>
        <w:r>
          <w:fldChar w:fldCharType="separate"/>
        </w:r>
        <w:r>
          <w:t>42</w:t>
        </w:r>
        <w:r>
          <w:fldChar w:fldCharType="end"/>
        </w:r>
      </w:hyperlink>
    </w:p>
    <w:p>
      <w:pPr>
        <w:pStyle w:val="TOC2"/>
        <w:tabs>
          <w:tab w:val="right" w:leader="dot" w:pos="8306"/>
        </w:tabs>
      </w:pPr>
      <w:hyperlink w:anchor="_Toc25873" w:history="1">
        <w:r>
          <w:rPr>
            <w:rFonts w:ascii="仿宋" w:eastAsia="仿宋" w:hAnsi="仿宋" w:cs="仿宋" w:hint="eastAsia"/>
            <w:lang w:eastAsia="zh-CN"/>
          </w:rPr>
          <w:t>(二)、研发周期长</w:t>
        </w:r>
        <w:r>
          <w:tab/>
        </w:r>
        <w:r>
          <w:fldChar w:fldCharType="begin"/>
        </w:r>
        <w:r>
          <w:instrText xml:space="preserve"> PAGEREF _Toc25873 \h </w:instrText>
        </w:r>
        <w:r>
          <w:fldChar w:fldCharType="separate"/>
        </w:r>
        <w:r>
          <w:t>43</w:t>
        </w:r>
        <w:r>
          <w:fldChar w:fldCharType="end"/>
        </w:r>
      </w:hyperlink>
    </w:p>
    <w:p>
      <w:pPr>
        <w:pStyle w:val="TOC2"/>
        <w:tabs>
          <w:tab w:val="right" w:leader="dot" w:pos="8306"/>
        </w:tabs>
      </w:pPr>
      <w:hyperlink w:anchor="_Toc15114" w:history="1">
        <w:r>
          <w:rPr>
            <w:rFonts w:ascii="仿宋" w:eastAsia="仿宋" w:hAnsi="仿宋" w:cs="仿宋" w:hint="eastAsia"/>
            <w:lang w:eastAsia="zh-CN"/>
          </w:rPr>
          <w:t>(三)、市场风险大</w:t>
        </w:r>
        <w:r>
          <w:tab/>
        </w:r>
        <w:r>
          <w:fldChar w:fldCharType="begin"/>
        </w:r>
        <w:r>
          <w:instrText xml:space="preserve"> PAGEREF _Toc15114 \h </w:instrText>
        </w:r>
        <w:r>
          <w:fldChar w:fldCharType="separate"/>
        </w:r>
        <w:r>
          <w:t>44</w:t>
        </w:r>
        <w:r>
          <w:fldChar w:fldCharType="end"/>
        </w:r>
      </w:hyperlink>
    </w:p>
    <w:p>
      <w:pPr>
        <w:pStyle w:val="TOC2"/>
        <w:tabs>
          <w:tab w:val="right" w:leader="dot" w:pos="8306"/>
        </w:tabs>
      </w:pPr>
      <w:hyperlink w:anchor="_Toc8552" w:history="1">
        <w:r>
          <w:rPr>
            <w:rFonts w:ascii="仿宋" w:eastAsia="仿宋" w:hAnsi="仿宋" w:cs="仿宋" w:hint="eastAsia"/>
            <w:lang w:eastAsia="zh-CN"/>
          </w:rPr>
          <w:t>(四)、利润率高</w:t>
        </w:r>
        <w:r>
          <w:tab/>
        </w:r>
        <w:r>
          <w:fldChar w:fldCharType="begin"/>
        </w:r>
        <w:r>
          <w:instrText xml:space="preserve"> PAGEREF _Toc8552 \h </w:instrText>
        </w:r>
        <w:r>
          <w:fldChar w:fldCharType="separate"/>
        </w:r>
        <w:r>
          <w:t>47</w:t>
        </w:r>
        <w:r>
          <w:fldChar w:fldCharType="end"/>
        </w:r>
      </w:hyperlink>
    </w:p>
    <w:p>
      <w:pPr>
        <w:pStyle w:val="TOC1"/>
        <w:tabs>
          <w:tab w:val="right" w:leader="dot" w:pos="8306"/>
        </w:tabs>
      </w:pPr>
      <w:hyperlink w:anchor="_Toc5855" w:history="1">
        <w:r>
          <w:rPr>
            <w:rFonts w:ascii="仿宋" w:eastAsia="仿宋" w:hAnsi="仿宋" w:cs="仿宋" w:hint="eastAsia"/>
            <w:lang w:eastAsia="zh-CN"/>
          </w:rPr>
          <w:t>十二、溴氨蓝项目人力资源培养与发展</w:t>
        </w:r>
        <w:r>
          <w:tab/>
        </w:r>
        <w:r>
          <w:fldChar w:fldCharType="begin"/>
        </w:r>
        <w:r>
          <w:instrText xml:space="preserve"> PAGEREF _Toc5855 \h </w:instrText>
        </w:r>
        <w:r>
          <w:fldChar w:fldCharType="separate"/>
        </w:r>
        <w:r>
          <w:t>49</w:t>
        </w:r>
        <w:r>
          <w:fldChar w:fldCharType="end"/>
        </w:r>
      </w:hyperlink>
    </w:p>
    <w:p>
      <w:pPr>
        <w:pStyle w:val="TOC2"/>
        <w:tabs>
          <w:tab w:val="right" w:leader="dot" w:pos="8306"/>
        </w:tabs>
      </w:pPr>
      <w:hyperlink w:anchor="_Toc22641" w:history="1">
        <w:r>
          <w:rPr>
            <w:rFonts w:ascii="仿宋" w:eastAsia="仿宋" w:hAnsi="仿宋" w:cs="仿宋" w:hint="eastAsia"/>
            <w:lang w:eastAsia="zh-CN"/>
          </w:rPr>
          <w:t>(一)、人才需求与规划</w:t>
        </w:r>
        <w:r>
          <w:tab/>
        </w:r>
        <w:r>
          <w:fldChar w:fldCharType="begin"/>
        </w:r>
        <w:r>
          <w:instrText xml:space="preserve"> PAGEREF _Toc22641 \h </w:instrText>
        </w:r>
        <w:r>
          <w:fldChar w:fldCharType="separate"/>
        </w:r>
        <w:r>
          <w:t>49</w:t>
        </w:r>
        <w:r>
          <w:fldChar w:fldCharType="end"/>
        </w:r>
      </w:hyperlink>
    </w:p>
    <w:p>
      <w:pPr>
        <w:pStyle w:val="TOC2"/>
        <w:tabs>
          <w:tab w:val="right" w:leader="dot" w:pos="8306"/>
        </w:tabs>
      </w:pPr>
      <w:hyperlink w:anchor="_Toc6855" w:history="1">
        <w:r>
          <w:rPr>
            <w:rFonts w:ascii="仿宋" w:eastAsia="仿宋" w:hAnsi="仿宋" w:cs="仿宋" w:hint="eastAsia"/>
            <w:lang w:eastAsia="zh-CN"/>
          </w:rPr>
          <w:t>(二)、培训与发展计划</w:t>
        </w:r>
        <w:r>
          <w:tab/>
        </w:r>
        <w:r>
          <w:fldChar w:fldCharType="begin"/>
        </w:r>
        <w:r>
          <w:instrText xml:space="preserve"> PAGEREF _Toc6855 \h </w:instrText>
        </w:r>
        <w:r>
          <w:fldChar w:fldCharType="separate"/>
        </w:r>
        <w:r>
          <w:t>50</w:t>
        </w:r>
        <w:r>
          <w:fldChar w:fldCharType="end"/>
        </w:r>
      </w:hyperlink>
    </w:p>
    <w:p>
      <w:pPr>
        <w:pStyle w:val="TOC1"/>
        <w:tabs>
          <w:tab w:val="right" w:leader="dot" w:pos="8306"/>
        </w:tabs>
      </w:pPr>
      <w:hyperlink w:anchor="_Toc14289" w:history="1">
        <w:r>
          <w:rPr>
            <w:rFonts w:ascii="仿宋" w:eastAsia="仿宋" w:hAnsi="仿宋" w:cs="仿宋" w:hint="eastAsia"/>
            <w:lang w:eastAsia="zh-CN"/>
          </w:rPr>
          <w:t>十三、供应链管理</w:t>
        </w:r>
        <w:r>
          <w:tab/>
        </w:r>
        <w:r>
          <w:fldChar w:fldCharType="begin"/>
        </w:r>
        <w:r>
          <w:instrText xml:space="preserve"> PAGEREF _Toc14289 \h </w:instrText>
        </w:r>
        <w:r>
          <w:fldChar w:fldCharType="separate"/>
        </w:r>
        <w:r>
          <w:t>50</w:t>
        </w:r>
        <w:r>
          <w:fldChar w:fldCharType="end"/>
        </w:r>
      </w:hyperlink>
    </w:p>
    <w:p>
      <w:pPr>
        <w:pStyle w:val="TOC2"/>
        <w:tabs>
          <w:tab w:val="right" w:leader="dot" w:pos="8306"/>
        </w:tabs>
      </w:pPr>
      <w:hyperlink w:anchor="_Toc2307" w:history="1">
        <w:r>
          <w:rPr>
            <w:rFonts w:ascii="仿宋" w:eastAsia="仿宋" w:hAnsi="仿宋" w:cs="仿宋" w:hint="eastAsia"/>
            <w:lang w:eastAsia="zh-CN"/>
          </w:rPr>
          <w:t>(一)、供应链战略规划</w:t>
        </w:r>
        <w:r>
          <w:tab/>
        </w:r>
        <w:r>
          <w:fldChar w:fldCharType="begin"/>
        </w:r>
        <w:r>
          <w:instrText xml:space="preserve"> PAGEREF _Toc2307 \h </w:instrText>
        </w:r>
        <w:r>
          <w:fldChar w:fldCharType="separate"/>
        </w:r>
        <w:r>
          <w:t>50</w:t>
        </w:r>
        <w:r>
          <w:fldChar w:fldCharType="end"/>
        </w:r>
      </w:hyperlink>
    </w:p>
    <w:p>
      <w:pPr>
        <w:pStyle w:val="TOC2"/>
        <w:tabs>
          <w:tab w:val="right" w:leader="dot" w:pos="8306"/>
        </w:tabs>
      </w:pPr>
      <w:hyperlink w:anchor="_Toc24361" w:history="1">
        <w:r>
          <w:rPr>
            <w:rFonts w:ascii="仿宋" w:eastAsia="仿宋" w:hAnsi="仿宋" w:cs="仿宋" w:hint="eastAsia"/>
            <w:lang w:eastAsia="zh-CN"/>
          </w:rPr>
          <w:t>(二)、供应商选择与合作</w:t>
        </w:r>
        <w:r>
          <w:tab/>
        </w:r>
        <w:r>
          <w:fldChar w:fldCharType="begin"/>
        </w:r>
        <w:r>
          <w:instrText xml:space="preserve"> PAGEREF _Toc24361 \h </w:instrText>
        </w:r>
        <w:r>
          <w:fldChar w:fldCharType="separate"/>
        </w:r>
        <w:r>
          <w:t>52</w:t>
        </w:r>
        <w:r>
          <w:fldChar w:fldCharType="end"/>
        </w:r>
      </w:hyperlink>
    </w:p>
    <w:p>
      <w:pPr>
        <w:pStyle w:val="TOC2"/>
        <w:tabs>
          <w:tab w:val="right" w:leader="dot" w:pos="8306"/>
        </w:tabs>
      </w:pPr>
      <w:hyperlink w:anchor="_Toc30576" w:history="1">
        <w:r>
          <w:rPr>
            <w:rFonts w:ascii="仿宋" w:eastAsia="仿宋" w:hAnsi="仿宋" w:cs="仿宋" w:hint="eastAsia"/>
            <w:lang w:eastAsia="zh-CN"/>
          </w:rPr>
          <w:t>(三)、物流与库存管理</w:t>
        </w:r>
        <w:r>
          <w:tab/>
        </w:r>
        <w:r>
          <w:fldChar w:fldCharType="begin"/>
        </w:r>
        <w:r>
          <w:instrText xml:space="preserve"> PAGEREF _Toc30576 \h </w:instrText>
        </w:r>
        <w:r>
          <w:fldChar w:fldCharType="separate"/>
        </w:r>
        <w:r>
          <w:t>53</w:t>
        </w:r>
        <w:r>
          <w:fldChar w:fldCharType="end"/>
        </w:r>
      </w:hyperlink>
    </w:p>
    <w:p>
      <w:pPr>
        <w:pStyle w:val="TOC1"/>
        <w:tabs>
          <w:tab w:val="right" w:leader="dot" w:pos="8306"/>
        </w:tabs>
      </w:pPr>
      <w:hyperlink w:anchor="_Toc13987" w:history="1">
        <w:r>
          <w:rPr>
            <w:rFonts w:ascii="仿宋" w:eastAsia="仿宋" w:hAnsi="仿宋" w:cs="仿宋" w:hint="eastAsia"/>
            <w:lang w:eastAsia="zh-CN"/>
          </w:rPr>
          <w:t>十四、风险识别与分类</w:t>
        </w:r>
        <w:r>
          <w:tab/>
        </w:r>
        <w:r>
          <w:fldChar w:fldCharType="begin"/>
        </w:r>
        <w:r>
          <w:instrText xml:space="preserve"> PAGEREF _Toc13987 \h </w:instrText>
        </w:r>
        <w:r>
          <w:fldChar w:fldCharType="separate"/>
        </w:r>
        <w:r>
          <w:t>54</w:t>
        </w:r>
        <w:r>
          <w:fldChar w:fldCharType="end"/>
        </w:r>
      </w:hyperlink>
    </w:p>
    <w:p>
      <w:pPr>
        <w:pStyle w:val="TOC2"/>
        <w:tabs>
          <w:tab w:val="right" w:leader="dot" w:pos="8306"/>
        </w:tabs>
      </w:pPr>
      <w:hyperlink w:anchor="_Toc6245" w:history="1">
        <w:r>
          <w:rPr>
            <w:rFonts w:ascii="仿宋" w:eastAsia="仿宋" w:hAnsi="仿宋" w:cs="仿宋" w:hint="eastAsia"/>
            <w:lang w:eastAsia="zh-CN"/>
          </w:rPr>
          <w:t>(一)、风险识别</w:t>
        </w:r>
        <w:r>
          <w:tab/>
        </w:r>
        <w:r>
          <w:fldChar w:fldCharType="begin"/>
        </w:r>
        <w:r>
          <w:instrText xml:space="preserve"> PAGEREF _Toc6245 \h </w:instrText>
        </w:r>
        <w:r>
          <w:fldChar w:fldCharType="separate"/>
        </w:r>
        <w:r>
          <w:t>54</w:t>
        </w:r>
        <w:r>
          <w:fldChar w:fldCharType="end"/>
        </w:r>
      </w:hyperlink>
    </w:p>
    <w:p>
      <w:pPr>
        <w:pStyle w:val="TOC2"/>
        <w:tabs>
          <w:tab w:val="right" w:leader="dot" w:pos="8306"/>
        </w:tabs>
      </w:pPr>
      <w:hyperlink w:anchor="_Toc11967" w:history="1">
        <w:r>
          <w:rPr>
            <w:rFonts w:ascii="仿宋" w:eastAsia="仿宋" w:hAnsi="仿宋" w:cs="仿宋" w:hint="eastAsia"/>
            <w:lang w:eastAsia="zh-CN"/>
          </w:rPr>
          <w:t>(二)、风险分类</w:t>
        </w:r>
        <w:r>
          <w:tab/>
        </w:r>
        <w:r>
          <w:fldChar w:fldCharType="begin"/>
        </w:r>
        <w:r>
          <w:instrText xml:space="preserve"> PAGEREF _Toc11967 \h </w:instrText>
        </w:r>
        <w:r>
          <w:fldChar w:fldCharType="separate"/>
        </w:r>
        <w:r>
          <w:t>55</w:t>
        </w:r>
        <w:r>
          <w:fldChar w:fldCharType="end"/>
        </w:r>
      </w:hyperlink>
    </w:p>
    <w:p>
      <w:pPr>
        <w:pStyle w:val="TOC1"/>
        <w:tabs>
          <w:tab w:val="right" w:leader="dot" w:pos="8306"/>
        </w:tabs>
      </w:pPr>
      <w:hyperlink w:anchor="_Toc11201" w:history="1">
        <w:r>
          <w:rPr>
            <w:rFonts w:ascii="仿宋" w:eastAsia="仿宋" w:hAnsi="仿宋" w:cs="仿宋" w:hint="eastAsia"/>
            <w:lang w:eastAsia="zh-CN"/>
          </w:rPr>
          <w:t>十五、质量管理体系</w:t>
        </w:r>
        <w:r>
          <w:tab/>
        </w:r>
        <w:r>
          <w:fldChar w:fldCharType="begin"/>
        </w:r>
        <w:r>
          <w:instrText xml:space="preserve"> PAGEREF _Toc11201 \h </w:instrText>
        </w:r>
        <w:r>
          <w:fldChar w:fldCharType="separate"/>
        </w:r>
        <w:r>
          <w:t>57</w:t>
        </w:r>
        <w:r>
          <w:fldChar w:fldCharType="end"/>
        </w:r>
      </w:hyperlink>
    </w:p>
    <w:p>
      <w:pPr>
        <w:pStyle w:val="TOC2"/>
        <w:tabs>
          <w:tab w:val="right" w:leader="dot" w:pos="8306"/>
        </w:tabs>
      </w:pPr>
      <w:hyperlink w:anchor="_Toc23481" w:history="1">
        <w:r>
          <w:rPr>
            <w:rFonts w:ascii="仿宋" w:eastAsia="仿宋" w:hAnsi="仿宋" w:cs="仿宋" w:hint="eastAsia"/>
            <w:lang w:eastAsia="zh-CN"/>
          </w:rPr>
          <w:t>(一)、质量目标与方针</w:t>
        </w:r>
        <w:r>
          <w:tab/>
        </w:r>
        <w:r>
          <w:fldChar w:fldCharType="begin"/>
        </w:r>
        <w:r>
          <w:instrText xml:space="preserve"> PAGEREF _Toc23481 \h </w:instrText>
        </w:r>
        <w:r>
          <w:fldChar w:fldCharType="separate"/>
        </w:r>
        <w:r>
          <w:t>57</w:t>
        </w:r>
        <w:r>
          <w:fldChar w:fldCharType="end"/>
        </w:r>
      </w:hyperlink>
    </w:p>
    <w:p>
      <w:pPr>
        <w:pStyle w:val="TOC2"/>
        <w:tabs>
          <w:tab w:val="right" w:leader="dot" w:pos="8306"/>
        </w:tabs>
      </w:pPr>
      <w:hyperlink w:anchor="_Toc24898" w:history="1">
        <w:r>
          <w:rPr>
            <w:rFonts w:ascii="仿宋" w:eastAsia="仿宋" w:hAnsi="仿宋" w:cs="仿宋" w:hint="eastAsia"/>
            <w:lang w:eastAsia="zh-CN"/>
          </w:rPr>
          <w:t>(二)、质量管理责任</w:t>
        </w:r>
        <w:r>
          <w:tab/>
        </w:r>
        <w:r>
          <w:fldChar w:fldCharType="begin"/>
        </w:r>
        <w:r>
          <w:instrText xml:space="preserve"> PAGEREF _Toc24898 \h </w:instrText>
        </w:r>
        <w:r>
          <w:fldChar w:fldCharType="separate"/>
        </w:r>
        <w:r>
          <w:t>58</w:t>
        </w:r>
        <w:r>
          <w:fldChar w:fldCharType="end"/>
        </w:r>
      </w:hyperlink>
    </w:p>
    <w:p>
      <w:pPr>
        <w:pStyle w:val="TOC2"/>
        <w:tabs>
          <w:tab w:val="right" w:leader="dot" w:pos="8306"/>
        </w:tabs>
      </w:pPr>
      <w:hyperlink w:anchor="_Toc12551" w:history="1">
        <w:r>
          <w:rPr>
            <w:rFonts w:ascii="仿宋" w:eastAsia="仿宋" w:hAnsi="仿宋" w:cs="仿宋" w:hint="eastAsia"/>
            <w:lang w:eastAsia="zh-CN"/>
          </w:rPr>
          <w:t>(三)、质量管理体系文件</w:t>
        </w:r>
        <w:r>
          <w:tab/>
        </w:r>
        <w:r>
          <w:fldChar w:fldCharType="begin"/>
        </w:r>
        <w:r>
          <w:instrText xml:space="preserve"> PAGEREF _Toc12551 \h </w:instrText>
        </w:r>
        <w:r>
          <w:fldChar w:fldCharType="separate"/>
        </w:r>
        <w:r>
          <w:t>60</w:t>
        </w:r>
        <w:r>
          <w:fldChar w:fldCharType="end"/>
        </w:r>
      </w:hyperlink>
    </w:p>
    <w:p>
      <w:pPr>
        <w:pStyle w:val="TOC2"/>
        <w:tabs>
          <w:tab w:val="right" w:leader="dot" w:pos="8306"/>
        </w:tabs>
      </w:pPr>
      <w:hyperlink w:anchor="_Toc32397" w:history="1">
        <w:r>
          <w:rPr>
            <w:rFonts w:ascii="仿宋" w:eastAsia="仿宋" w:hAnsi="仿宋" w:cs="仿宋" w:hint="eastAsia"/>
            <w:lang w:eastAsia="zh-CN"/>
          </w:rPr>
          <w:t>(四)、质量培训与教育</w:t>
        </w:r>
        <w:r>
          <w:tab/>
        </w:r>
        <w:r>
          <w:fldChar w:fldCharType="begin"/>
        </w:r>
        <w:r>
          <w:instrText xml:space="preserve"> PAGEREF _Toc32397 \h </w:instrText>
        </w:r>
        <w:r>
          <w:fldChar w:fldCharType="separate"/>
        </w:r>
        <w:r>
          <w:t>62</w:t>
        </w:r>
        <w:r>
          <w:fldChar w:fldCharType="end"/>
        </w:r>
      </w:hyperlink>
    </w:p>
    <w:p>
      <w:pPr>
        <w:pStyle w:val="TOC2"/>
        <w:tabs>
          <w:tab w:val="right" w:leader="dot" w:pos="8306"/>
        </w:tabs>
      </w:pPr>
      <w:hyperlink w:anchor="_Toc1456" w:history="1">
        <w:r>
          <w:rPr>
            <w:rFonts w:ascii="仿宋" w:eastAsia="仿宋" w:hAnsi="仿宋" w:cs="仿宋" w:hint="eastAsia"/>
            <w:lang w:eastAsia="zh-CN"/>
          </w:rPr>
          <w:t>(五)、质量审核与评价</w:t>
        </w:r>
        <w:r>
          <w:tab/>
        </w:r>
        <w:r>
          <w:fldChar w:fldCharType="begin"/>
        </w:r>
        <w:r>
          <w:instrText xml:space="preserve"> PAGEREF _Toc1456 \h </w:instrText>
        </w:r>
        <w:r>
          <w:fldChar w:fldCharType="separate"/>
        </w:r>
        <w:r>
          <w:t>63</w:t>
        </w:r>
        <w:r>
          <w:fldChar w:fldCharType="end"/>
        </w:r>
      </w:hyperlink>
    </w:p>
    <w:p>
      <w:pPr>
        <w:pStyle w:val="TOC2"/>
        <w:tabs>
          <w:tab w:val="right" w:leader="dot" w:pos="8306"/>
        </w:tabs>
      </w:pPr>
      <w:hyperlink w:anchor="_Toc28312" w:history="1">
        <w:r>
          <w:rPr>
            <w:rFonts w:ascii="仿宋" w:eastAsia="仿宋" w:hAnsi="仿宋" w:cs="仿宋" w:hint="eastAsia"/>
            <w:lang w:eastAsia="zh-CN"/>
          </w:rPr>
          <w:t>(六)、不符合与纠正措施</w:t>
        </w:r>
        <w:r>
          <w:tab/>
        </w:r>
        <w:r>
          <w:fldChar w:fldCharType="begin"/>
        </w:r>
        <w:r>
          <w:instrText xml:space="preserve"> PAGEREF _Toc28312 \h </w:instrText>
        </w:r>
        <w:r>
          <w:fldChar w:fldCharType="separate"/>
        </w:r>
        <w:r>
          <w:t>64</w:t>
        </w:r>
        <w:r>
          <w:fldChar w:fldCharType="end"/>
        </w:r>
      </w:hyperlink>
    </w:p>
    <w:p>
      <w:pPr>
        <w:pStyle w:val="TOC1"/>
        <w:tabs>
          <w:tab w:val="right" w:leader="dot" w:pos="8306"/>
        </w:tabs>
      </w:pPr>
      <w:hyperlink w:anchor="_Toc4248" w:history="1">
        <w:r>
          <w:rPr>
            <w:rFonts w:ascii="仿宋" w:eastAsia="仿宋" w:hAnsi="仿宋" w:cs="仿宋" w:hint="eastAsia"/>
            <w:lang w:eastAsia="zh-CN"/>
          </w:rPr>
          <w:t>十六、溴氨蓝项目实施时间节点</w:t>
        </w:r>
        <w:r>
          <w:tab/>
        </w:r>
        <w:r>
          <w:fldChar w:fldCharType="begin"/>
        </w:r>
        <w:r>
          <w:instrText xml:space="preserve"> PAGEREF _Toc4248 \h </w:instrText>
        </w:r>
        <w:r>
          <w:fldChar w:fldCharType="separate"/>
        </w:r>
        <w:r>
          <w:t>65</w:t>
        </w:r>
        <w:r>
          <w:fldChar w:fldCharType="end"/>
        </w:r>
      </w:hyperlink>
    </w:p>
    <w:p>
      <w:pPr>
        <w:pStyle w:val="TOC2"/>
        <w:tabs>
          <w:tab w:val="right" w:leader="dot" w:pos="8306"/>
        </w:tabs>
      </w:pPr>
      <w:hyperlink w:anchor="_Toc19804" w:history="1">
        <w:r>
          <w:rPr>
            <w:rFonts w:ascii="仿宋" w:eastAsia="仿宋" w:hAnsi="仿宋" w:cs="仿宋" w:hint="eastAsia"/>
            <w:lang w:eastAsia="zh-CN"/>
          </w:rPr>
          <w:t>(一)、溴氨蓝项目启动阶段时间节点</w:t>
        </w:r>
        <w:r>
          <w:tab/>
        </w:r>
        <w:r>
          <w:fldChar w:fldCharType="begin"/>
        </w:r>
        <w:r>
          <w:instrText xml:space="preserve"> PAGEREF _Toc19804 \h </w:instrText>
        </w:r>
        <w:r>
          <w:fldChar w:fldCharType="separate"/>
        </w:r>
        <w:r>
          <w:t>65</w:t>
        </w:r>
        <w:r>
          <w:fldChar w:fldCharType="end"/>
        </w:r>
      </w:hyperlink>
    </w:p>
    <w:p>
      <w:pPr>
        <w:pStyle w:val="TOC2"/>
        <w:tabs>
          <w:tab w:val="right" w:leader="dot" w:pos="8306"/>
        </w:tabs>
      </w:pPr>
      <w:hyperlink w:anchor="_Toc17398" w:history="1">
        <w:r>
          <w:rPr>
            <w:rFonts w:ascii="仿宋" w:eastAsia="仿宋" w:hAnsi="仿宋" w:cs="仿宋" w:hint="eastAsia"/>
            <w:lang w:eastAsia="zh-CN"/>
          </w:rPr>
          <w:t>(二)、溴氨蓝项目执行阶段时间节点</w:t>
        </w:r>
        <w:r>
          <w:tab/>
        </w:r>
        <w:r>
          <w:fldChar w:fldCharType="begin"/>
        </w:r>
        <w:r>
          <w:instrText xml:space="preserve"> PAGEREF _Toc17398 \h </w:instrText>
        </w:r>
        <w:r>
          <w:fldChar w:fldCharType="separate"/>
        </w:r>
        <w:r>
          <w:t>66</w:t>
        </w:r>
        <w:r>
          <w:fldChar w:fldCharType="end"/>
        </w:r>
      </w:hyperlink>
    </w:p>
    <w:p>
      <w:pPr>
        <w:pStyle w:val="TOC2"/>
        <w:tabs>
          <w:tab w:val="right" w:leader="dot" w:pos="8306"/>
        </w:tabs>
      </w:pPr>
      <w:hyperlink w:anchor="_Toc23017" w:history="1">
        <w:r>
          <w:rPr>
            <w:rFonts w:ascii="仿宋" w:eastAsia="仿宋" w:hAnsi="仿宋" w:cs="仿宋" w:hint="eastAsia"/>
            <w:lang w:eastAsia="zh-CN"/>
          </w:rPr>
          <w:t>(三)、溴氨蓝项目完成阶段时间节点</w:t>
        </w:r>
        <w:r>
          <w:tab/>
        </w:r>
        <w:r>
          <w:fldChar w:fldCharType="begin"/>
        </w:r>
        <w:r>
          <w:instrText xml:space="preserve"> PAGEREF _Toc23017 \h </w:instrText>
        </w:r>
        <w:r>
          <w:fldChar w:fldCharType="separate"/>
        </w:r>
        <w:r>
          <w:t>67</w:t>
        </w:r>
        <w:r>
          <w:fldChar w:fldCharType="end"/>
        </w:r>
      </w:hyperlink>
    </w:p>
    <w:p>
      <w:pPr>
        <w:pStyle w:val="TOC1"/>
        <w:tabs>
          <w:tab w:val="right" w:leader="dot" w:pos="8306"/>
        </w:tabs>
      </w:pPr>
      <w:hyperlink w:anchor="_Toc27008" w:history="1">
        <w:r>
          <w:rPr>
            <w:rFonts w:ascii="仿宋" w:eastAsia="仿宋" w:hAnsi="仿宋" w:cs="仿宋" w:hint="eastAsia"/>
            <w:lang w:eastAsia="zh-CN"/>
          </w:rPr>
          <w:t>十七、溴氨蓝项目变更管理</w:t>
        </w:r>
        <w:r>
          <w:tab/>
        </w:r>
        <w:r>
          <w:fldChar w:fldCharType="begin"/>
        </w:r>
        <w:r>
          <w:instrText xml:space="preserve"> PAGEREF _Toc27008 \h </w:instrText>
        </w:r>
        <w:r>
          <w:fldChar w:fldCharType="separate"/>
        </w:r>
        <w:r>
          <w:t>68</w:t>
        </w:r>
        <w:r>
          <w:fldChar w:fldCharType="end"/>
        </w:r>
      </w:hyperlink>
    </w:p>
    <w:p>
      <w:pPr>
        <w:pStyle w:val="TOC2"/>
        <w:tabs>
          <w:tab w:val="right" w:leader="dot" w:pos="8306"/>
        </w:tabs>
      </w:pPr>
      <w:hyperlink w:anchor="_Toc19032" w:history="1">
        <w:r>
          <w:rPr>
            <w:rFonts w:ascii="仿宋" w:eastAsia="仿宋" w:hAnsi="仿宋" w:cs="仿宋" w:hint="eastAsia"/>
            <w:lang w:eastAsia="zh-CN"/>
          </w:rPr>
          <w:t>(一)、变更申请与评估</w:t>
        </w:r>
        <w:r>
          <w:tab/>
        </w:r>
        <w:r>
          <w:fldChar w:fldCharType="begin"/>
        </w:r>
        <w:r>
          <w:instrText xml:space="preserve"> PAGEREF _Toc19032 \h </w:instrText>
        </w:r>
        <w:r>
          <w:fldChar w:fldCharType="separate"/>
        </w:r>
        <w:r>
          <w:t>68</w:t>
        </w:r>
        <w:r>
          <w:fldChar w:fldCharType="end"/>
        </w:r>
      </w:hyperlink>
    </w:p>
    <w:p>
      <w:pPr>
        <w:pStyle w:val="TOC2"/>
        <w:tabs>
          <w:tab w:val="right" w:leader="dot" w:pos="8306"/>
        </w:tabs>
      </w:pPr>
      <w:hyperlink w:anchor="_Toc11555" w:history="1">
        <w:r>
          <w:rPr>
            <w:rFonts w:ascii="仿宋" w:eastAsia="仿宋" w:hAnsi="仿宋" w:cs="仿宋" w:hint="eastAsia"/>
            <w:lang w:eastAsia="zh-CN"/>
          </w:rPr>
          <w:t>(二)、变更实施与控制</w:t>
        </w:r>
        <w:r>
          <w:tab/>
        </w:r>
        <w:r>
          <w:fldChar w:fldCharType="begin"/>
        </w:r>
        <w:r>
          <w:instrText xml:space="preserve"> PAGEREF _Toc11555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6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技术管理特点体现在其创新导向。通过引入最先进的技术趋势和解决方案，溴氨蓝项目致力于提升科技含量、提高质量和效率水平。这意味着我们将采用最新的工具和方法，确保溴氨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溴氨蓝项目技术管理的显著特征。通过整合不同领域的技术资源，我们实现了跨学科的协同工作。这有助于优化技术架构，提高整体效能。此外，整合性策略还促进了不同技术团队之间的紧密沟通和高效合作，确保溴氨蓝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溴氨蓝项目所采用的技术。通过不断优化技术方案，溴氨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溴氨蓝项目团队将在溴氨蓝项目初期识别可能的技术风险，并采取相应的预防和应对措施。通过建立健全的风险评估机制，溴氨蓝项目能够在实施过程中及时发现并解决潜在的技术问题，保障溴氨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通过这些独特的技术管理特点，我们确信在溴氨蓝项目中，技术将成为溴氨蓝项目成功的有力支持。这一深度剖析揭示了技术管理在溴氨蓝项目实施中的关键作用，为溴氨蓝项目的技术基础奠定了坚实的基础。</w:t>
      </w:r>
    </w:p>
    <w:p>
      <w:pPr>
        <w:pStyle w:val="Heading2"/>
        <w:ind w:firstLine="560" w:firstLineChars="200"/>
        <w:rPr>
          <w:rFonts w:ascii="仿宋" w:eastAsia="仿宋" w:hAnsi="仿宋" w:cs="仿宋" w:hint="eastAsia"/>
          <w:sz w:val="28"/>
          <w:lang w:eastAsia="zh-CN"/>
        </w:rPr>
      </w:pPr>
      <w:bookmarkStart w:id="4" w:name="_Toc9018"/>
      <w:r>
        <w:rPr>
          <w:rFonts w:ascii="仿宋" w:eastAsia="仿宋" w:hAnsi="仿宋" w:cs="仿宋" w:hint="eastAsia"/>
          <w:sz w:val="28"/>
          <w:lang w:eastAsia="zh-CN"/>
        </w:rPr>
        <w:t>(二)、溴氨蓝项目工艺技术设计方案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溴氨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溴氨蓝项目将严格按照相关行业规范要求进行组织。通过有效控制产品质量，溴氨蓝项目将致力于为顾客提供优质的溴氨蓝项目产品和良好的服务。这体现了溴氨蓝项目对于生产活动合规性和质量标准的高度重视，为溴氨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溴氨蓝项目注重生态效益和清洁生产原则。溴氨蓝项目建设将紧密结合地方特色经济发展，与社会经济发展规划和区域环境保护规划方案相协调一致。通过与当地区域自然生态系统的结合，溴氨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溴氨蓝项目产品具有多样化的客户需求和个性化的特点。因此，溴氨蓝项目产品规格品种多样，且单批生产数量较小。为满足这一特点，溴氨蓝项目承办单位将建设先进的柔性制造生产线。通过广泛应用柔性制造技术，溴氨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溴氨蓝项目采用的技术具有较高的技术含量和自动化水平，处于国内先进水平。这一技术选用不仅体现了对生产效率、质量和环境友好性的高标准要求，同时为溴氨蓝项目的可持续发展奠定了坚实的基础。</w:t>
      </w:r>
    </w:p>
    <w:p>
      <w:pPr>
        <w:pStyle w:val="Heading2"/>
        <w:ind w:firstLine="560" w:firstLineChars="200"/>
        <w:rPr>
          <w:rFonts w:ascii="仿宋" w:eastAsia="仿宋" w:hAnsi="仿宋" w:cs="仿宋" w:hint="eastAsia"/>
          <w:sz w:val="28"/>
          <w:lang w:eastAsia="zh-CN"/>
        </w:rPr>
      </w:pPr>
      <w:bookmarkStart w:id="5" w:name="_Toc111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为确保溴氨蓝项目的高效生产和技术实施，我们制定了一套精心设计的设备选型方案，以满足溴氨蓝项目生产、质量和环保的要求。该方案的主要特点如下：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溴氨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针对溴氨蓝项目产品的多样性和小批量生产的特点，我们将建设柔性制造生产线。通过在设备选型中考虑柔性制造技术，可以灵活应对不同产品规格和生产需求，实现生产线的高度灵活性和适应性。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681"/>
      <w:r>
        <w:rPr>
          <w:rFonts w:ascii="仿宋" w:eastAsia="仿宋" w:hAnsi="仿宋" w:cs="仿宋" w:hint="eastAsia"/>
          <w:sz w:val="28"/>
          <w:lang w:eastAsia="zh-CN"/>
        </w:rPr>
        <w:t>二、溴氨蓝项目绩效评估</w:t>
      </w:r>
      <w:bookmarkEnd w:id="6"/>
    </w:p>
    <w:p>
      <w:pPr>
        <w:pStyle w:val="Heading2"/>
        <w:rPr>
          <w:rFonts w:ascii="仿宋" w:eastAsia="仿宋" w:hAnsi="仿宋" w:cs="仿宋" w:hint="eastAsia"/>
          <w:lang w:eastAsia="zh-CN"/>
        </w:rPr>
      </w:pPr>
      <w:bookmarkStart w:id="7" w:name="_Toc12035"/>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在溴氨蓝项目中，我们设计了一套全面的绩效评估指标，以确保溴氨蓝项目的可控和成功交付。这些指标跨足溴氨蓝项目目标、成本、进度和质量等多个维度，为我们提供了全面洞察溴氨蓝项目的健康状况。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目标达成率是我们关注的首要指标。我们设定了明确的目标，并通过定期监测和评估，迅速发现并应对潜在的目标偏差。这为溴氨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成本绩效是另一个核心关注点。通过实际成本与预算成本的对比分析，我们深入了解成本差异的原因，及时调整资源分配，保持溴氨蓝项目在经济效益方面的合理水平。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进度作为关键的绩效指标之一，得到了精心的关注。我们制定了详细的溴氨蓝项目进度计划，并设立了进度符合度指标，确保实际进度与计划进度保持一致。这使我们能够快速发现和解决潜在的进度问题，保持溴氨蓝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溴氨蓝项目绩效的不可或缺的一环。我们引入了一系列的质量标准和客户满意度指标，以确保溴氨蓝项目交付的成果在质量上达到或超越预期水平。通过持续监测这些指标，我们努力提升溴氨蓝项目整体质量水平，为溴氨蓝项目的成功交付提供有力保障。通过这些科学且全面的绩效评估，我们能够更好地引导溴氨蓝项目的持续改进，确保溴氨蓝项目目标的顺利达成。</w:t>
      </w:r>
    </w:p>
    <w:p>
      <w:pPr>
        <w:pStyle w:val="Heading2"/>
        <w:ind w:firstLine="560" w:firstLineChars="200"/>
        <w:rPr>
          <w:rFonts w:ascii="仿宋" w:eastAsia="仿宋" w:hAnsi="仿宋" w:cs="仿宋" w:hint="eastAsia"/>
          <w:sz w:val="28"/>
          <w:lang w:eastAsia="zh-CN"/>
        </w:rPr>
      </w:pPr>
      <w:bookmarkStart w:id="8" w:name="_Toc1381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绩效评估是溴氨蓝项目中的关键环节，为确保溴氨蓝项目达到预期目标，我们采用了多层次、多维度的绩效评估方法。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溴氨蓝项目的战略目标对齐，确保每个决策和行动都与溴氨蓝项目整体目标保持一致。团队会定期召开战略对齐会议，审视当前工作与溴氨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溴氨蓝项目进度、质量、成本和风险等方面。这些指标通过数据收集和分析，为溴氨蓝项目管理团队提供了客观的评估依据。例如，我们通过溴氨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绩效评估不仅仅停留在溴氨蓝项目内部，还考虑了溴氨蓝项目对外部环境的影响。我们定期进行干系人满意度调查，以了解各利益相关方对溴氨蓝项目的期望和满意度，并及时做出调整。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这种多层次、多角度的绩效评估方法，使得我们能够全面了解溴氨蓝项目的运行状态，及时做出调整，确保溴氨蓝项目在不断变化的环境中保持稳健前行。</w:t>
      </w:r>
    </w:p>
    <w:p>
      <w:pPr>
        <w:pStyle w:val="Heading2"/>
        <w:ind w:firstLine="560" w:firstLineChars="200"/>
        <w:rPr>
          <w:rFonts w:ascii="仿宋" w:eastAsia="仿宋" w:hAnsi="仿宋" w:cs="仿宋" w:hint="eastAsia"/>
          <w:sz w:val="28"/>
          <w:lang w:eastAsia="zh-CN"/>
        </w:rPr>
      </w:pPr>
      <w:bookmarkStart w:id="9" w:name="_Toc2396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为了确保溴氨蓝项目的有效管理和不断优化，我们采用了精心设计的绩效评估周期。这个周期旨在实现灵活、实时和全面的评估，以适应溴氨蓝项目执行中的各种挑战。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溴氨蓝项目的不同需求，分为短期、中期和长期。短期评估关注每个迭代或工作周期，以及时发现和解决当前任务中的问题。中期评估涵盖几个迭代，深入了解整体溴氨蓝项目的趋势和性能。长期评估则着眼于整个溴氨蓝项目阶段，确保溴氨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溴氨蓝项目管理工具和协作平台，团队成员能够随时更新和分享溴氨蓝项目数据。这种实时性的反馈机制使我们能够及时察觉潜在问题，快速调整，保持溴氨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溴氨蓝项目的决策制定密不可分。每个周期的溴氨蓝项目回顾会议成为集体总结经验、识别问题深层次原因并找到创新解决方案的平台。这种定期的反思与调整机制使溴氨蓝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043"/>
      <w:r>
        <w:rPr>
          <w:rFonts w:ascii="仿宋" w:eastAsia="仿宋" w:hAnsi="仿宋" w:cs="仿宋" w:hint="eastAsia"/>
          <w:sz w:val="28"/>
          <w:lang w:eastAsia="zh-CN"/>
        </w:rPr>
        <w:t>三、溴氨蓝项目危机管理</w:t>
      </w:r>
      <w:bookmarkEnd w:id="10"/>
    </w:p>
    <w:p>
      <w:pPr>
        <w:pStyle w:val="Heading2"/>
        <w:rPr>
          <w:rFonts w:ascii="仿宋" w:eastAsia="仿宋" w:hAnsi="仿宋" w:cs="仿宋" w:hint="eastAsia"/>
          <w:lang w:eastAsia="zh-CN"/>
        </w:rPr>
      </w:pPr>
      <w:bookmarkStart w:id="11" w:name="_Toc3010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溴氨蓝项目危机管理中，危机预警与识别是确保溴氨蓝项目稳健运行的核心步骤。通过建立全面的监测机制，溴氨蓝项目团队旨在及时发现和理解潜在的风险和危机因素，以便采取及时的预防和应对措施，确保溴氨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首先，通过深入的风险评估，溴氨蓝项目团队全面分析了整个溴氨蓝项目和各个阶段可能存在的威胁。这包括准确评估每个潜在风险的发生概率和可能影响的程度，为后续危机预警提供了有力支持。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溴氨蓝项目团队着重于明确定义溴氨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溴氨蓝项目进展的持续监控，团队能够及时发现潜在问题并作出迅速反应。溴氨蓝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在这一阶段，团队的专业素养和反应速度将发挥至关重要的作用，以确保潜在危机能够在初期得到有效的处理，最大程度地减轻负面影响。通过危机预警与识别，溴氨蓝项目得以更有序、可控地推进。</w:t>
      </w:r>
    </w:p>
    <w:p>
      <w:pPr>
        <w:pStyle w:val="Heading2"/>
        <w:ind w:firstLine="560" w:firstLineChars="200"/>
        <w:rPr>
          <w:rFonts w:ascii="仿宋" w:eastAsia="仿宋" w:hAnsi="仿宋" w:cs="仿宋" w:hint="eastAsia"/>
          <w:sz w:val="28"/>
          <w:lang w:eastAsia="zh-CN"/>
        </w:rPr>
      </w:pPr>
      <w:bookmarkStart w:id="12" w:name="_Toc105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在危机发生时，溴氨蓝项目团队立即行动，成立了应急小组。该小组的任务是迅速制定并实施紧急应对措施，以最小化潜在损失。以下是采取的主要措施：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暂停溴氨蓝项目进度：为遏制危机蔓延，溴氨蓝项目暂时停止进行，以便全面评估当前状况。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资源重新分配：重新评估溴氨蓝项目资源的分配，确保最大限度地减小损失。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实时沟通：与关键利益相关者建立实时沟通机制，向他们传递溴氨蓝项目危机的实际状况，保障溴氨蓝项目核心利益。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在紧急应对的同时，溴氨蓝项目团队强调了团队协作和有效沟通的重要性。以下是团队协作的关键举措：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信息共享机制：建立了信息共享平台，确保团队成员能够及时获取溴氨蓝项目危机的实时信息。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领导者沟通：溴氨蓝项目领导者通过定期会议和即时沟通工具，指导团队应对危机，保持团队稳定运行。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随着危机得到初步控制，溴氨蓝项目团队转向制定恢复计划，以确保溴氨蓝项目能够从中迅速恢复。主要恢复计划包括：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修复受损的进度计划：重新评估溴氨蓝项目进度，制定修复计划，确保溴氨蓝项目尽快回归正常进程。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重新调整资源分配：优化资源分配，确保溴氨蓝项目在有限资源下高效运转。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风险管理机制加强：对溴氨蓝项目风险进行全面评估，制定更强化的风险管理策略，以预防未来可能的危机。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481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2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溴氨蓝项目的主要产品是XXXX，预计年产值为XXX万元。这一产品在市场中占据着重要的地位，其广泛的应用范围使得该溴氨蓝项目的市场前景非常广阔。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溴氨蓝项目的xxx产品作为重要的原材料之一，将在多个领域发挥关键作用。其在建筑、交通、能源等方面的广泛应用将为整个产业链提供强大的支持，形成产业协同效应。溴氨蓝项目的年产值XXX万XXX万XXX万万元不仅反映了其在市场上的巨大潜力，更预示着它对国民经济的积极贡献。这种关联度高、涉及面广的产业关系，使得该溴氨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2097"/>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总征地面积为XXXX平方米，相当于约XX.XX亩，其中净用地面积为XXXX平方米，红线范围内相当于约XX.XX亩。这一用地规模充分考虑了溴氨蓝项目的建设需求，保障了溴氨蓝项目在合适的空间内得以充分发展。溴氨蓝项目规划的总建筑面积为XXXX平方米，其中主体工程建设占XXXX平方米，计容建筑面积达XXXX平方米。预计建筑工程的投资将达到XXXX万元，为溴氨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溴氨蓝项目计划购置的设备共计XXXX台（套），设备购置费用为XXXX万元。这一设备购置计划充分考虑到溴氨蓝项目的生产需求和技术要求，确保了溴氨蓝项目在生产运营中具备先进的技术装备和高效的生产能力。设备的合理配置将为溴氨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计划总投资为XXXX万元，预计年实现营业收入为XXXX万元。这一产能规模的设定旨在确保溴氨蓝项目能够在投资与回报之间取得平衡，实现长期可持续的发展。溴氨蓝项目的总投资充分考虑到各个方面的需求，包括用地建设、设备购置等多个环节，以确保溴氨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208"/>
      <w:r>
        <w:rPr>
          <w:rFonts w:ascii="仿宋" w:eastAsia="仿宋" w:hAnsi="仿宋" w:cs="仿宋" w:hint="eastAsia"/>
          <w:sz w:val="28"/>
          <w:lang w:eastAsia="zh-CN"/>
        </w:rPr>
        <w:t>五、溴氨蓝项目建设单位说明</w:t>
      </w:r>
      <w:bookmarkEnd w:id="16"/>
    </w:p>
    <w:p>
      <w:pPr>
        <w:pStyle w:val="Heading2"/>
        <w:rPr>
          <w:rFonts w:ascii="仿宋" w:eastAsia="仿宋" w:hAnsi="仿宋" w:cs="仿宋" w:hint="eastAsia"/>
          <w:lang w:eastAsia="zh-CN"/>
        </w:rPr>
      </w:pPr>
      <w:bookmarkStart w:id="17" w:name="_Toc22288"/>
      <w:r>
        <w:rPr>
          <w:rFonts w:ascii="仿宋" w:eastAsia="仿宋" w:hAnsi="仿宋" w:cs="仿宋" w:hint="eastAsia"/>
          <w:lang w:eastAsia="zh-CN"/>
        </w:rPr>
        <w:t>(一)、溴氨蓝项目承办单位基本情况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4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溴氨蓝项目承办单位的XXXX，我们着眼于实现可持续的经济效益。通过技术创新和解决方案的提供，公司预计在溴氨蓝项目执行期间将获得可观的收入增长。这一收入来源主要包括溴氨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同时，我们注重成本控制和效率提升，以确保溴氨蓝项目的可持续盈利。透过精细的管理和资源优化，公司期望实现溴氨蓝项目利润最大化。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溴氨蓝项目实施进行全面的投资评估，包括溴氨蓝项目启动阶段的资金投入和后续运营成本。通过对溴氨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溴氨蓝项目实施过程中具备足够的资金流动性，公司将进行详尽的现金流分析。这包括资金需求的合理预测、溴氨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054"/>
      <w:r>
        <w:rPr>
          <w:rFonts w:ascii="仿宋" w:eastAsia="仿宋" w:hAnsi="仿宋" w:cs="仿宋" w:hint="eastAsia"/>
          <w:sz w:val="28"/>
          <w:lang w:eastAsia="zh-CN"/>
        </w:rPr>
        <w:t>六、溴氨蓝项目概论</w:t>
      </w:r>
      <w:bookmarkEnd w:id="19"/>
    </w:p>
    <w:p>
      <w:pPr>
        <w:pStyle w:val="Heading2"/>
        <w:rPr>
          <w:rFonts w:ascii="仿宋" w:eastAsia="仿宋" w:hAnsi="仿宋" w:cs="仿宋" w:hint="eastAsia"/>
          <w:lang w:eastAsia="zh-CN"/>
        </w:rPr>
      </w:pPr>
      <w:bookmarkStart w:id="20" w:name="_Toc16544"/>
      <w:r>
        <w:rPr>
          <w:rFonts w:ascii="仿宋" w:eastAsia="仿宋" w:hAnsi="仿宋" w:cs="仿宋" w:hint="eastAsia"/>
          <w:lang w:eastAsia="zh-CN"/>
        </w:rPr>
        <w:t>(一)、溴氨蓝项目概况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起源追溯至对市场的深入洞察。市场的不断演变与变革为溴氨蓝项目提供了难得的机遇。当前市场存在的需求缺口和变革的大环境共同构成了溴氨蓝项目的背景。这个溴氨蓝项目旨在充分利用市场机遇，填补行业中尚未满足的需求，为客户提供全新的解决方案。市场的变革和需求的增长使得这个溴氨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溴氨蓝项目名称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正式命名为溴氨蓝。这个名称不仅仅是一个标识，更代表了溴氨蓝项目的核心理念和愿景。它蕴含着溴氨蓝项目所要解决问题的关键字，具有强烈的表达和辨识度，为溴氨蓝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溴氨蓝项目目标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溴氨蓝项目的核心目标是提供一种全新、高效的解决方案，满足客户日益增长的需求。溴氨蓝项目追求的不仅仅是满足市场需求，更是在市场中获得卓越的竞争优势。通过不断提升产品或服务的质量和创新水平，溴氨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溴氨蓝项目范围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https://d.book118.com/257130066035006033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溴氨蓝项目计划设计方案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DF07C2"/>
    <w:rsid w:val="77DF07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3006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2024-01-21T01:07:00Z</dcterms:created>
  <dcterms:modified xsi:type="dcterms:W3CDTF">2024-01-21T01:07:45Z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60269FC57F32477FBF7463A3A9732B93_11</vt:lpwstr>
  </property>
  <property fmtid="{D5CDD505-2E9C-101B-9397-08002B2CF9AE}" pid="3" name="KSOProductBuildVer">
    <vt:lpwstr>2052-12.1.0.16120</vt:lpwstr>
  </property>
</Properties>
</file>