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游标卡尺项目规划设计蓝图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93" w:history="1">
        <w:r>
          <w:rPr>
            <w:rFonts w:ascii="仿宋" w:eastAsia="仿宋" w:hAnsi="仿宋" w:cs="仿宋" w:hint="eastAsia"/>
            <w:lang w:eastAsia="zh-CN"/>
          </w:rPr>
          <w:t>前言</w:t>
        </w:r>
        <w:r>
          <w:tab/>
        </w:r>
        <w:r>
          <w:fldChar w:fldCharType="begin"/>
        </w:r>
        <w:r>
          <w:instrText xml:space="preserve"> PAGEREF _Toc19793 \h </w:instrText>
        </w:r>
        <w:r>
          <w:fldChar w:fldCharType="separate"/>
        </w:r>
        <w:r>
          <w:t>3</w:t>
        </w:r>
        <w:r>
          <w:fldChar w:fldCharType="end"/>
        </w:r>
      </w:hyperlink>
    </w:p>
    <w:p>
      <w:pPr>
        <w:pStyle w:val="TOC1"/>
        <w:tabs>
          <w:tab w:val="right" w:leader="dot" w:pos="8306"/>
        </w:tabs>
      </w:pPr>
      <w:hyperlink w:anchor="_Toc9976" w:history="1">
        <w:r>
          <w:rPr>
            <w:rFonts w:ascii="仿宋" w:eastAsia="仿宋" w:hAnsi="仿宋" w:cs="仿宋" w:hint="eastAsia"/>
            <w:lang w:eastAsia="zh-CN"/>
          </w:rPr>
          <w:t>一、游标卡尺项目建设背景及必要性分析</w:t>
        </w:r>
        <w:r>
          <w:tab/>
        </w:r>
        <w:r>
          <w:fldChar w:fldCharType="begin"/>
        </w:r>
        <w:r>
          <w:instrText xml:space="preserve"> PAGEREF _Toc9976 \h </w:instrText>
        </w:r>
        <w:r>
          <w:fldChar w:fldCharType="separate"/>
        </w:r>
        <w:r>
          <w:t>3</w:t>
        </w:r>
        <w:r>
          <w:fldChar w:fldCharType="end"/>
        </w:r>
      </w:hyperlink>
    </w:p>
    <w:p>
      <w:pPr>
        <w:pStyle w:val="TOC2"/>
        <w:tabs>
          <w:tab w:val="right" w:leader="dot" w:pos="8306"/>
        </w:tabs>
      </w:pPr>
      <w:hyperlink w:anchor="_Toc8815" w:history="1">
        <w:r>
          <w:rPr>
            <w:rFonts w:ascii="仿宋" w:eastAsia="仿宋" w:hAnsi="仿宋" w:cs="仿宋" w:hint="eastAsia"/>
            <w:lang w:eastAsia="zh-CN"/>
          </w:rPr>
          <w:t>(一)、游标卡尺项目背景分析</w:t>
        </w:r>
        <w:r>
          <w:tab/>
        </w:r>
        <w:r>
          <w:fldChar w:fldCharType="begin"/>
        </w:r>
        <w:r>
          <w:instrText xml:space="preserve"> PAGEREF _Toc8815 \h </w:instrText>
        </w:r>
        <w:r>
          <w:fldChar w:fldCharType="separate"/>
        </w:r>
        <w:r>
          <w:t>3</w:t>
        </w:r>
        <w:r>
          <w:fldChar w:fldCharType="end"/>
        </w:r>
      </w:hyperlink>
    </w:p>
    <w:p>
      <w:pPr>
        <w:pStyle w:val="TOC2"/>
        <w:tabs>
          <w:tab w:val="right" w:leader="dot" w:pos="8306"/>
        </w:tabs>
      </w:pPr>
      <w:hyperlink w:anchor="_Toc11445" w:history="1">
        <w:r>
          <w:rPr>
            <w:rFonts w:ascii="仿宋" w:eastAsia="仿宋" w:hAnsi="仿宋" w:cs="仿宋" w:hint="eastAsia"/>
            <w:lang w:eastAsia="zh-CN"/>
          </w:rPr>
          <w:t>(二)、游标卡尺项目建设必要性分析</w:t>
        </w:r>
        <w:r>
          <w:tab/>
        </w:r>
        <w:r>
          <w:fldChar w:fldCharType="begin"/>
        </w:r>
        <w:r>
          <w:instrText xml:space="preserve"> PAGEREF _Toc11445 \h </w:instrText>
        </w:r>
        <w:r>
          <w:fldChar w:fldCharType="separate"/>
        </w:r>
        <w:r>
          <w:t>5</w:t>
        </w:r>
        <w:r>
          <w:fldChar w:fldCharType="end"/>
        </w:r>
      </w:hyperlink>
    </w:p>
    <w:p>
      <w:pPr>
        <w:pStyle w:val="TOC1"/>
        <w:tabs>
          <w:tab w:val="right" w:leader="dot" w:pos="8306"/>
        </w:tabs>
      </w:pPr>
      <w:hyperlink w:anchor="_Toc5654" w:history="1">
        <w:r>
          <w:rPr>
            <w:rFonts w:ascii="仿宋" w:eastAsia="仿宋" w:hAnsi="仿宋" w:cs="仿宋" w:hint="eastAsia"/>
            <w:lang w:eastAsia="zh-CN"/>
          </w:rPr>
          <w:t>二、工艺说明</w:t>
        </w:r>
        <w:r>
          <w:tab/>
        </w:r>
        <w:r>
          <w:fldChar w:fldCharType="begin"/>
        </w:r>
        <w:r>
          <w:instrText xml:space="preserve"> PAGEREF _Toc5654 \h </w:instrText>
        </w:r>
        <w:r>
          <w:fldChar w:fldCharType="separate"/>
        </w:r>
        <w:r>
          <w:t>6</w:t>
        </w:r>
        <w:r>
          <w:fldChar w:fldCharType="end"/>
        </w:r>
      </w:hyperlink>
    </w:p>
    <w:p>
      <w:pPr>
        <w:pStyle w:val="TOC2"/>
        <w:tabs>
          <w:tab w:val="right" w:leader="dot" w:pos="8306"/>
        </w:tabs>
      </w:pPr>
      <w:hyperlink w:anchor="_Toc1739" w:history="1">
        <w:r>
          <w:rPr>
            <w:rFonts w:ascii="仿宋" w:eastAsia="仿宋" w:hAnsi="仿宋" w:cs="仿宋" w:hint="eastAsia"/>
            <w:lang w:eastAsia="zh-CN"/>
          </w:rPr>
          <w:t>(一)、技术管理特点</w:t>
        </w:r>
        <w:r>
          <w:tab/>
        </w:r>
        <w:r>
          <w:fldChar w:fldCharType="begin"/>
        </w:r>
        <w:r>
          <w:instrText xml:space="preserve"> PAGEREF _Toc1739 \h </w:instrText>
        </w:r>
        <w:r>
          <w:fldChar w:fldCharType="separate"/>
        </w:r>
        <w:r>
          <w:t>6</w:t>
        </w:r>
        <w:r>
          <w:fldChar w:fldCharType="end"/>
        </w:r>
      </w:hyperlink>
    </w:p>
    <w:p>
      <w:pPr>
        <w:pStyle w:val="TOC2"/>
        <w:tabs>
          <w:tab w:val="right" w:leader="dot" w:pos="8306"/>
        </w:tabs>
      </w:pPr>
      <w:hyperlink w:anchor="_Toc7636" w:history="1">
        <w:r>
          <w:rPr>
            <w:rFonts w:ascii="仿宋" w:eastAsia="仿宋" w:hAnsi="仿宋" w:cs="仿宋" w:hint="eastAsia"/>
            <w:lang w:eastAsia="zh-CN"/>
          </w:rPr>
          <w:t>(二)、游标卡尺项目工艺技术设计方案</w:t>
        </w:r>
        <w:r>
          <w:tab/>
        </w:r>
        <w:r>
          <w:fldChar w:fldCharType="begin"/>
        </w:r>
        <w:r>
          <w:instrText xml:space="preserve"> PAGEREF _Toc7636 \h </w:instrText>
        </w:r>
        <w:r>
          <w:fldChar w:fldCharType="separate"/>
        </w:r>
        <w:r>
          <w:t>7</w:t>
        </w:r>
        <w:r>
          <w:fldChar w:fldCharType="end"/>
        </w:r>
      </w:hyperlink>
    </w:p>
    <w:p>
      <w:pPr>
        <w:pStyle w:val="TOC2"/>
        <w:tabs>
          <w:tab w:val="right" w:leader="dot" w:pos="8306"/>
        </w:tabs>
      </w:pPr>
      <w:hyperlink w:anchor="_Toc3634" w:history="1">
        <w:r>
          <w:rPr>
            <w:rFonts w:ascii="仿宋" w:eastAsia="仿宋" w:hAnsi="仿宋" w:cs="仿宋" w:hint="eastAsia"/>
            <w:lang w:eastAsia="zh-CN"/>
          </w:rPr>
          <w:t>(三)、设备选型方案</w:t>
        </w:r>
        <w:r>
          <w:tab/>
        </w:r>
        <w:r>
          <w:fldChar w:fldCharType="begin"/>
        </w:r>
        <w:r>
          <w:instrText xml:space="preserve"> PAGEREF _Toc3634 \h </w:instrText>
        </w:r>
        <w:r>
          <w:fldChar w:fldCharType="separate"/>
        </w:r>
        <w:r>
          <w:t>8</w:t>
        </w:r>
        <w:r>
          <w:fldChar w:fldCharType="end"/>
        </w:r>
      </w:hyperlink>
    </w:p>
    <w:p>
      <w:pPr>
        <w:pStyle w:val="TOC1"/>
        <w:tabs>
          <w:tab w:val="right" w:leader="dot" w:pos="8306"/>
        </w:tabs>
      </w:pPr>
      <w:hyperlink w:anchor="_Toc2523" w:history="1">
        <w:r>
          <w:rPr>
            <w:rFonts w:ascii="仿宋" w:eastAsia="仿宋" w:hAnsi="仿宋" w:cs="仿宋" w:hint="eastAsia"/>
            <w:lang w:eastAsia="zh-CN"/>
          </w:rPr>
          <w:t>三、游标卡尺项目概论</w:t>
        </w:r>
        <w:r>
          <w:tab/>
        </w:r>
        <w:r>
          <w:fldChar w:fldCharType="begin"/>
        </w:r>
        <w:r>
          <w:instrText xml:space="preserve"> PAGEREF _Toc2523 \h </w:instrText>
        </w:r>
        <w:r>
          <w:fldChar w:fldCharType="separate"/>
        </w:r>
        <w:r>
          <w:t>10</w:t>
        </w:r>
        <w:r>
          <w:fldChar w:fldCharType="end"/>
        </w:r>
      </w:hyperlink>
    </w:p>
    <w:p>
      <w:pPr>
        <w:pStyle w:val="TOC2"/>
        <w:tabs>
          <w:tab w:val="right" w:leader="dot" w:pos="8306"/>
        </w:tabs>
      </w:pPr>
      <w:hyperlink w:anchor="_Toc10503" w:history="1">
        <w:r>
          <w:rPr>
            <w:rFonts w:ascii="仿宋" w:eastAsia="仿宋" w:hAnsi="仿宋" w:cs="仿宋" w:hint="eastAsia"/>
            <w:lang w:eastAsia="zh-CN"/>
          </w:rPr>
          <w:t>(一)、游标卡尺项目概况</w:t>
        </w:r>
        <w:r>
          <w:tab/>
        </w:r>
        <w:r>
          <w:fldChar w:fldCharType="begin"/>
        </w:r>
        <w:r>
          <w:instrText xml:space="preserve"> PAGEREF _Toc10503 \h </w:instrText>
        </w:r>
        <w:r>
          <w:fldChar w:fldCharType="separate"/>
        </w:r>
        <w:r>
          <w:t>10</w:t>
        </w:r>
        <w:r>
          <w:fldChar w:fldCharType="end"/>
        </w:r>
      </w:hyperlink>
    </w:p>
    <w:p>
      <w:pPr>
        <w:pStyle w:val="TOC2"/>
        <w:tabs>
          <w:tab w:val="right" w:leader="dot" w:pos="8306"/>
        </w:tabs>
      </w:pPr>
      <w:hyperlink w:anchor="_Toc27584" w:history="1">
        <w:r>
          <w:rPr>
            <w:rFonts w:ascii="仿宋" w:eastAsia="仿宋" w:hAnsi="仿宋" w:cs="仿宋" w:hint="eastAsia"/>
            <w:lang w:eastAsia="zh-CN"/>
          </w:rPr>
          <w:t>(二)、游标卡尺项目目标</w:t>
        </w:r>
        <w:r>
          <w:tab/>
        </w:r>
        <w:r>
          <w:fldChar w:fldCharType="begin"/>
        </w:r>
        <w:r>
          <w:instrText xml:space="preserve"> PAGEREF _Toc27584 \h </w:instrText>
        </w:r>
        <w:r>
          <w:fldChar w:fldCharType="separate"/>
        </w:r>
        <w:r>
          <w:t>12</w:t>
        </w:r>
        <w:r>
          <w:fldChar w:fldCharType="end"/>
        </w:r>
      </w:hyperlink>
    </w:p>
    <w:p>
      <w:pPr>
        <w:pStyle w:val="TOC2"/>
        <w:tabs>
          <w:tab w:val="right" w:leader="dot" w:pos="8306"/>
        </w:tabs>
      </w:pPr>
      <w:hyperlink w:anchor="_Toc32456" w:history="1">
        <w:r>
          <w:rPr>
            <w:rFonts w:ascii="仿宋" w:eastAsia="仿宋" w:hAnsi="仿宋" w:cs="仿宋" w:hint="eastAsia"/>
            <w:lang w:eastAsia="zh-CN"/>
          </w:rPr>
          <w:t>(三)、游标卡尺项目提出的理由</w:t>
        </w:r>
        <w:r>
          <w:tab/>
        </w:r>
        <w:r>
          <w:fldChar w:fldCharType="begin"/>
        </w:r>
        <w:r>
          <w:instrText xml:space="preserve"> PAGEREF _Toc32456 \h </w:instrText>
        </w:r>
        <w:r>
          <w:fldChar w:fldCharType="separate"/>
        </w:r>
        <w:r>
          <w:t>13</w:t>
        </w:r>
        <w:r>
          <w:fldChar w:fldCharType="end"/>
        </w:r>
      </w:hyperlink>
    </w:p>
    <w:p>
      <w:pPr>
        <w:pStyle w:val="TOC2"/>
        <w:tabs>
          <w:tab w:val="right" w:leader="dot" w:pos="8306"/>
        </w:tabs>
      </w:pPr>
      <w:hyperlink w:anchor="_Toc16449" w:history="1">
        <w:r>
          <w:rPr>
            <w:rFonts w:ascii="仿宋" w:eastAsia="仿宋" w:hAnsi="仿宋" w:cs="仿宋" w:hint="eastAsia"/>
            <w:lang w:eastAsia="zh-CN"/>
          </w:rPr>
          <w:t>(四)、游标卡尺项目意义</w:t>
        </w:r>
        <w:r>
          <w:tab/>
        </w:r>
        <w:r>
          <w:fldChar w:fldCharType="begin"/>
        </w:r>
        <w:r>
          <w:instrText xml:space="preserve"> PAGEREF _Toc16449 \h </w:instrText>
        </w:r>
        <w:r>
          <w:fldChar w:fldCharType="separate"/>
        </w:r>
        <w:r>
          <w:t>14</w:t>
        </w:r>
        <w:r>
          <w:fldChar w:fldCharType="end"/>
        </w:r>
      </w:hyperlink>
    </w:p>
    <w:p>
      <w:pPr>
        <w:pStyle w:val="TOC2"/>
        <w:tabs>
          <w:tab w:val="right" w:leader="dot" w:pos="8306"/>
        </w:tabs>
      </w:pPr>
      <w:hyperlink w:anchor="_Toc10135" w:history="1">
        <w:r>
          <w:rPr>
            <w:rFonts w:ascii="仿宋" w:eastAsia="仿宋" w:hAnsi="仿宋" w:cs="仿宋" w:hint="eastAsia"/>
            <w:lang w:eastAsia="zh-CN"/>
          </w:rPr>
          <w:t>(五)、游标卡尺项目背景</w:t>
        </w:r>
        <w:r>
          <w:tab/>
        </w:r>
        <w:r>
          <w:fldChar w:fldCharType="begin"/>
        </w:r>
        <w:r>
          <w:instrText xml:space="preserve"> PAGEREF _Toc10135 \h </w:instrText>
        </w:r>
        <w:r>
          <w:fldChar w:fldCharType="separate"/>
        </w:r>
        <w:r>
          <w:t>15</w:t>
        </w:r>
        <w:r>
          <w:fldChar w:fldCharType="end"/>
        </w:r>
      </w:hyperlink>
    </w:p>
    <w:p>
      <w:pPr>
        <w:pStyle w:val="TOC1"/>
        <w:tabs>
          <w:tab w:val="right" w:leader="dot" w:pos="8306"/>
        </w:tabs>
      </w:pPr>
      <w:hyperlink w:anchor="_Toc23559" w:history="1">
        <w:r>
          <w:rPr>
            <w:rFonts w:ascii="仿宋" w:eastAsia="仿宋" w:hAnsi="仿宋" w:cs="仿宋" w:hint="eastAsia"/>
            <w:lang w:eastAsia="zh-CN"/>
          </w:rPr>
          <w:t>四、市场分析、调研</w:t>
        </w:r>
        <w:r>
          <w:tab/>
        </w:r>
        <w:r>
          <w:fldChar w:fldCharType="begin"/>
        </w:r>
        <w:r>
          <w:instrText xml:space="preserve"> PAGEREF _Toc23559 \h </w:instrText>
        </w:r>
        <w:r>
          <w:fldChar w:fldCharType="separate"/>
        </w:r>
        <w:r>
          <w:t>16</w:t>
        </w:r>
        <w:r>
          <w:fldChar w:fldCharType="end"/>
        </w:r>
      </w:hyperlink>
    </w:p>
    <w:p>
      <w:pPr>
        <w:pStyle w:val="TOC2"/>
        <w:tabs>
          <w:tab w:val="right" w:leader="dot" w:pos="8306"/>
        </w:tabs>
      </w:pPr>
      <w:hyperlink w:anchor="_Toc30291" w:history="1">
        <w:r>
          <w:rPr>
            <w:rFonts w:ascii="仿宋" w:eastAsia="仿宋" w:hAnsi="仿宋" w:cs="仿宋" w:hint="eastAsia"/>
            <w:lang w:eastAsia="zh-CN"/>
          </w:rPr>
          <w:t>(一)、游标卡尺行业分析</w:t>
        </w:r>
        <w:r>
          <w:tab/>
        </w:r>
        <w:r>
          <w:fldChar w:fldCharType="begin"/>
        </w:r>
        <w:r>
          <w:instrText xml:space="preserve"> PAGEREF _Toc30291 \h </w:instrText>
        </w:r>
        <w:r>
          <w:fldChar w:fldCharType="separate"/>
        </w:r>
        <w:r>
          <w:t>16</w:t>
        </w:r>
        <w:r>
          <w:fldChar w:fldCharType="end"/>
        </w:r>
      </w:hyperlink>
    </w:p>
    <w:p>
      <w:pPr>
        <w:pStyle w:val="TOC2"/>
        <w:tabs>
          <w:tab w:val="right" w:leader="dot" w:pos="8306"/>
        </w:tabs>
      </w:pPr>
      <w:hyperlink w:anchor="_Toc23495" w:history="1">
        <w:r>
          <w:rPr>
            <w:rFonts w:ascii="仿宋" w:eastAsia="仿宋" w:hAnsi="仿宋" w:cs="仿宋" w:hint="eastAsia"/>
            <w:lang w:eastAsia="zh-CN"/>
          </w:rPr>
          <w:t>(二)、游标卡尺市场分析预测</w:t>
        </w:r>
        <w:r>
          <w:tab/>
        </w:r>
        <w:r>
          <w:fldChar w:fldCharType="begin"/>
        </w:r>
        <w:r>
          <w:instrText xml:space="preserve"> PAGEREF _Toc23495 \h </w:instrText>
        </w:r>
        <w:r>
          <w:fldChar w:fldCharType="separate"/>
        </w:r>
        <w:r>
          <w:t>17</w:t>
        </w:r>
        <w:r>
          <w:fldChar w:fldCharType="end"/>
        </w:r>
      </w:hyperlink>
    </w:p>
    <w:p>
      <w:pPr>
        <w:pStyle w:val="TOC1"/>
        <w:tabs>
          <w:tab w:val="right" w:leader="dot" w:pos="8306"/>
        </w:tabs>
      </w:pPr>
      <w:hyperlink w:anchor="_Toc15568" w:history="1">
        <w:r>
          <w:rPr>
            <w:rFonts w:ascii="仿宋" w:eastAsia="仿宋" w:hAnsi="仿宋" w:cs="仿宋" w:hint="eastAsia"/>
            <w:lang w:eastAsia="zh-CN"/>
          </w:rPr>
          <w:t>五、产品规划分析</w:t>
        </w:r>
        <w:r>
          <w:tab/>
        </w:r>
        <w:r>
          <w:fldChar w:fldCharType="begin"/>
        </w:r>
        <w:r>
          <w:instrText xml:space="preserve"> PAGEREF _Toc15568 \h </w:instrText>
        </w:r>
        <w:r>
          <w:fldChar w:fldCharType="separate"/>
        </w:r>
        <w:r>
          <w:t>18</w:t>
        </w:r>
        <w:r>
          <w:fldChar w:fldCharType="end"/>
        </w:r>
      </w:hyperlink>
    </w:p>
    <w:p>
      <w:pPr>
        <w:pStyle w:val="TOC2"/>
        <w:tabs>
          <w:tab w:val="right" w:leader="dot" w:pos="8306"/>
        </w:tabs>
      </w:pPr>
      <w:hyperlink w:anchor="_Toc6711" w:history="1">
        <w:r>
          <w:rPr>
            <w:rFonts w:ascii="仿宋" w:eastAsia="仿宋" w:hAnsi="仿宋" w:cs="仿宋" w:hint="eastAsia"/>
            <w:lang w:eastAsia="zh-CN"/>
          </w:rPr>
          <w:t>(一)、产品规划</w:t>
        </w:r>
        <w:r>
          <w:tab/>
        </w:r>
        <w:r>
          <w:fldChar w:fldCharType="begin"/>
        </w:r>
        <w:r>
          <w:instrText xml:space="preserve"> PAGEREF _Toc6711 \h </w:instrText>
        </w:r>
        <w:r>
          <w:fldChar w:fldCharType="separate"/>
        </w:r>
        <w:r>
          <w:t>18</w:t>
        </w:r>
        <w:r>
          <w:fldChar w:fldCharType="end"/>
        </w:r>
      </w:hyperlink>
    </w:p>
    <w:p>
      <w:pPr>
        <w:pStyle w:val="TOC2"/>
        <w:tabs>
          <w:tab w:val="right" w:leader="dot" w:pos="8306"/>
        </w:tabs>
      </w:pPr>
      <w:hyperlink w:anchor="_Toc8819" w:history="1">
        <w:r>
          <w:rPr>
            <w:rFonts w:ascii="仿宋" w:eastAsia="仿宋" w:hAnsi="仿宋" w:cs="仿宋" w:hint="eastAsia"/>
            <w:lang w:eastAsia="zh-CN"/>
          </w:rPr>
          <w:t>(二)、建设规模</w:t>
        </w:r>
        <w:r>
          <w:tab/>
        </w:r>
        <w:r>
          <w:fldChar w:fldCharType="begin"/>
        </w:r>
        <w:r>
          <w:instrText xml:space="preserve"> PAGEREF _Toc8819 \h </w:instrText>
        </w:r>
        <w:r>
          <w:fldChar w:fldCharType="separate"/>
        </w:r>
        <w:r>
          <w:t>18</w:t>
        </w:r>
        <w:r>
          <w:fldChar w:fldCharType="end"/>
        </w:r>
      </w:hyperlink>
    </w:p>
    <w:p>
      <w:pPr>
        <w:pStyle w:val="TOC1"/>
        <w:tabs>
          <w:tab w:val="right" w:leader="dot" w:pos="8306"/>
        </w:tabs>
      </w:pPr>
      <w:hyperlink w:anchor="_Toc668" w:history="1">
        <w:r>
          <w:rPr>
            <w:rFonts w:ascii="仿宋" w:eastAsia="仿宋" w:hAnsi="仿宋" w:cs="仿宋" w:hint="eastAsia"/>
            <w:lang w:eastAsia="zh-CN"/>
          </w:rPr>
          <w:t>六、游标卡尺项目土建工程</w:t>
        </w:r>
        <w:r>
          <w:tab/>
        </w:r>
        <w:r>
          <w:fldChar w:fldCharType="begin"/>
        </w:r>
        <w:r>
          <w:instrText xml:space="preserve"> PAGEREF _Toc668 \h </w:instrText>
        </w:r>
        <w:r>
          <w:fldChar w:fldCharType="separate"/>
        </w:r>
        <w:r>
          <w:t>20</w:t>
        </w:r>
        <w:r>
          <w:fldChar w:fldCharType="end"/>
        </w:r>
      </w:hyperlink>
    </w:p>
    <w:p>
      <w:pPr>
        <w:pStyle w:val="TOC2"/>
        <w:tabs>
          <w:tab w:val="right" w:leader="dot" w:pos="8306"/>
        </w:tabs>
      </w:pPr>
      <w:hyperlink w:anchor="_Toc10487" w:history="1">
        <w:r>
          <w:rPr>
            <w:rFonts w:ascii="仿宋" w:eastAsia="仿宋" w:hAnsi="仿宋" w:cs="仿宋" w:hint="eastAsia"/>
            <w:lang w:eastAsia="zh-CN"/>
          </w:rPr>
          <w:t>(一)、建筑工程设计原则</w:t>
        </w:r>
        <w:r>
          <w:tab/>
        </w:r>
        <w:r>
          <w:fldChar w:fldCharType="begin"/>
        </w:r>
        <w:r>
          <w:instrText xml:space="preserve"> PAGEREF _Toc10487 \h </w:instrText>
        </w:r>
        <w:r>
          <w:fldChar w:fldCharType="separate"/>
        </w:r>
        <w:r>
          <w:t>20</w:t>
        </w:r>
        <w:r>
          <w:fldChar w:fldCharType="end"/>
        </w:r>
      </w:hyperlink>
    </w:p>
    <w:p>
      <w:pPr>
        <w:pStyle w:val="TOC2"/>
        <w:tabs>
          <w:tab w:val="right" w:leader="dot" w:pos="8306"/>
        </w:tabs>
      </w:pPr>
      <w:hyperlink w:anchor="_Toc3346" w:history="1">
        <w:r>
          <w:rPr>
            <w:rFonts w:ascii="仿宋" w:eastAsia="仿宋" w:hAnsi="仿宋" w:cs="仿宋" w:hint="eastAsia"/>
            <w:lang w:eastAsia="zh-CN"/>
          </w:rPr>
          <w:t>(二)、土建工程设计年限及安全等级</w:t>
        </w:r>
        <w:r>
          <w:tab/>
        </w:r>
        <w:r>
          <w:fldChar w:fldCharType="begin"/>
        </w:r>
        <w:r>
          <w:instrText xml:space="preserve"> PAGEREF _Toc3346 \h </w:instrText>
        </w:r>
        <w:r>
          <w:fldChar w:fldCharType="separate"/>
        </w:r>
        <w:r>
          <w:t>21</w:t>
        </w:r>
        <w:r>
          <w:fldChar w:fldCharType="end"/>
        </w:r>
      </w:hyperlink>
    </w:p>
    <w:p>
      <w:pPr>
        <w:pStyle w:val="TOC2"/>
        <w:tabs>
          <w:tab w:val="right" w:leader="dot" w:pos="8306"/>
        </w:tabs>
      </w:pPr>
      <w:hyperlink w:anchor="_Toc6193" w:history="1">
        <w:r>
          <w:rPr>
            <w:rFonts w:ascii="仿宋" w:eastAsia="仿宋" w:hAnsi="仿宋" w:cs="仿宋" w:hint="eastAsia"/>
            <w:lang w:eastAsia="zh-CN"/>
          </w:rPr>
          <w:t>(三)、建筑工程设计总体要求</w:t>
        </w:r>
        <w:r>
          <w:tab/>
        </w:r>
        <w:r>
          <w:fldChar w:fldCharType="begin"/>
        </w:r>
        <w:r>
          <w:instrText xml:space="preserve"> PAGEREF _Toc6193 \h </w:instrText>
        </w:r>
        <w:r>
          <w:fldChar w:fldCharType="separate"/>
        </w:r>
        <w:r>
          <w:t>22</w:t>
        </w:r>
        <w:r>
          <w:fldChar w:fldCharType="end"/>
        </w:r>
      </w:hyperlink>
    </w:p>
    <w:p>
      <w:pPr>
        <w:pStyle w:val="TOC2"/>
        <w:tabs>
          <w:tab w:val="right" w:leader="dot" w:pos="8306"/>
        </w:tabs>
      </w:pPr>
      <w:hyperlink w:anchor="_Toc22962" w:history="1">
        <w:r>
          <w:rPr>
            <w:rFonts w:ascii="仿宋" w:eastAsia="仿宋" w:hAnsi="仿宋" w:cs="仿宋" w:hint="eastAsia"/>
            <w:lang w:eastAsia="zh-CN"/>
          </w:rPr>
          <w:t>(四)、土建工程建设指标</w:t>
        </w:r>
        <w:r>
          <w:tab/>
        </w:r>
        <w:r>
          <w:fldChar w:fldCharType="begin"/>
        </w:r>
        <w:r>
          <w:instrText xml:space="preserve"> PAGEREF _Toc22962 \h </w:instrText>
        </w:r>
        <w:r>
          <w:fldChar w:fldCharType="separate"/>
        </w:r>
        <w:r>
          <w:t>23</w:t>
        </w:r>
        <w:r>
          <w:fldChar w:fldCharType="end"/>
        </w:r>
      </w:hyperlink>
    </w:p>
    <w:p>
      <w:pPr>
        <w:pStyle w:val="TOC1"/>
        <w:tabs>
          <w:tab w:val="right" w:leader="dot" w:pos="8306"/>
        </w:tabs>
      </w:pPr>
      <w:hyperlink w:anchor="_Toc4355" w:history="1">
        <w:r>
          <w:rPr>
            <w:rFonts w:ascii="仿宋" w:eastAsia="仿宋" w:hAnsi="仿宋" w:cs="仿宋" w:hint="eastAsia"/>
            <w:lang w:eastAsia="zh-CN"/>
          </w:rPr>
          <w:t>七、游标卡尺项目经营效益</w:t>
        </w:r>
        <w:r>
          <w:tab/>
        </w:r>
        <w:r>
          <w:fldChar w:fldCharType="begin"/>
        </w:r>
        <w:r>
          <w:instrText xml:space="preserve"> PAGEREF _Toc4355 \h </w:instrText>
        </w:r>
        <w:r>
          <w:fldChar w:fldCharType="separate"/>
        </w:r>
        <w:r>
          <w:t>23</w:t>
        </w:r>
        <w:r>
          <w:fldChar w:fldCharType="end"/>
        </w:r>
      </w:hyperlink>
    </w:p>
    <w:p>
      <w:pPr>
        <w:pStyle w:val="TOC2"/>
        <w:tabs>
          <w:tab w:val="right" w:leader="dot" w:pos="8306"/>
        </w:tabs>
      </w:pPr>
      <w:hyperlink w:anchor="_Toc19009" w:history="1">
        <w:r>
          <w:rPr>
            <w:rFonts w:ascii="仿宋" w:eastAsia="仿宋" w:hAnsi="仿宋" w:cs="仿宋" w:hint="eastAsia"/>
            <w:lang w:eastAsia="zh-CN"/>
          </w:rPr>
          <w:t>(一)、经济评价财务测算</w:t>
        </w:r>
        <w:r>
          <w:tab/>
        </w:r>
        <w:r>
          <w:fldChar w:fldCharType="begin"/>
        </w:r>
        <w:r>
          <w:instrText xml:space="preserve"> PAGEREF _Toc19009 \h </w:instrText>
        </w:r>
        <w:r>
          <w:fldChar w:fldCharType="separate"/>
        </w:r>
        <w:r>
          <w:t>23</w:t>
        </w:r>
        <w:r>
          <w:fldChar w:fldCharType="end"/>
        </w:r>
      </w:hyperlink>
    </w:p>
    <w:p>
      <w:pPr>
        <w:pStyle w:val="TOC2"/>
        <w:tabs>
          <w:tab w:val="right" w:leader="dot" w:pos="8306"/>
        </w:tabs>
      </w:pPr>
      <w:hyperlink w:anchor="_Toc18661" w:history="1">
        <w:r>
          <w:rPr>
            <w:rFonts w:ascii="仿宋" w:eastAsia="仿宋" w:hAnsi="仿宋" w:cs="仿宋" w:hint="eastAsia"/>
            <w:lang w:eastAsia="zh-CN"/>
          </w:rPr>
          <w:t>(二)、游标卡尺项目盈利能力分析</w:t>
        </w:r>
        <w:r>
          <w:tab/>
        </w:r>
        <w:r>
          <w:fldChar w:fldCharType="begin"/>
        </w:r>
        <w:r>
          <w:instrText xml:space="preserve"> PAGEREF _Toc18661 \h </w:instrText>
        </w:r>
        <w:r>
          <w:fldChar w:fldCharType="separate"/>
        </w:r>
        <w:r>
          <w:t>24</w:t>
        </w:r>
        <w:r>
          <w:fldChar w:fldCharType="end"/>
        </w:r>
      </w:hyperlink>
    </w:p>
    <w:p>
      <w:pPr>
        <w:pStyle w:val="TOC1"/>
        <w:tabs>
          <w:tab w:val="right" w:leader="dot" w:pos="8306"/>
        </w:tabs>
      </w:pPr>
      <w:hyperlink w:anchor="_Toc13844" w:history="1">
        <w:r>
          <w:rPr>
            <w:rFonts w:ascii="仿宋" w:eastAsia="仿宋" w:hAnsi="仿宋" w:cs="仿宋" w:hint="eastAsia"/>
            <w:lang w:eastAsia="zh-CN"/>
          </w:rPr>
          <w:t>八、游标卡尺项目人力资源管理</w:t>
        </w:r>
        <w:r>
          <w:tab/>
        </w:r>
        <w:r>
          <w:fldChar w:fldCharType="begin"/>
        </w:r>
        <w:r>
          <w:instrText xml:space="preserve"> PAGEREF _Toc13844 \h </w:instrText>
        </w:r>
        <w:r>
          <w:fldChar w:fldCharType="separate"/>
        </w:r>
        <w:r>
          <w:t>25</w:t>
        </w:r>
        <w:r>
          <w:fldChar w:fldCharType="end"/>
        </w:r>
      </w:hyperlink>
    </w:p>
    <w:p>
      <w:pPr>
        <w:pStyle w:val="TOC2"/>
        <w:tabs>
          <w:tab w:val="right" w:leader="dot" w:pos="8306"/>
        </w:tabs>
      </w:pPr>
      <w:hyperlink w:anchor="_Toc15013" w:history="1">
        <w:r>
          <w:rPr>
            <w:rFonts w:ascii="仿宋" w:eastAsia="仿宋" w:hAnsi="仿宋" w:cs="仿宋" w:hint="eastAsia"/>
            <w:lang w:eastAsia="zh-CN"/>
          </w:rPr>
          <w:t>(一)、建立健全的预算管理制度</w:t>
        </w:r>
        <w:r>
          <w:tab/>
        </w:r>
        <w:r>
          <w:fldChar w:fldCharType="begin"/>
        </w:r>
        <w:r>
          <w:instrText xml:space="preserve"> PAGEREF _Toc15013 \h </w:instrText>
        </w:r>
        <w:r>
          <w:fldChar w:fldCharType="separate"/>
        </w:r>
        <w:r>
          <w:t>25</w:t>
        </w:r>
        <w:r>
          <w:fldChar w:fldCharType="end"/>
        </w:r>
      </w:hyperlink>
    </w:p>
    <w:p>
      <w:pPr>
        <w:pStyle w:val="TOC2"/>
        <w:tabs>
          <w:tab w:val="right" w:leader="dot" w:pos="8306"/>
        </w:tabs>
      </w:pPr>
      <w:hyperlink w:anchor="_Toc29254" w:history="1">
        <w:r>
          <w:rPr>
            <w:rFonts w:ascii="仿宋" w:eastAsia="仿宋" w:hAnsi="仿宋" w:cs="仿宋" w:hint="eastAsia"/>
            <w:lang w:eastAsia="zh-CN"/>
          </w:rPr>
          <w:t>(二)、加强资金流动监控</w:t>
        </w:r>
        <w:r>
          <w:tab/>
        </w:r>
        <w:r>
          <w:fldChar w:fldCharType="begin"/>
        </w:r>
        <w:r>
          <w:instrText xml:space="preserve"> PAGEREF _Toc29254 \h </w:instrText>
        </w:r>
        <w:r>
          <w:fldChar w:fldCharType="separate"/>
        </w:r>
        <w:r>
          <w:t>27</w:t>
        </w:r>
        <w:r>
          <w:fldChar w:fldCharType="end"/>
        </w:r>
      </w:hyperlink>
    </w:p>
    <w:p>
      <w:pPr>
        <w:pStyle w:val="TOC2"/>
        <w:tabs>
          <w:tab w:val="right" w:leader="dot" w:pos="8306"/>
        </w:tabs>
      </w:pPr>
      <w:hyperlink w:anchor="_Toc15959" w:history="1">
        <w:r>
          <w:rPr>
            <w:rFonts w:ascii="仿宋" w:eastAsia="仿宋" w:hAnsi="仿宋" w:cs="仿宋" w:hint="eastAsia"/>
            <w:lang w:eastAsia="zh-CN"/>
          </w:rPr>
          <w:t>(三)、制定完善的风险控制机制</w:t>
        </w:r>
        <w:r>
          <w:tab/>
        </w:r>
        <w:r>
          <w:fldChar w:fldCharType="begin"/>
        </w:r>
        <w:r>
          <w:instrText xml:space="preserve"> PAGEREF _Toc15959 \h </w:instrText>
        </w:r>
        <w:r>
          <w:fldChar w:fldCharType="separate"/>
        </w:r>
        <w:r>
          <w:t>28</w:t>
        </w:r>
        <w:r>
          <w:fldChar w:fldCharType="end"/>
        </w:r>
      </w:hyperlink>
    </w:p>
    <w:p>
      <w:pPr>
        <w:pStyle w:val="TOC2"/>
        <w:tabs>
          <w:tab w:val="right" w:leader="dot" w:pos="8306"/>
        </w:tabs>
      </w:pPr>
      <w:hyperlink w:anchor="_Toc30841" w:history="1">
        <w:r>
          <w:rPr>
            <w:rFonts w:ascii="仿宋" w:eastAsia="仿宋" w:hAnsi="仿宋" w:cs="仿宋" w:hint="eastAsia"/>
            <w:lang w:eastAsia="zh-CN"/>
          </w:rPr>
          <w:t>(四)、优化成本管理</w:t>
        </w:r>
        <w:r>
          <w:tab/>
        </w:r>
        <w:r>
          <w:fldChar w:fldCharType="begin"/>
        </w:r>
        <w:r>
          <w:instrText xml:space="preserve"> PAGEREF _Toc30841 \h </w:instrText>
        </w:r>
        <w:r>
          <w:fldChar w:fldCharType="separate"/>
        </w:r>
        <w:r>
          <w:t>29</w:t>
        </w:r>
        <w:r>
          <w:fldChar w:fldCharType="end"/>
        </w:r>
      </w:hyperlink>
    </w:p>
    <w:p>
      <w:pPr>
        <w:pStyle w:val="TOC1"/>
        <w:tabs>
          <w:tab w:val="right" w:leader="dot" w:pos="8306"/>
        </w:tabs>
      </w:pPr>
      <w:hyperlink w:anchor="_Toc18822" w:history="1">
        <w:r>
          <w:rPr>
            <w:rFonts w:ascii="仿宋" w:eastAsia="仿宋" w:hAnsi="仿宋" w:cs="仿宋" w:hint="eastAsia"/>
            <w:lang w:eastAsia="zh-CN"/>
          </w:rPr>
          <w:t>九、游标卡尺项目创新与研发</w:t>
        </w:r>
        <w:r>
          <w:tab/>
        </w:r>
        <w:r>
          <w:fldChar w:fldCharType="begin"/>
        </w:r>
        <w:r>
          <w:instrText xml:space="preserve"> PAGEREF _Toc18822 \h </w:instrText>
        </w:r>
        <w:r>
          <w:fldChar w:fldCharType="separate"/>
        </w:r>
        <w:r>
          <w:t>30</w:t>
        </w:r>
        <w:r>
          <w:fldChar w:fldCharType="end"/>
        </w:r>
      </w:hyperlink>
    </w:p>
    <w:p>
      <w:pPr>
        <w:pStyle w:val="TOC2"/>
        <w:tabs>
          <w:tab w:val="right" w:leader="dot" w:pos="8306"/>
        </w:tabs>
      </w:pPr>
      <w:hyperlink w:anchor="_Toc2227" w:history="1">
        <w:r>
          <w:rPr>
            <w:rFonts w:ascii="仿宋" w:eastAsia="仿宋" w:hAnsi="仿宋" w:cs="仿宋" w:hint="eastAsia"/>
            <w:lang w:eastAsia="zh-CN"/>
          </w:rPr>
          <w:t>(一)、创新策略与方向</w:t>
        </w:r>
        <w:r>
          <w:tab/>
        </w:r>
        <w:r>
          <w:fldChar w:fldCharType="begin"/>
        </w:r>
        <w:r>
          <w:instrText xml:space="preserve"> PAGEREF _Toc2227 \h </w:instrText>
        </w:r>
        <w:r>
          <w:fldChar w:fldCharType="separate"/>
        </w:r>
        <w:r>
          <w:t>30</w:t>
        </w:r>
        <w:r>
          <w:fldChar w:fldCharType="end"/>
        </w:r>
      </w:hyperlink>
    </w:p>
    <w:p>
      <w:pPr>
        <w:pStyle w:val="TOC2"/>
        <w:tabs>
          <w:tab w:val="right" w:leader="dot" w:pos="8306"/>
        </w:tabs>
      </w:pPr>
      <w:hyperlink w:anchor="_Toc25124" w:history="1">
        <w:r>
          <w:rPr>
            <w:rFonts w:ascii="仿宋" w:eastAsia="仿宋" w:hAnsi="仿宋" w:cs="仿宋" w:hint="eastAsia"/>
            <w:lang w:eastAsia="zh-CN"/>
          </w:rPr>
          <w:t>(二)、研发规划与投入</w:t>
        </w:r>
        <w:r>
          <w:tab/>
        </w:r>
        <w:r>
          <w:fldChar w:fldCharType="begin"/>
        </w:r>
        <w:r>
          <w:instrText xml:space="preserve"> PAGEREF _Toc25124 \h </w:instrText>
        </w:r>
        <w:r>
          <w:fldChar w:fldCharType="separate"/>
        </w:r>
        <w:r>
          <w:t>32</w:t>
        </w:r>
        <w:r>
          <w:fldChar w:fldCharType="end"/>
        </w:r>
      </w:hyperlink>
    </w:p>
    <w:p>
      <w:pPr>
        <w:pStyle w:val="TOC1"/>
        <w:tabs>
          <w:tab w:val="right" w:leader="dot" w:pos="8306"/>
        </w:tabs>
      </w:pPr>
      <w:hyperlink w:anchor="_Toc18201" w:history="1">
        <w:r>
          <w:rPr>
            <w:rFonts w:ascii="仿宋" w:eastAsia="仿宋" w:hAnsi="仿宋" w:cs="仿宋" w:hint="eastAsia"/>
            <w:lang w:eastAsia="zh-CN"/>
          </w:rPr>
          <w:t>十、游标卡尺项目社会影响</w:t>
        </w:r>
        <w:r>
          <w:tab/>
        </w:r>
        <w:r>
          <w:fldChar w:fldCharType="begin"/>
        </w:r>
        <w:r>
          <w:instrText xml:space="preserve"> PAGEREF _Toc18201 \h </w:instrText>
        </w:r>
        <w:r>
          <w:fldChar w:fldCharType="separate"/>
        </w:r>
        <w:r>
          <w:t>33</w:t>
        </w:r>
        <w:r>
          <w:fldChar w:fldCharType="end"/>
        </w:r>
      </w:hyperlink>
    </w:p>
    <w:p>
      <w:pPr>
        <w:pStyle w:val="TOC2"/>
        <w:tabs>
          <w:tab w:val="right" w:leader="dot" w:pos="8306"/>
        </w:tabs>
      </w:pPr>
      <w:hyperlink w:anchor="_Toc25040" w:history="1">
        <w:r>
          <w:rPr>
            <w:rFonts w:ascii="仿宋" w:eastAsia="仿宋" w:hAnsi="仿宋" w:cs="仿宋" w:hint="eastAsia"/>
            <w:lang w:eastAsia="zh-CN"/>
          </w:rPr>
          <w:t>(一)、社会责任与义务</w:t>
        </w:r>
        <w:r>
          <w:tab/>
        </w:r>
        <w:r>
          <w:fldChar w:fldCharType="begin"/>
        </w:r>
        <w:r>
          <w:instrText xml:space="preserve"> PAGEREF _Toc25040 \h </w:instrText>
        </w:r>
        <w:r>
          <w:fldChar w:fldCharType="separate"/>
        </w:r>
        <w:r>
          <w:t>33</w:t>
        </w:r>
        <w:r>
          <w:fldChar w:fldCharType="end"/>
        </w:r>
      </w:hyperlink>
    </w:p>
    <w:p>
      <w:pPr>
        <w:pStyle w:val="TOC2"/>
        <w:tabs>
          <w:tab w:val="right" w:leader="dot" w:pos="8306"/>
        </w:tabs>
      </w:pPr>
      <w:hyperlink w:anchor="_Toc7321" w:history="1">
        <w:r>
          <w:rPr>
            <w:rFonts w:ascii="仿宋" w:eastAsia="仿宋" w:hAnsi="仿宋" w:cs="仿宋" w:hint="eastAsia"/>
            <w:lang w:eastAsia="zh-CN"/>
          </w:rPr>
          <w:t>(二)、社会参与与沟通</w:t>
        </w:r>
        <w:r>
          <w:tab/>
        </w:r>
        <w:r>
          <w:fldChar w:fldCharType="begin"/>
        </w:r>
        <w:r>
          <w:instrText xml:space="preserve"> PAGEREF _Toc7321 \h </w:instrText>
        </w:r>
        <w:r>
          <w:fldChar w:fldCharType="separate"/>
        </w:r>
        <w:r>
          <w:t>34</w:t>
        </w:r>
        <w:r>
          <w:fldChar w:fldCharType="end"/>
        </w:r>
      </w:hyperlink>
    </w:p>
    <w:p>
      <w:pPr>
        <w:pStyle w:val="TOC1"/>
        <w:tabs>
          <w:tab w:val="right" w:leader="dot" w:pos="8306"/>
        </w:tabs>
      </w:pPr>
      <w:hyperlink w:anchor="_Toc21603" w:history="1">
        <w:r>
          <w:rPr>
            <w:rFonts w:ascii="仿宋" w:eastAsia="仿宋" w:hAnsi="仿宋" w:cs="仿宋" w:hint="eastAsia"/>
            <w:lang w:eastAsia="zh-CN"/>
          </w:rPr>
          <w:t>十一、游标卡尺项目风险管理</w:t>
        </w:r>
        <w:r>
          <w:tab/>
        </w:r>
        <w:r>
          <w:fldChar w:fldCharType="begin"/>
        </w:r>
        <w:r>
          <w:instrText xml:space="preserve"> PAGEREF _Toc21603 \h </w:instrText>
        </w:r>
        <w:r>
          <w:fldChar w:fldCharType="separate"/>
        </w:r>
        <w:r>
          <w:t>35</w:t>
        </w:r>
        <w:r>
          <w:fldChar w:fldCharType="end"/>
        </w:r>
      </w:hyperlink>
    </w:p>
    <w:p>
      <w:pPr>
        <w:pStyle w:val="TOC2"/>
        <w:tabs>
          <w:tab w:val="right" w:leader="dot" w:pos="8306"/>
        </w:tabs>
      </w:pPr>
      <w:hyperlink w:anchor="_Toc6591" w:history="1">
        <w:r>
          <w:rPr>
            <w:rFonts w:ascii="仿宋" w:eastAsia="仿宋" w:hAnsi="仿宋" w:cs="仿宋" w:hint="eastAsia"/>
            <w:lang w:eastAsia="zh-CN"/>
          </w:rPr>
          <w:t>(一)、风险识别与评估</w:t>
        </w:r>
        <w:r>
          <w:tab/>
        </w:r>
        <w:r>
          <w:fldChar w:fldCharType="begin"/>
        </w:r>
        <w:r>
          <w:instrText xml:space="preserve"> PAGEREF _Toc6591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87" w:history="1">
        <w:r>
          <w:rPr>
            <w:rFonts w:ascii="仿宋" w:eastAsia="仿宋" w:hAnsi="仿宋" w:cs="仿宋" w:hint="eastAsia"/>
            <w:lang w:eastAsia="zh-CN"/>
          </w:rPr>
          <w:t>(二)、风险应对策略</w:t>
        </w:r>
        <w:r>
          <w:tab/>
        </w:r>
        <w:r>
          <w:fldChar w:fldCharType="begin"/>
        </w:r>
        <w:r>
          <w:instrText xml:space="preserve"> PAGEREF _Toc21487 \h </w:instrText>
        </w:r>
        <w:r>
          <w:fldChar w:fldCharType="separate"/>
        </w:r>
        <w:r>
          <w:t>36</w:t>
        </w:r>
        <w:r>
          <w:fldChar w:fldCharType="end"/>
        </w:r>
      </w:hyperlink>
    </w:p>
    <w:p>
      <w:pPr>
        <w:pStyle w:val="TOC2"/>
        <w:tabs>
          <w:tab w:val="right" w:leader="dot" w:pos="8306"/>
        </w:tabs>
      </w:pPr>
      <w:hyperlink w:anchor="_Toc21828" w:history="1">
        <w:r>
          <w:rPr>
            <w:rFonts w:ascii="仿宋" w:eastAsia="仿宋" w:hAnsi="仿宋" w:cs="仿宋" w:hint="eastAsia"/>
            <w:lang w:eastAsia="zh-CN"/>
          </w:rPr>
          <w:t>(三)、风险监控与控制</w:t>
        </w:r>
        <w:r>
          <w:tab/>
        </w:r>
        <w:r>
          <w:fldChar w:fldCharType="begin"/>
        </w:r>
        <w:r>
          <w:instrText xml:space="preserve"> PAGEREF _Toc21828 \h </w:instrText>
        </w:r>
        <w:r>
          <w:fldChar w:fldCharType="separate"/>
        </w:r>
        <w:r>
          <w:t>38</w:t>
        </w:r>
        <w:r>
          <w:fldChar w:fldCharType="end"/>
        </w:r>
      </w:hyperlink>
    </w:p>
    <w:p>
      <w:pPr>
        <w:pStyle w:val="TOC1"/>
        <w:tabs>
          <w:tab w:val="right" w:leader="dot" w:pos="8306"/>
        </w:tabs>
      </w:pPr>
      <w:hyperlink w:anchor="_Toc5513" w:history="1">
        <w:r>
          <w:rPr>
            <w:rFonts w:ascii="仿宋" w:eastAsia="仿宋" w:hAnsi="仿宋" w:cs="仿宋" w:hint="eastAsia"/>
            <w:lang w:eastAsia="zh-CN"/>
          </w:rPr>
          <w:t>十二、生产安全保护</w:t>
        </w:r>
        <w:r>
          <w:tab/>
        </w:r>
        <w:r>
          <w:fldChar w:fldCharType="begin"/>
        </w:r>
        <w:r>
          <w:instrText xml:space="preserve"> PAGEREF _Toc5513 \h </w:instrText>
        </w:r>
        <w:r>
          <w:fldChar w:fldCharType="separate"/>
        </w:r>
        <w:r>
          <w:t>39</w:t>
        </w:r>
        <w:r>
          <w:fldChar w:fldCharType="end"/>
        </w:r>
      </w:hyperlink>
    </w:p>
    <w:p>
      <w:pPr>
        <w:pStyle w:val="TOC2"/>
        <w:tabs>
          <w:tab w:val="right" w:leader="dot" w:pos="8306"/>
        </w:tabs>
      </w:pPr>
      <w:hyperlink w:anchor="_Toc19488" w:history="1">
        <w:r>
          <w:rPr>
            <w:rFonts w:ascii="仿宋" w:eastAsia="仿宋" w:hAnsi="仿宋" w:cs="仿宋" w:hint="eastAsia"/>
            <w:lang w:eastAsia="zh-CN"/>
          </w:rPr>
          <w:t>(一)、消防安全</w:t>
        </w:r>
        <w:r>
          <w:tab/>
        </w:r>
        <w:r>
          <w:fldChar w:fldCharType="begin"/>
        </w:r>
        <w:r>
          <w:instrText xml:space="preserve"> PAGEREF _Toc19488 \h </w:instrText>
        </w:r>
        <w:r>
          <w:fldChar w:fldCharType="separate"/>
        </w:r>
        <w:r>
          <w:t>39</w:t>
        </w:r>
        <w:r>
          <w:fldChar w:fldCharType="end"/>
        </w:r>
      </w:hyperlink>
    </w:p>
    <w:p>
      <w:pPr>
        <w:pStyle w:val="TOC2"/>
        <w:tabs>
          <w:tab w:val="right" w:leader="dot" w:pos="8306"/>
        </w:tabs>
      </w:pPr>
      <w:hyperlink w:anchor="_Toc13721" w:history="1">
        <w:r>
          <w:rPr>
            <w:rFonts w:ascii="仿宋" w:eastAsia="仿宋" w:hAnsi="仿宋" w:cs="仿宋" w:hint="eastAsia"/>
            <w:lang w:eastAsia="zh-CN"/>
          </w:rPr>
          <w:t>(二)、防火防爆总图布置措施</w:t>
        </w:r>
        <w:r>
          <w:tab/>
        </w:r>
        <w:r>
          <w:fldChar w:fldCharType="begin"/>
        </w:r>
        <w:r>
          <w:instrText xml:space="preserve"> PAGEREF _Toc13721 \h </w:instrText>
        </w:r>
        <w:r>
          <w:fldChar w:fldCharType="separate"/>
        </w:r>
        <w:r>
          <w:t>40</w:t>
        </w:r>
        <w:r>
          <w:fldChar w:fldCharType="end"/>
        </w:r>
      </w:hyperlink>
    </w:p>
    <w:p>
      <w:pPr>
        <w:pStyle w:val="TOC2"/>
        <w:tabs>
          <w:tab w:val="right" w:leader="dot" w:pos="8306"/>
        </w:tabs>
      </w:pPr>
      <w:hyperlink w:anchor="_Toc14117" w:history="1">
        <w:r>
          <w:rPr>
            <w:rFonts w:ascii="仿宋" w:eastAsia="仿宋" w:hAnsi="仿宋" w:cs="仿宋" w:hint="eastAsia"/>
            <w:lang w:eastAsia="zh-CN"/>
          </w:rPr>
          <w:t>(三)、自然灾害防范措施</w:t>
        </w:r>
        <w:r>
          <w:tab/>
        </w:r>
        <w:r>
          <w:fldChar w:fldCharType="begin"/>
        </w:r>
        <w:r>
          <w:instrText xml:space="preserve"> PAGEREF _Toc14117 \h </w:instrText>
        </w:r>
        <w:r>
          <w:fldChar w:fldCharType="separate"/>
        </w:r>
        <w:r>
          <w:t>41</w:t>
        </w:r>
        <w:r>
          <w:fldChar w:fldCharType="end"/>
        </w:r>
      </w:hyperlink>
    </w:p>
    <w:p>
      <w:pPr>
        <w:pStyle w:val="TOC2"/>
        <w:tabs>
          <w:tab w:val="right" w:leader="dot" w:pos="8306"/>
        </w:tabs>
      </w:pPr>
      <w:hyperlink w:anchor="_Toc1930" w:history="1">
        <w:r>
          <w:rPr>
            <w:rFonts w:ascii="仿宋" w:eastAsia="仿宋" w:hAnsi="仿宋" w:cs="仿宋" w:hint="eastAsia"/>
            <w:lang w:eastAsia="zh-CN"/>
          </w:rPr>
          <w:t>(四)、安全色及安全标志使用要求</w:t>
        </w:r>
        <w:r>
          <w:tab/>
        </w:r>
        <w:r>
          <w:fldChar w:fldCharType="begin"/>
        </w:r>
        <w:r>
          <w:instrText xml:space="preserve"> PAGEREF _Toc1930 \h </w:instrText>
        </w:r>
        <w:r>
          <w:fldChar w:fldCharType="separate"/>
        </w:r>
        <w:r>
          <w:t>42</w:t>
        </w:r>
        <w:r>
          <w:fldChar w:fldCharType="end"/>
        </w:r>
      </w:hyperlink>
    </w:p>
    <w:p>
      <w:pPr>
        <w:pStyle w:val="TOC2"/>
        <w:tabs>
          <w:tab w:val="right" w:leader="dot" w:pos="8306"/>
        </w:tabs>
      </w:pPr>
      <w:hyperlink w:anchor="_Toc10859" w:history="1">
        <w:r>
          <w:rPr>
            <w:rFonts w:ascii="仿宋" w:eastAsia="仿宋" w:hAnsi="仿宋" w:cs="仿宋" w:hint="eastAsia"/>
            <w:lang w:eastAsia="zh-CN"/>
          </w:rPr>
          <w:t>(五)、防尘防毒措施</w:t>
        </w:r>
        <w:r>
          <w:tab/>
        </w:r>
        <w:r>
          <w:fldChar w:fldCharType="begin"/>
        </w:r>
        <w:r>
          <w:instrText xml:space="preserve"> PAGEREF _Toc10859 \h </w:instrText>
        </w:r>
        <w:r>
          <w:fldChar w:fldCharType="separate"/>
        </w:r>
        <w:r>
          <w:t>43</w:t>
        </w:r>
        <w:r>
          <w:fldChar w:fldCharType="end"/>
        </w:r>
      </w:hyperlink>
    </w:p>
    <w:p>
      <w:pPr>
        <w:pStyle w:val="TOC2"/>
        <w:tabs>
          <w:tab w:val="right" w:leader="dot" w:pos="8306"/>
        </w:tabs>
      </w:pPr>
      <w:hyperlink w:anchor="_Toc3083" w:history="1">
        <w:r>
          <w:rPr>
            <w:rFonts w:ascii="仿宋" w:eastAsia="仿宋" w:hAnsi="仿宋" w:cs="仿宋" w:hint="eastAsia"/>
            <w:lang w:eastAsia="zh-CN"/>
          </w:rPr>
          <w:t>(六)、防静电、触电防护及防雷措施</w:t>
        </w:r>
        <w:r>
          <w:tab/>
        </w:r>
        <w:r>
          <w:fldChar w:fldCharType="begin"/>
        </w:r>
        <w:r>
          <w:instrText xml:space="preserve"> PAGEREF _Toc3083 \h </w:instrText>
        </w:r>
        <w:r>
          <w:fldChar w:fldCharType="separate"/>
        </w:r>
        <w:r>
          <w:t>44</w:t>
        </w:r>
        <w:r>
          <w:fldChar w:fldCharType="end"/>
        </w:r>
      </w:hyperlink>
    </w:p>
    <w:p>
      <w:pPr>
        <w:pStyle w:val="TOC2"/>
        <w:tabs>
          <w:tab w:val="right" w:leader="dot" w:pos="8306"/>
        </w:tabs>
      </w:pPr>
      <w:hyperlink w:anchor="_Toc13584" w:history="1">
        <w:r>
          <w:rPr>
            <w:rFonts w:ascii="仿宋" w:eastAsia="仿宋" w:hAnsi="仿宋" w:cs="仿宋" w:hint="eastAsia"/>
            <w:lang w:eastAsia="zh-CN"/>
          </w:rPr>
          <w:t>(七)、机械设备安全保障措施</w:t>
        </w:r>
        <w:r>
          <w:tab/>
        </w:r>
        <w:r>
          <w:fldChar w:fldCharType="begin"/>
        </w:r>
        <w:r>
          <w:instrText xml:space="preserve"> PAGEREF _Toc13584 \h </w:instrText>
        </w:r>
        <w:r>
          <w:fldChar w:fldCharType="separate"/>
        </w:r>
        <w:r>
          <w:t>45</w:t>
        </w:r>
        <w:r>
          <w:fldChar w:fldCharType="end"/>
        </w:r>
      </w:hyperlink>
    </w:p>
    <w:p>
      <w:pPr>
        <w:pStyle w:val="TOC1"/>
        <w:tabs>
          <w:tab w:val="right" w:leader="dot" w:pos="8306"/>
        </w:tabs>
      </w:pPr>
      <w:hyperlink w:anchor="_Toc2625" w:history="1">
        <w:r>
          <w:rPr>
            <w:rFonts w:ascii="仿宋" w:eastAsia="仿宋" w:hAnsi="仿宋" w:cs="仿宋" w:hint="eastAsia"/>
            <w:lang w:eastAsia="zh-CN"/>
          </w:rPr>
          <w:t>十三、利益相关者分析与沟通计划</w:t>
        </w:r>
        <w:r>
          <w:tab/>
        </w:r>
        <w:r>
          <w:fldChar w:fldCharType="begin"/>
        </w:r>
        <w:r>
          <w:instrText xml:space="preserve"> PAGEREF _Toc2625 \h </w:instrText>
        </w:r>
        <w:r>
          <w:fldChar w:fldCharType="separate"/>
        </w:r>
        <w:r>
          <w:t>47</w:t>
        </w:r>
        <w:r>
          <w:fldChar w:fldCharType="end"/>
        </w:r>
      </w:hyperlink>
    </w:p>
    <w:p>
      <w:pPr>
        <w:pStyle w:val="TOC2"/>
        <w:tabs>
          <w:tab w:val="right" w:leader="dot" w:pos="8306"/>
        </w:tabs>
      </w:pPr>
      <w:hyperlink w:anchor="_Toc11297" w:history="1">
        <w:r>
          <w:rPr>
            <w:rFonts w:ascii="仿宋" w:eastAsia="仿宋" w:hAnsi="仿宋" w:cs="仿宋" w:hint="eastAsia"/>
            <w:lang w:eastAsia="zh-CN"/>
          </w:rPr>
          <w:t>(一)、利益相关者分析</w:t>
        </w:r>
        <w:r>
          <w:tab/>
        </w:r>
        <w:r>
          <w:fldChar w:fldCharType="begin"/>
        </w:r>
        <w:r>
          <w:instrText xml:space="preserve"> PAGEREF _Toc11297 \h </w:instrText>
        </w:r>
        <w:r>
          <w:fldChar w:fldCharType="separate"/>
        </w:r>
        <w:r>
          <w:t>47</w:t>
        </w:r>
        <w:r>
          <w:fldChar w:fldCharType="end"/>
        </w:r>
      </w:hyperlink>
    </w:p>
    <w:p>
      <w:pPr>
        <w:pStyle w:val="TOC2"/>
        <w:tabs>
          <w:tab w:val="right" w:leader="dot" w:pos="8306"/>
        </w:tabs>
      </w:pPr>
      <w:hyperlink w:anchor="_Toc27542" w:history="1">
        <w:r>
          <w:rPr>
            <w:rFonts w:ascii="仿宋" w:eastAsia="仿宋" w:hAnsi="仿宋" w:cs="仿宋" w:hint="eastAsia"/>
            <w:lang w:eastAsia="zh-CN"/>
          </w:rPr>
          <w:t>(二)、沟通计划</w:t>
        </w:r>
        <w:r>
          <w:tab/>
        </w:r>
        <w:r>
          <w:fldChar w:fldCharType="begin"/>
        </w:r>
        <w:r>
          <w:instrText xml:space="preserve"> PAGEREF _Toc27542 \h </w:instrText>
        </w:r>
        <w:r>
          <w:fldChar w:fldCharType="separate"/>
        </w:r>
        <w:r>
          <w:t>48</w:t>
        </w:r>
        <w:r>
          <w:fldChar w:fldCharType="end"/>
        </w:r>
      </w:hyperlink>
    </w:p>
    <w:p>
      <w:pPr>
        <w:pStyle w:val="TOC1"/>
        <w:tabs>
          <w:tab w:val="right" w:leader="dot" w:pos="8306"/>
        </w:tabs>
      </w:pPr>
      <w:hyperlink w:anchor="_Toc25000" w:history="1">
        <w:r>
          <w:rPr>
            <w:rFonts w:ascii="仿宋" w:eastAsia="仿宋" w:hAnsi="仿宋" w:cs="仿宋" w:hint="eastAsia"/>
            <w:lang w:eastAsia="zh-CN"/>
          </w:rPr>
          <w:t>十四、供应链管理</w:t>
        </w:r>
        <w:r>
          <w:tab/>
        </w:r>
        <w:r>
          <w:fldChar w:fldCharType="begin"/>
        </w:r>
        <w:r>
          <w:instrText xml:space="preserve"> PAGEREF _Toc25000 \h </w:instrText>
        </w:r>
        <w:r>
          <w:fldChar w:fldCharType="separate"/>
        </w:r>
        <w:r>
          <w:t>49</w:t>
        </w:r>
        <w:r>
          <w:fldChar w:fldCharType="end"/>
        </w:r>
      </w:hyperlink>
    </w:p>
    <w:p>
      <w:pPr>
        <w:pStyle w:val="TOC2"/>
        <w:tabs>
          <w:tab w:val="right" w:leader="dot" w:pos="8306"/>
        </w:tabs>
      </w:pPr>
      <w:hyperlink w:anchor="_Toc14098" w:history="1">
        <w:r>
          <w:rPr>
            <w:rFonts w:ascii="仿宋" w:eastAsia="仿宋" w:hAnsi="仿宋" w:cs="仿宋" w:hint="eastAsia"/>
            <w:lang w:eastAsia="zh-CN"/>
          </w:rPr>
          <w:t>(一)、供应链战略规划</w:t>
        </w:r>
        <w:r>
          <w:tab/>
        </w:r>
        <w:r>
          <w:fldChar w:fldCharType="begin"/>
        </w:r>
        <w:r>
          <w:instrText xml:space="preserve"> PAGEREF _Toc14098 \h </w:instrText>
        </w:r>
        <w:r>
          <w:fldChar w:fldCharType="separate"/>
        </w:r>
        <w:r>
          <w:t>49</w:t>
        </w:r>
        <w:r>
          <w:fldChar w:fldCharType="end"/>
        </w:r>
      </w:hyperlink>
    </w:p>
    <w:p>
      <w:pPr>
        <w:pStyle w:val="TOC2"/>
        <w:tabs>
          <w:tab w:val="right" w:leader="dot" w:pos="8306"/>
        </w:tabs>
      </w:pPr>
      <w:hyperlink w:anchor="_Toc20775" w:history="1">
        <w:r>
          <w:rPr>
            <w:rFonts w:ascii="仿宋" w:eastAsia="仿宋" w:hAnsi="仿宋" w:cs="仿宋" w:hint="eastAsia"/>
            <w:lang w:eastAsia="zh-CN"/>
          </w:rPr>
          <w:t>(二)、供应商选择与合作</w:t>
        </w:r>
        <w:r>
          <w:tab/>
        </w:r>
        <w:r>
          <w:fldChar w:fldCharType="begin"/>
        </w:r>
        <w:r>
          <w:instrText xml:space="preserve"> PAGEREF _Toc20775 \h </w:instrText>
        </w:r>
        <w:r>
          <w:fldChar w:fldCharType="separate"/>
        </w:r>
        <w:r>
          <w:t>51</w:t>
        </w:r>
        <w:r>
          <w:fldChar w:fldCharType="end"/>
        </w:r>
      </w:hyperlink>
    </w:p>
    <w:p>
      <w:pPr>
        <w:pStyle w:val="TOC2"/>
        <w:tabs>
          <w:tab w:val="right" w:leader="dot" w:pos="8306"/>
        </w:tabs>
      </w:pPr>
      <w:hyperlink w:anchor="_Toc12379" w:history="1">
        <w:r>
          <w:rPr>
            <w:rFonts w:ascii="仿宋" w:eastAsia="仿宋" w:hAnsi="仿宋" w:cs="仿宋" w:hint="eastAsia"/>
            <w:lang w:eastAsia="zh-CN"/>
          </w:rPr>
          <w:t>(三)、物流与库存管理</w:t>
        </w:r>
        <w:r>
          <w:tab/>
        </w:r>
        <w:r>
          <w:fldChar w:fldCharType="begin"/>
        </w:r>
        <w:r>
          <w:instrText xml:space="preserve"> PAGEREF _Toc12379 \h </w:instrText>
        </w:r>
        <w:r>
          <w:fldChar w:fldCharType="separate"/>
        </w:r>
        <w:r>
          <w:t>52</w:t>
        </w:r>
        <w:r>
          <w:fldChar w:fldCharType="end"/>
        </w:r>
      </w:hyperlink>
    </w:p>
    <w:p>
      <w:pPr>
        <w:pStyle w:val="TOC1"/>
        <w:tabs>
          <w:tab w:val="right" w:leader="dot" w:pos="8306"/>
        </w:tabs>
      </w:pPr>
      <w:hyperlink w:anchor="_Toc21783" w:history="1">
        <w:r>
          <w:rPr>
            <w:rFonts w:ascii="仿宋" w:eastAsia="仿宋" w:hAnsi="仿宋" w:cs="仿宋" w:hint="eastAsia"/>
            <w:lang w:eastAsia="zh-CN"/>
          </w:rPr>
          <w:t>十五、游标卡尺项目工程方案分析</w:t>
        </w:r>
        <w:r>
          <w:tab/>
        </w:r>
        <w:r>
          <w:fldChar w:fldCharType="begin"/>
        </w:r>
        <w:r>
          <w:instrText xml:space="preserve"> PAGEREF _Toc21783 \h </w:instrText>
        </w:r>
        <w:r>
          <w:fldChar w:fldCharType="separate"/>
        </w:r>
        <w:r>
          <w:t>53</w:t>
        </w:r>
        <w:r>
          <w:fldChar w:fldCharType="end"/>
        </w:r>
      </w:hyperlink>
    </w:p>
    <w:p>
      <w:pPr>
        <w:pStyle w:val="TOC2"/>
        <w:tabs>
          <w:tab w:val="right" w:leader="dot" w:pos="8306"/>
        </w:tabs>
      </w:pPr>
      <w:hyperlink w:anchor="_Toc32718" w:history="1">
        <w:r>
          <w:rPr>
            <w:rFonts w:ascii="仿宋" w:eastAsia="仿宋" w:hAnsi="仿宋" w:cs="仿宋" w:hint="eastAsia"/>
            <w:lang w:eastAsia="zh-CN"/>
          </w:rPr>
          <w:t>(一)、建筑工程设计原则</w:t>
        </w:r>
        <w:r>
          <w:tab/>
        </w:r>
        <w:r>
          <w:fldChar w:fldCharType="begin"/>
        </w:r>
        <w:r>
          <w:instrText xml:space="preserve"> PAGEREF _Toc32718 \h </w:instrText>
        </w:r>
        <w:r>
          <w:fldChar w:fldCharType="separate"/>
        </w:r>
        <w:r>
          <w:t>53</w:t>
        </w:r>
        <w:r>
          <w:fldChar w:fldCharType="end"/>
        </w:r>
      </w:hyperlink>
    </w:p>
    <w:p>
      <w:pPr>
        <w:pStyle w:val="TOC2"/>
        <w:tabs>
          <w:tab w:val="right" w:leader="dot" w:pos="8306"/>
        </w:tabs>
      </w:pPr>
      <w:hyperlink w:anchor="_Toc21786" w:history="1">
        <w:r>
          <w:rPr>
            <w:rFonts w:ascii="仿宋" w:eastAsia="仿宋" w:hAnsi="仿宋" w:cs="仿宋" w:hint="eastAsia"/>
            <w:lang w:eastAsia="zh-CN"/>
          </w:rPr>
          <w:t>(二)、土建工程建设指标</w:t>
        </w:r>
        <w:r>
          <w:tab/>
        </w:r>
        <w:r>
          <w:fldChar w:fldCharType="begin"/>
        </w:r>
        <w:r>
          <w:instrText xml:space="preserve"> PAGEREF _Toc21786 \h </w:instrText>
        </w:r>
        <w:r>
          <w:fldChar w:fldCharType="separate"/>
        </w:r>
        <w:r>
          <w:t>57</w:t>
        </w:r>
        <w:r>
          <w:fldChar w:fldCharType="end"/>
        </w:r>
      </w:hyperlink>
    </w:p>
    <w:p>
      <w:pPr>
        <w:pStyle w:val="TOC1"/>
        <w:tabs>
          <w:tab w:val="right" w:leader="dot" w:pos="8306"/>
        </w:tabs>
      </w:pPr>
      <w:hyperlink w:anchor="_Toc13395" w:history="1">
        <w:r>
          <w:rPr>
            <w:rFonts w:ascii="仿宋" w:eastAsia="仿宋" w:hAnsi="仿宋" w:cs="仿宋" w:hint="eastAsia"/>
            <w:lang w:eastAsia="zh-CN"/>
          </w:rPr>
          <w:t>十六、游标卡尺项目变更管理</w:t>
        </w:r>
        <w:r>
          <w:tab/>
        </w:r>
        <w:r>
          <w:fldChar w:fldCharType="begin"/>
        </w:r>
        <w:r>
          <w:instrText xml:space="preserve"> PAGEREF _Toc13395 \h </w:instrText>
        </w:r>
        <w:r>
          <w:fldChar w:fldCharType="separate"/>
        </w:r>
        <w:r>
          <w:t>58</w:t>
        </w:r>
        <w:r>
          <w:fldChar w:fldCharType="end"/>
        </w:r>
      </w:hyperlink>
    </w:p>
    <w:p>
      <w:pPr>
        <w:pStyle w:val="TOC2"/>
        <w:tabs>
          <w:tab w:val="right" w:leader="dot" w:pos="8306"/>
        </w:tabs>
      </w:pPr>
      <w:hyperlink w:anchor="_Toc6914" w:history="1">
        <w:r>
          <w:rPr>
            <w:rFonts w:ascii="仿宋" w:eastAsia="仿宋" w:hAnsi="仿宋" w:cs="仿宋" w:hint="eastAsia"/>
            <w:lang w:eastAsia="zh-CN"/>
          </w:rPr>
          <w:t>(一)、变更申请与评估</w:t>
        </w:r>
        <w:r>
          <w:tab/>
        </w:r>
        <w:r>
          <w:fldChar w:fldCharType="begin"/>
        </w:r>
        <w:r>
          <w:instrText xml:space="preserve"> PAGEREF _Toc6914 \h </w:instrText>
        </w:r>
        <w:r>
          <w:fldChar w:fldCharType="separate"/>
        </w:r>
        <w:r>
          <w:t>58</w:t>
        </w:r>
        <w:r>
          <w:fldChar w:fldCharType="end"/>
        </w:r>
      </w:hyperlink>
    </w:p>
    <w:p>
      <w:pPr>
        <w:pStyle w:val="TOC2"/>
        <w:tabs>
          <w:tab w:val="right" w:leader="dot" w:pos="8306"/>
        </w:tabs>
      </w:pPr>
      <w:hyperlink w:anchor="_Toc13526" w:history="1">
        <w:r>
          <w:rPr>
            <w:rFonts w:ascii="仿宋" w:eastAsia="仿宋" w:hAnsi="仿宋" w:cs="仿宋" w:hint="eastAsia"/>
            <w:lang w:eastAsia="zh-CN"/>
          </w:rPr>
          <w:t>(二)、变更实施与控制</w:t>
        </w:r>
        <w:r>
          <w:tab/>
        </w:r>
        <w:r>
          <w:fldChar w:fldCharType="begin"/>
        </w:r>
        <w:r>
          <w:instrText xml:space="preserve"> PAGEREF _Toc13526 \h </w:instrText>
        </w:r>
        <w:r>
          <w:fldChar w:fldCharType="separate"/>
        </w:r>
        <w:r>
          <w:t>59</w:t>
        </w:r>
        <w:r>
          <w:fldChar w:fldCharType="end"/>
        </w:r>
      </w:hyperlink>
    </w:p>
    <w:p>
      <w:pPr>
        <w:pStyle w:val="TOC1"/>
        <w:tabs>
          <w:tab w:val="right" w:leader="dot" w:pos="8306"/>
        </w:tabs>
      </w:pPr>
      <w:hyperlink w:anchor="_Toc11490" w:history="1">
        <w:r>
          <w:rPr>
            <w:rFonts w:ascii="仿宋" w:eastAsia="仿宋" w:hAnsi="仿宋" w:cs="仿宋" w:hint="eastAsia"/>
            <w:lang w:eastAsia="zh-CN"/>
          </w:rPr>
          <w:t>十七、营销与推广策略</w:t>
        </w:r>
        <w:r>
          <w:tab/>
        </w:r>
        <w:r>
          <w:fldChar w:fldCharType="begin"/>
        </w:r>
        <w:r>
          <w:instrText xml:space="preserve"> PAGEREF _Toc11490 \h </w:instrText>
        </w:r>
        <w:r>
          <w:fldChar w:fldCharType="separate"/>
        </w:r>
        <w:r>
          <w:t>59</w:t>
        </w:r>
        <w:r>
          <w:fldChar w:fldCharType="end"/>
        </w:r>
      </w:hyperlink>
    </w:p>
    <w:p>
      <w:pPr>
        <w:pStyle w:val="TOC2"/>
        <w:tabs>
          <w:tab w:val="right" w:leader="dot" w:pos="8306"/>
        </w:tabs>
      </w:pPr>
      <w:hyperlink w:anchor="_Toc9874" w:history="1">
        <w:r>
          <w:rPr>
            <w:rFonts w:ascii="仿宋" w:eastAsia="仿宋" w:hAnsi="仿宋" w:cs="仿宋" w:hint="eastAsia"/>
            <w:lang w:eastAsia="zh-CN"/>
          </w:rPr>
          <w:t>(一)、产品/服务定位与特点</w:t>
        </w:r>
        <w:r>
          <w:tab/>
        </w:r>
        <w:r>
          <w:fldChar w:fldCharType="begin"/>
        </w:r>
        <w:r>
          <w:instrText xml:space="preserve"> PAGEREF _Toc9874 \h </w:instrText>
        </w:r>
        <w:r>
          <w:fldChar w:fldCharType="separate"/>
        </w:r>
        <w:r>
          <w:t>59</w:t>
        </w:r>
        <w:r>
          <w:fldChar w:fldCharType="end"/>
        </w:r>
      </w:hyperlink>
    </w:p>
    <w:p>
      <w:pPr>
        <w:pStyle w:val="TOC2"/>
        <w:tabs>
          <w:tab w:val="right" w:leader="dot" w:pos="8306"/>
        </w:tabs>
      </w:pPr>
      <w:hyperlink w:anchor="_Toc15547" w:history="1">
        <w:r>
          <w:rPr>
            <w:rFonts w:ascii="仿宋" w:eastAsia="仿宋" w:hAnsi="仿宋" w:cs="仿宋" w:hint="eastAsia"/>
            <w:lang w:eastAsia="zh-CN"/>
          </w:rPr>
          <w:t>(二)、市场定位与竞争分析</w:t>
        </w:r>
        <w:r>
          <w:tab/>
        </w:r>
        <w:r>
          <w:fldChar w:fldCharType="begin"/>
        </w:r>
        <w:r>
          <w:instrText xml:space="preserve"> PAGEREF _Toc15547 \h </w:instrText>
        </w:r>
        <w:r>
          <w:fldChar w:fldCharType="separate"/>
        </w:r>
        <w:r>
          <w:t>61</w:t>
        </w:r>
        <w:r>
          <w:fldChar w:fldCharType="end"/>
        </w:r>
      </w:hyperlink>
    </w:p>
    <w:p>
      <w:pPr>
        <w:pStyle w:val="TOC2"/>
        <w:tabs>
          <w:tab w:val="right" w:leader="dot" w:pos="8306"/>
        </w:tabs>
      </w:pPr>
      <w:hyperlink w:anchor="_Toc13956" w:history="1">
        <w:r>
          <w:rPr>
            <w:rFonts w:ascii="仿宋" w:eastAsia="仿宋" w:hAnsi="仿宋" w:cs="仿宋" w:hint="eastAsia"/>
            <w:lang w:eastAsia="zh-CN"/>
          </w:rPr>
          <w:t>(三)、营销渠道与策略</w:t>
        </w:r>
        <w:r>
          <w:tab/>
        </w:r>
        <w:r>
          <w:fldChar w:fldCharType="begin"/>
        </w:r>
        <w:r>
          <w:instrText xml:space="preserve"> PAGEREF _Toc13956 \h </w:instrText>
        </w:r>
        <w:r>
          <w:fldChar w:fldCharType="separate"/>
        </w:r>
        <w:r>
          <w:t>62</w:t>
        </w:r>
        <w:r>
          <w:fldChar w:fldCharType="end"/>
        </w:r>
      </w:hyperlink>
    </w:p>
    <w:p>
      <w:pPr>
        <w:pStyle w:val="TOC2"/>
        <w:tabs>
          <w:tab w:val="right" w:leader="dot" w:pos="8306"/>
        </w:tabs>
      </w:pPr>
      <w:hyperlink w:anchor="_Toc650" w:history="1">
        <w:r>
          <w:rPr>
            <w:rFonts w:ascii="仿宋" w:eastAsia="仿宋" w:hAnsi="仿宋" w:cs="仿宋" w:hint="eastAsia"/>
            <w:lang w:eastAsia="zh-CN"/>
          </w:rPr>
          <w:t>(四)、推广与宣传活动</w:t>
        </w:r>
        <w:r>
          <w:tab/>
        </w:r>
        <w:r>
          <w:fldChar w:fldCharType="begin"/>
        </w:r>
        <w:r>
          <w:instrText xml:space="preserve"> PAGEREF _Toc650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976"/>
      <w:r>
        <w:rPr>
          <w:rFonts w:ascii="仿宋" w:eastAsia="仿宋" w:hAnsi="仿宋" w:cs="仿宋" w:hint="eastAsia"/>
          <w:sz w:val="28"/>
          <w:lang w:eastAsia="zh-CN"/>
        </w:rPr>
        <w:t>一、游标卡尺项目建设背景及必要性分析</w:t>
      </w:r>
      <w:bookmarkEnd w:id="2"/>
    </w:p>
    <w:p>
      <w:pPr>
        <w:pStyle w:val="Heading2"/>
        <w:rPr>
          <w:rFonts w:ascii="仿宋" w:eastAsia="仿宋" w:hAnsi="仿宋" w:cs="仿宋" w:hint="eastAsia"/>
          <w:lang w:eastAsia="zh-CN"/>
        </w:rPr>
      </w:pPr>
      <w:bookmarkStart w:id="3" w:name="_Toc8815"/>
      <w:r>
        <w:rPr>
          <w:rFonts w:ascii="仿宋" w:eastAsia="仿宋" w:hAnsi="仿宋" w:cs="仿宋" w:hint="eastAsia"/>
          <w:lang w:eastAsia="zh-CN"/>
        </w:rPr>
        <w:t>(一)、游标卡尺项目背景分析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游标卡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游标卡尺项目在这个潮流中的定位。同时，我们将关注行业内涌现的新兴机遇，以便游标卡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游标卡尺项目提供了强大的发展动力。我们将聚焦于行业内最新的技术发展趋势，包括但不限于人工智能、大数据分析、物联网等领域。通过深度的技术研究，我们将确保游标卡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游标卡尺项目发展的源泉。我们将投入更多的精力对市场需求进行深入剖析，超越表面的需求，深入挖掘潜在的市场痛点和机遇。通过对市场需求的细致了解，游标卡尺项目将更有针对性地设计解决方案，满足市场的多样化需求，从而更好地促进游标卡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游标卡尺项目战略至关重要。我们将对竞争态势进行更为深入的分析，包括但不限于市场份额、产品特点、客户满意度等多个维度。通过深度的竞争分析，游标卡尺项目将能够更准确地把握市场脉搏，制定具有竞争力的游标卡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游标卡尺项目的发展具有直接的影响。我们将进行更为全面的法规和政策分析，了解行业发展中的潜在法律风险和合规挑战。通过充分了解和遵守相关法规，游标卡尺项目将确保在法律框架内合法合规运营，为游标卡尺项目的稳健发展提供有力支持。</w:t>
      </w:r>
    </w:p>
    <w:p>
      <w:pPr>
        <w:pStyle w:val="Heading2"/>
        <w:ind w:firstLine="560" w:firstLineChars="200"/>
        <w:rPr>
          <w:rFonts w:ascii="仿宋" w:eastAsia="仿宋" w:hAnsi="仿宋" w:cs="仿宋" w:hint="eastAsia"/>
          <w:sz w:val="28"/>
          <w:lang w:eastAsia="zh-CN"/>
        </w:rPr>
      </w:pPr>
      <w:bookmarkStart w:id="4" w:name="_Toc11445"/>
      <w:r>
        <w:rPr>
          <w:rFonts w:ascii="仿宋" w:eastAsia="仿宋" w:hAnsi="仿宋" w:cs="仿宋" w:hint="eastAsia"/>
          <w:sz w:val="28"/>
          <w:lang w:eastAsia="zh-CN"/>
        </w:rPr>
        <w:t>(二)、游标卡尺项目建设必要性分析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建设的迫切性源于对行业发展趋势的深刻洞察。我们正处于一个行业变革的时代，科技创新、数字化转型成为企业发展的关键动力。游标卡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建设不仅仅是为了跟上潮流，更是为了通过技术创新推动企业的持续发展。通过引入先进的技术和解决方案，游标卡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游标卡尺项目的建设成为必然选择，通过提高产品质量、拓展服务领域，从而在竞争中获得更多的机会。游标卡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游标卡尺项目建设的必要性体现在对客户需求更精准的满足。通过游标卡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建设的背后是对企业持续创新的追求。只有通过不断创新，企业才能在竞争中立于不败之地。游标卡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65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3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技术管理特点体现在其创新导向。通过引入最先进的技术趋势和解决方案，游标卡尺项目致力于提升科技含量、提高质量和效率水平。这意味着我们将采用最新的工具和方法，确保游标卡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游标卡尺项目技术管理的显著特征。通过整合不同领域的技术资源，我们实现了跨学科的协同工作。这有助于优化技术架构，提高整体效能。此外，整合性策略还促进了不同技术团队之间的紧密沟通和高效合作，确保游标卡尺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游标卡尺项目所采用的技术。通过不断优化技术方案，游标卡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游标卡尺项目团队将在游标卡尺项目初期识别可能的技术风险，并采取相应的预防和应对措施。通过建立健全的风险评估机制，游标卡尺项目能够在实施过程中及时发现并解决潜在的技术问题，保障游标卡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游标卡尺项目中，技术将成为游标卡尺项目成功的有力支持。这一深度剖析揭示了技术管理在游标卡尺项目实施中的关键作用，为游标卡尺项目的技术基础奠定了坚实的基础。</w:t>
      </w:r>
    </w:p>
    <w:p>
      <w:pPr>
        <w:pStyle w:val="Heading2"/>
        <w:ind w:firstLine="560" w:firstLineChars="200"/>
        <w:rPr>
          <w:rFonts w:ascii="仿宋" w:eastAsia="仿宋" w:hAnsi="仿宋" w:cs="仿宋" w:hint="eastAsia"/>
          <w:sz w:val="28"/>
          <w:lang w:eastAsia="zh-CN"/>
        </w:rPr>
      </w:pPr>
      <w:bookmarkStart w:id="7" w:name="_Toc7636"/>
      <w:r>
        <w:rPr>
          <w:rFonts w:ascii="仿宋" w:eastAsia="仿宋" w:hAnsi="仿宋" w:cs="仿宋" w:hint="eastAsia"/>
          <w:sz w:val="28"/>
          <w:lang w:eastAsia="zh-CN"/>
        </w:rPr>
        <w:t>(二)、游标卡尺项目工艺技术设计方案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游标卡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游标卡尺项目将严格按照相关行业规范要求进行组织。通过有效控制产品质量，游标卡尺项目将致力于为顾客提供优质的游标卡尺项目产品和良好的服务。这体现了游标卡尺项目对于生产活动合规性和质量标准的高度重视，为游标卡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游标卡尺项目注重生态效益和清洁生产原则。游标卡尺项目建设将紧密结合地方特色经济发展，与社会经济发展规划和区域环境保护规划方案相协调一致。通过与当地区域自然生态系统的结合，游标卡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游标卡尺项目产品具有多样化的客户需求和个性化的特点。因此，游标卡尺项目产品规格品种多样，且单批生产数量较小。为满足这一特点，游标卡尺项目承办单位将建设先进的柔性制造生产线。通过广泛应用柔性制造技术，游标卡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游标卡尺项目采用的技术具有较高的技术含量和自动化水平，处于国内先进水平。这一技术选用不仅体现了对生产效率、质量和环境友好性的高标准要求，同时为游标卡尺项目的可持续发展奠定了坚实的基础。</w:t>
      </w:r>
    </w:p>
    <w:p>
      <w:pPr>
        <w:pStyle w:val="Heading2"/>
        <w:ind w:firstLine="560" w:firstLineChars="200"/>
        <w:rPr>
          <w:rFonts w:ascii="仿宋" w:eastAsia="仿宋" w:hAnsi="仿宋" w:cs="仿宋" w:hint="eastAsia"/>
          <w:sz w:val="28"/>
          <w:lang w:eastAsia="zh-CN"/>
        </w:rPr>
      </w:pPr>
      <w:bookmarkStart w:id="8" w:name="_Toc363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为确保游标卡尺项目的高效生产和技术实施，我们制定了一套精心设计的设备选型方案，以满足游标卡尺项目生产、质量和环保的要求。该方案的主要特点如下：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游标卡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针对游标卡尺项目产品的多样性和小批量生产的特点，我们将建设柔性制造生产线。通过在设备选型中考虑柔性制造技术，可以灵活应对不同产品规格和生产需求，实现生产线的高度灵活性和适应性。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23"/>
      <w:r>
        <w:rPr>
          <w:rFonts w:ascii="仿宋" w:eastAsia="仿宋" w:hAnsi="仿宋" w:cs="仿宋" w:hint="eastAsia"/>
          <w:sz w:val="28"/>
          <w:lang w:eastAsia="zh-CN"/>
        </w:rPr>
        <w:t>三、游标卡尺项目概论</w:t>
      </w:r>
      <w:bookmarkEnd w:id="9"/>
    </w:p>
    <w:p>
      <w:pPr>
        <w:pStyle w:val="Heading2"/>
        <w:rPr>
          <w:rFonts w:ascii="仿宋" w:eastAsia="仿宋" w:hAnsi="仿宋" w:cs="仿宋" w:hint="eastAsia"/>
          <w:lang w:eastAsia="zh-CN"/>
        </w:rPr>
      </w:pPr>
      <w:bookmarkStart w:id="10" w:name="_Toc10503"/>
      <w:r>
        <w:rPr>
          <w:rFonts w:ascii="仿宋" w:eastAsia="仿宋" w:hAnsi="仿宋" w:cs="仿宋" w:hint="eastAsia"/>
          <w:lang w:eastAsia="zh-CN"/>
        </w:rPr>
        <w:t>(一)、游标卡尺项目概况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起源追溯至对市场的深入洞察。市场的不断演变与变革为游标卡尺项目提供了难得的机遇。当前市场存在的需求缺口和变革的大环境共同构成了游标卡尺项目的背景。这个游标卡尺项目旨在充分利用市场机遇，填补行业中尚未满足的需求，为客户提供全新的解决方案。市场的变革和需求的增长使得这个游标卡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游标卡尺项目名称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正式命名为游标卡尺。这个名称不仅仅是一个标识，更代表了游标卡尺项目的核心理念和愿景。它蕴含着游标卡尺项目所要解决问题的关键字，具有强烈的表达和辨识度，为游标卡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游标卡尺项目目标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核心目标是提供一种全新、高效的解决方案，满足客户日益增长的需求。游标卡尺项目追求的不仅仅是满足市场需求，更是在市场中获得卓越的竞争优势。通过不断提升产品或服务的质量和创新水平，游标卡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游标卡尺项目范围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全面涵盖了产品研发、制造、市场推广和售后服务，确保从产品设计到最终用户体验的全方位关注。这一全面的游标卡尺项目范围是为了确保游标卡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游标卡尺项目时间表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游标卡尺项目计划在未来18个月内完成，包括研发、测试、市场试点和正式推出等不同阶段。这个时间表的合理设计是为了确保游标卡尺项目各个阶段的顺利推进，以便按时交付高质量的成果。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游标卡尺项目预算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游标卡尺项目总预算估算为XX百万美元，主要分配在研发、市场推广、人员培训和运营等方面。这一充足的预算为游标卡尺项目提供了充足的资源，确保游标卡尺项目在各个方面都能取得优异的表现。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游标卡尺项目风险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游标卡尺项目可能面临的风险包括市场接受度低、技术难题、竞争激烈等。游标卡尺项目团队已经制定了相应的风险应对计划，通过前瞻性的风险管理，确保游标卡尺项目在面对不确定性时能够迅速做出应对。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游标卡尺项目团队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游标卡尺项目汇聚了一支经验丰富、多领域专业素养的核心团队，确保游标卡尺项目在各个方面都能拥有高水平的执行力。团队的协同作战是游标卡尺项目成功的关键因素之一。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游标卡尺项目背景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游标卡尺项目的背景根植于市场对更高效、创新产品的渴望，同时也受到科技发展对行业格局的深刻改变的影响。这为游标卡尺项目提供了广阔的发展空间和市场需求。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游标卡尺项目现状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截至目前，游标卡尺项目已完成市场调研和技术验证，取得了初步的成功。这为游标卡尺项目在未来的发展奠定了坚实的基础，为更远大的目标打下了坚实的基石。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7584"/>
      <w:r>
        <w:rPr>
          <w:rFonts w:ascii="仿宋" w:eastAsia="仿宋" w:hAnsi="仿宋" w:cs="仿宋" w:hint="eastAsia"/>
          <w:sz w:val="28"/>
          <w:lang w:eastAsia="zh-CN"/>
        </w:rPr>
        <w:t>(二)、游标卡尺项目目标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keyword》游标卡尺项目首要业务目标是在市场中占据有利地位，实现产品/服务的成功推广和销售。通过不断提升产品质量、创新性，游标卡尺项目追求成为行业中的领导者，赢得更多客户的青睐。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在科技迅速发展的时代，游标卡尺项目着眼于技术创新。通过持续的研发和技术升级，游标卡尺项目旨在推出更具创新性的产品或服务，以满足市场对新鲜、先进解决方案的需求。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为了建立可持续的客户关系，游标卡尺项目设定了客户满意度目标。通过提供卓越的产品质量和优质的客户服务，游标卡尺项目追求赢得客户的信任和忠诚度，确保他们的满意度达到行业领先水平。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游标卡尺项目注重社会责任和可持续发展。通过实施环保、社会责任游标卡尺项目，游标卡尺项目致力于在经济发展的同时保护环境，促进社会公平，实现可持续经营。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游标卡尺项目的团队是实现目标的核心驱动力。因此，游标卡尺项目设定了团队发展目标，包括提升团队成员的专业技能、培养领导力，以及搭建协同高效的团队工作氛围。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2456"/>
      <w:r>
        <w:rPr>
          <w:rFonts w:ascii="仿宋" w:eastAsia="仿宋" w:hAnsi="仿宋" w:cs="仿宋" w:hint="eastAsia"/>
          <w:sz w:val="28"/>
          <w:lang w:eastAsia="zh-CN"/>
        </w:rPr>
        <w:t>(三)、游标卡尺项目提出的理由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游标卡尺项目提出的理由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提出源于对市场机遇的深刻洞察。当前市场中存在的需求缺口和行业发展趋势表明，有巨大的商业机会等待被开发。通过准确捕捉市场机遇，游标卡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理念基于对技术创新的信仰。通过持续的研发和技术投入，游标卡尺项目有望推出更具创新性的产品或服务。在科技飞速发展的当下，游标卡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提出是为了增强企业的行业竞争力。通过提升产品或服务的质量和独特性，游标卡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响应了消费者需求的变化。随着社会和科技的不断发展，消费者对产品和服务的需求也在发生变化。通过深入了解并及时回应消费者的新需求，游标卡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游标卡尺项目的提出是企业战略发展规划的一部分。在面对日益激烈的市场竞争和不断变化的商业环境中，游标卡尺项目作为企业战略的一环，旨在为企业开辟新的增长领域，巩固企业在行业中的地位。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提出不仅仅是基于商业考量，还注重社会责任。通过推出环保、社会责任等方面的游标卡尺项目，游标卡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游标卡尺项目的提出反映了对利益相关者期望的关注。包括客户、员工、投资者等利益相关者在企业发展中都有着各自的期望，游标卡尺项目力求在满足这些期望的同时，取得更大的共赢。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6449"/>
      <w:r>
        <w:rPr>
          <w:rFonts w:ascii="仿宋" w:eastAsia="仿宋" w:hAnsi="仿宋" w:cs="仿宋" w:hint="eastAsia"/>
          <w:sz w:val="28"/>
          <w:lang w:eastAsia="zh-CN"/>
        </w:rPr>
        <w:t>(四)、游标卡尺项目意义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在实施游标卡尺项目的过程中，我们不仅仅是在追逐商业成功，更是为企业和社会的多个层面创造了深远的意义。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首要意义在于提升企业的市场竞争力。通过持续的创新和对产品质量的高标准要求，游标卡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游标卡尺项目的推进将促使行业技术水平的提升。通过引入先进技术和创新性解决方案，游标卡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游标卡尺项目不仅创造了大量就业机会，提高了就业水平，还注重社会责任和环保。通过参与社会公益事业和推动环保游标卡尺项目，游标卡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综合而言，游标卡尺项目意义重大，不仅推动了企业的发展，也为行业和社会的进步贡献了积极力量。这是一个全面而深刻的影响，将在未来产生可持续的正面效应。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135"/>
      <w:r>
        <w:rPr>
          <w:rFonts w:ascii="仿宋" w:eastAsia="仿宋" w:hAnsi="仿宋" w:cs="仿宋" w:hint="eastAsia"/>
          <w:sz w:val="28"/>
          <w:lang w:eastAsia="zh-CN"/>
        </w:rPr>
        <w:t>(五)、游标卡尺项目背景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在当今迅猛发展的商业环境中，游标卡尺项目的动因根植于对多方面因素的审慎考量。这个游标卡尺项目的提出并非孤立的决策，而是对企业所处背景深入思考的产物。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市场的不断演变是游标卡尺项目背后的首要原因。科技的迅速发展和全球市场的快速变化使得企业必须灵活应对。游标卡尺项目应运而生，旨在通过创新性的解决方案迎合市场的多变需求，赢得竞争中的先机。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竞争的激烈程度也是游标卡尺项目背景中不可忽视的一环。企业需要在激烈竞争中脱颖而出，为此，游标卡尺项目致力于打破常规，提供独特的价值主张，以吸引客户并确保市场份额的增长。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技术的迅速发展为企业带来了机遇与挑战。作为游标卡尺项目启动的背景之一，对新兴技术的应用将有助于提升企业的技术水平，使其在不断演进的商业环境中保持竞争优势。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此外，社会对企业责任的期望也在逐渐升高。游标卡尺项目充分融入了社会责任的理念，通过可持续经营和社会公益游标卡尺项目，企图为社会贡献一份力量，在商业成功的同时关注社会价值。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355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0291"/>
      <w:r>
        <w:rPr>
          <w:rFonts w:ascii="仿宋" w:eastAsia="仿宋" w:hAnsi="仿宋" w:cs="仿宋" w:hint="eastAsia"/>
          <w:lang w:eastAsia="zh-CN"/>
        </w:rPr>
        <w:t>(一)、游标卡尺行业分析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行业一直以来都是市场的关注焦点。行业内的发展趋势、竞争态势以及潜在机会都对游标卡尺项目的推进产生深远的影响。通过深入研究行业的整体概貌，我们将更好地理解行业的核心特征，为游标卡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游标卡尺行业，技术一直是推动创新和发展的关键因素。我们将对当前技术趋势进行详尽分析，包括但不限于人工智能、大数据应用、先进制造技术等。这有助于游标卡尺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https://d.book118.com/257141114014006044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1F3986"/>
    <w:rsid w:val="531F39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4111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2024-02-22T07:25:00Z</dcterms:created>
  <dcterms:modified xsi:type="dcterms:W3CDTF">2024-02-22T07:26:13Z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A78421741BBA45EC9983369CEBE2F09D_11</vt:lpwstr>
  </property>
  <property fmtid="{D5CDD505-2E9C-101B-9397-08002B2CF9AE}" pid="3" name="KSOProductBuildVer">
    <vt:lpwstr>2052-12.1.0.16250</vt:lpwstr>
  </property>
</Properties>
</file>