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刀具预调仪项目规划设计方案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28" w:history="1">
        <w:r>
          <w:rPr>
            <w:rFonts w:ascii="仿宋" w:eastAsia="仿宋" w:hAnsi="仿宋" w:cs="仿宋" w:hint="eastAsia"/>
            <w:lang w:eastAsia="zh-CN"/>
          </w:rPr>
          <w:t>概论</w:t>
        </w:r>
        <w:r>
          <w:tab/>
        </w:r>
        <w:r>
          <w:fldChar w:fldCharType="begin"/>
        </w:r>
        <w:r>
          <w:instrText xml:space="preserve"> PAGEREF _Toc26528 \h </w:instrText>
        </w:r>
        <w:r>
          <w:fldChar w:fldCharType="separate"/>
        </w:r>
        <w:r>
          <w:t>3</w:t>
        </w:r>
        <w:r>
          <w:fldChar w:fldCharType="end"/>
        </w:r>
      </w:hyperlink>
    </w:p>
    <w:p>
      <w:pPr>
        <w:pStyle w:val="TOC1"/>
        <w:tabs>
          <w:tab w:val="right" w:leader="dot" w:pos="8306"/>
        </w:tabs>
      </w:pPr>
      <w:hyperlink w:anchor="_Toc29035" w:history="1">
        <w:r>
          <w:rPr>
            <w:rFonts w:ascii="仿宋" w:eastAsia="仿宋" w:hAnsi="仿宋" w:cs="仿宋" w:hint="eastAsia"/>
            <w:lang w:eastAsia="zh-CN"/>
          </w:rPr>
          <w:t>一、刀具预调仪项目建设单位说明</w:t>
        </w:r>
        <w:r>
          <w:tab/>
        </w:r>
        <w:r>
          <w:fldChar w:fldCharType="begin"/>
        </w:r>
        <w:r>
          <w:instrText xml:space="preserve"> PAGEREF _Toc29035 \h </w:instrText>
        </w:r>
        <w:r>
          <w:fldChar w:fldCharType="separate"/>
        </w:r>
        <w:r>
          <w:t>3</w:t>
        </w:r>
        <w:r>
          <w:fldChar w:fldCharType="end"/>
        </w:r>
      </w:hyperlink>
    </w:p>
    <w:p>
      <w:pPr>
        <w:pStyle w:val="TOC2"/>
        <w:tabs>
          <w:tab w:val="right" w:leader="dot" w:pos="8306"/>
        </w:tabs>
      </w:pPr>
      <w:hyperlink w:anchor="_Toc1031" w:history="1">
        <w:r>
          <w:rPr>
            <w:rFonts w:ascii="仿宋" w:eastAsia="仿宋" w:hAnsi="仿宋" w:cs="仿宋" w:hint="eastAsia"/>
            <w:lang w:eastAsia="zh-CN"/>
          </w:rPr>
          <w:t>(一)、刀具预调仪项目承办单位基本情况</w:t>
        </w:r>
        <w:r>
          <w:tab/>
        </w:r>
        <w:r>
          <w:fldChar w:fldCharType="begin"/>
        </w:r>
        <w:r>
          <w:instrText xml:space="preserve"> PAGEREF _Toc1031 \h </w:instrText>
        </w:r>
        <w:r>
          <w:fldChar w:fldCharType="separate"/>
        </w:r>
        <w:r>
          <w:t>3</w:t>
        </w:r>
        <w:r>
          <w:fldChar w:fldCharType="end"/>
        </w:r>
      </w:hyperlink>
    </w:p>
    <w:p>
      <w:pPr>
        <w:pStyle w:val="TOC2"/>
        <w:tabs>
          <w:tab w:val="right" w:leader="dot" w:pos="8306"/>
        </w:tabs>
      </w:pPr>
      <w:hyperlink w:anchor="_Toc24043" w:history="1">
        <w:r>
          <w:rPr>
            <w:rFonts w:ascii="仿宋" w:eastAsia="仿宋" w:hAnsi="仿宋" w:cs="仿宋" w:hint="eastAsia"/>
            <w:lang w:eastAsia="zh-CN"/>
          </w:rPr>
          <w:t>(二)、公司经济效益分析</w:t>
        </w:r>
        <w:r>
          <w:tab/>
        </w:r>
        <w:r>
          <w:fldChar w:fldCharType="begin"/>
        </w:r>
        <w:r>
          <w:instrText xml:space="preserve"> PAGEREF _Toc24043 \h </w:instrText>
        </w:r>
        <w:r>
          <w:fldChar w:fldCharType="separate"/>
        </w:r>
        <w:r>
          <w:t>4</w:t>
        </w:r>
        <w:r>
          <w:fldChar w:fldCharType="end"/>
        </w:r>
      </w:hyperlink>
    </w:p>
    <w:p>
      <w:pPr>
        <w:pStyle w:val="TOC1"/>
        <w:tabs>
          <w:tab w:val="right" w:leader="dot" w:pos="8306"/>
        </w:tabs>
      </w:pPr>
      <w:hyperlink w:anchor="_Toc30210" w:history="1">
        <w:r>
          <w:rPr>
            <w:rFonts w:ascii="仿宋" w:eastAsia="仿宋" w:hAnsi="仿宋" w:cs="仿宋" w:hint="eastAsia"/>
            <w:lang w:eastAsia="zh-CN"/>
          </w:rPr>
          <w:t>二、刀具预调仪项目土建工程</w:t>
        </w:r>
        <w:r>
          <w:tab/>
        </w:r>
        <w:r>
          <w:fldChar w:fldCharType="begin"/>
        </w:r>
        <w:r>
          <w:instrText xml:space="preserve"> PAGEREF _Toc30210 \h </w:instrText>
        </w:r>
        <w:r>
          <w:fldChar w:fldCharType="separate"/>
        </w:r>
        <w:r>
          <w:t>5</w:t>
        </w:r>
        <w:r>
          <w:fldChar w:fldCharType="end"/>
        </w:r>
      </w:hyperlink>
    </w:p>
    <w:p>
      <w:pPr>
        <w:pStyle w:val="TOC2"/>
        <w:tabs>
          <w:tab w:val="right" w:leader="dot" w:pos="8306"/>
        </w:tabs>
      </w:pPr>
      <w:hyperlink w:anchor="_Toc27558" w:history="1">
        <w:r>
          <w:rPr>
            <w:rFonts w:ascii="仿宋" w:eastAsia="仿宋" w:hAnsi="仿宋" w:cs="仿宋" w:hint="eastAsia"/>
            <w:lang w:eastAsia="zh-CN"/>
          </w:rPr>
          <w:t>(一)、建筑工程设计原则</w:t>
        </w:r>
        <w:r>
          <w:tab/>
        </w:r>
        <w:r>
          <w:fldChar w:fldCharType="begin"/>
        </w:r>
        <w:r>
          <w:instrText xml:space="preserve"> PAGEREF _Toc27558 \h </w:instrText>
        </w:r>
        <w:r>
          <w:fldChar w:fldCharType="separate"/>
        </w:r>
        <w:r>
          <w:t>5</w:t>
        </w:r>
        <w:r>
          <w:fldChar w:fldCharType="end"/>
        </w:r>
      </w:hyperlink>
    </w:p>
    <w:p>
      <w:pPr>
        <w:pStyle w:val="TOC2"/>
        <w:tabs>
          <w:tab w:val="right" w:leader="dot" w:pos="8306"/>
        </w:tabs>
      </w:pPr>
      <w:hyperlink w:anchor="_Toc877" w:history="1">
        <w:r>
          <w:rPr>
            <w:rFonts w:ascii="仿宋" w:eastAsia="仿宋" w:hAnsi="仿宋" w:cs="仿宋" w:hint="eastAsia"/>
            <w:lang w:eastAsia="zh-CN"/>
          </w:rPr>
          <w:t>(二)、土建工程设计年限及安全等级</w:t>
        </w:r>
        <w:r>
          <w:tab/>
        </w:r>
        <w:r>
          <w:fldChar w:fldCharType="begin"/>
        </w:r>
        <w:r>
          <w:instrText xml:space="preserve"> PAGEREF _Toc877 \h </w:instrText>
        </w:r>
        <w:r>
          <w:fldChar w:fldCharType="separate"/>
        </w:r>
        <w:r>
          <w:t>6</w:t>
        </w:r>
        <w:r>
          <w:fldChar w:fldCharType="end"/>
        </w:r>
      </w:hyperlink>
    </w:p>
    <w:p>
      <w:pPr>
        <w:pStyle w:val="TOC2"/>
        <w:tabs>
          <w:tab w:val="right" w:leader="dot" w:pos="8306"/>
        </w:tabs>
      </w:pPr>
      <w:hyperlink w:anchor="_Toc31409" w:history="1">
        <w:r>
          <w:rPr>
            <w:rFonts w:ascii="仿宋" w:eastAsia="仿宋" w:hAnsi="仿宋" w:cs="仿宋" w:hint="eastAsia"/>
            <w:lang w:eastAsia="zh-CN"/>
          </w:rPr>
          <w:t>(三)、建筑工程设计总体要求</w:t>
        </w:r>
        <w:r>
          <w:tab/>
        </w:r>
        <w:r>
          <w:fldChar w:fldCharType="begin"/>
        </w:r>
        <w:r>
          <w:instrText xml:space="preserve"> PAGEREF _Toc31409 \h </w:instrText>
        </w:r>
        <w:r>
          <w:fldChar w:fldCharType="separate"/>
        </w:r>
        <w:r>
          <w:t>7</w:t>
        </w:r>
        <w:r>
          <w:fldChar w:fldCharType="end"/>
        </w:r>
      </w:hyperlink>
    </w:p>
    <w:p>
      <w:pPr>
        <w:pStyle w:val="TOC2"/>
        <w:tabs>
          <w:tab w:val="right" w:leader="dot" w:pos="8306"/>
        </w:tabs>
      </w:pPr>
      <w:hyperlink w:anchor="_Toc7947" w:history="1">
        <w:r>
          <w:rPr>
            <w:rFonts w:ascii="仿宋" w:eastAsia="仿宋" w:hAnsi="仿宋" w:cs="仿宋" w:hint="eastAsia"/>
            <w:lang w:eastAsia="zh-CN"/>
          </w:rPr>
          <w:t>(四)、土建工程建设指标</w:t>
        </w:r>
        <w:r>
          <w:tab/>
        </w:r>
        <w:r>
          <w:fldChar w:fldCharType="begin"/>
        </w:r>
        <w:r>
          <w:instrText xml:space="preserve"> PAGEREF _Toc7947 \h </w:instrText>
        </w:r>
        <w:r>
          <w:fldChar w:fldCharType="separate"/>
        </w:r>
        <w:r>
          <w:t>8</w:t>
        </w:r>
        <w:r>
          <w:fldChar w:fldCharType="end"/>
        </w:r>
      </w:hyperlink>
    </w:p>
    <w:p>
      <w:pPr>
        <w:pStyle w:val="TOC1"/>
        <w:tabs>
          <w:tab w:val="right" w:leader="dot" w:pos="8306"/>
        </w:tabs>
      </w:pPr>
      <w:hyperlink w:anchor="_Toc443" w:history="1">
        <w:r>
          <w:rPr>
            <w:rFonts w:ascii="仿宋" w:eastAsia="仿宋" w:hAnsi="仿宋" w:cs="仿宋" w:hint="eastAsia"/>
            <w:lang w:eastAsia="zh-CN"/>
          </w:rPr>
          <w:t>三、产品规划分析</w:t>
        </w:r>
        <w:r>
          <w:tab/>
        </w:r>
        <w:r>
          <w:fldChar w:fldCharType="begin"/>
        </w:r>
        <w:r>
          <w:instrText xml:space="preserve"> PAGEREF _Toc443 \h </w:instrText>
        </w:r>
        <w:r>
          <w:fldChar w:fldCharType="separate"/>
        </w:r>
        <w:r>
          <w:t>8</w:t>
        </w:r>
        <w:r>
          <w:fldChar w:fldCharType="end"/>
        </w:r>
      </w:hyperlink>
    </w:p>
    <w:p>
      <w:pPr>
        <w:pStyle w:val="TOC2"/>
        <w:tabs>
          <w:tab w:val="right" w:leader="dot" w:pos="8306"/>
        </w:tabs>
      </w:pPr>
      <w:hyperlink w:anchor="_Toc24544" w:history="1">
        <w:r>
          <w:rPr>
            <w:rFonts w:ascii="仿宋" w:eastAsia="仿宋" w:hAnsi="仿宋" w:cs="仿宋" w:hint="eastAsia"/>
            <w:lang w:eastAsia="zh-CN"/>
          </w:rPr>
          <w:t>(一)、产品规划</w:t>
        </w:r>
        <w:r>
          <w:tab/>
        </w:r>
        <w:r>
          <w:fldChar w:fldCharType="begin"/>
        </w:r>
        <w:r>
          <w:instrText xml:space="preserve"> PAGEREF _Toc24544 \h </w:instrText>
        </w:r>
        <w:r>
          <w:fldChar w:fldCharType="separate"/>
        </w:r>
        <w:r>
          <w:t>8</w:t>
        </w:r>
        <w:r>
          <w:fldChar w:fldCharType="end"/>
        </w:r>
      </w:hyperlink>
    </w:p>
    <w:p>
      <w:pPr>
        <w:pStyle w:val="TOC2"/>
        <w:tabs>
          <w:tab w:val="right" w:leader="dot" w:pos="8306"/>
        </w:tabs>
      </w:pPr>
      <w:hyperlink w:anchor="_Toc4741" w:history="1">
        <w:r>
          <w:rPr>
            <w:rFonts w:ascii="仿宋" w:eastAsia="仿宋" w:hAnsi="仿宋" w:cs="仿宋" w:hint="eastAsia"/>
            <w:lang w:eastAsia="zh-CN"/>
          </w:rPr>
          <w:t>(二)、建设规模</w:t>
        </w:r>
        <w:r>
          <w:tab/>
        </w:r>
        <w:r>
          <w:fldChar w:fldCharType="begin"/>
        </w:r>
        <w:r>
          <w:instrText xml:space="preserve"> PAGEREF _Toc4741 \h </w:instrText>
        </w:r>
        <w:r>
          <w:fldChar w:fldCharType="separate"/>
        </w:r>
        <w:r>
          <w:t>9</w:t>
        </w:r>
        <w:r>
          <w:fldChar w:fldCharType="end"/>
        </w:r>
      </w:hyperlink>
    </w:p>
    <w:p>
      <w:pPr>
        <w:pStyle w:val="TOC1"/>
        <w:tabs>
          <w:tab w:val="right" w:leader="dot" w:pos="8306"/>
        </w:tabs>
      </w:pPr>
      <w:hyperlink w:anchor="_Toc13387" w:history="1">
        <w:r>
          <w:rPr>
            <w:rFonts w:ascii="仿宋" w:eastAsia="仿宋" w:hAnsi="仿宋" w:cs="仿宋" w:hint="eastAsia"/>
            <w:lang w:eastAsia="zh-CN"/>
          </w:rPr>
          <w:t>四、刀具预调仪项目选址可行性分析</w:t>
        </w:r>
        <w:r>
          <w:tab/>
        </w:r>
        <w:r>
          <w:fldChar w:fldCharType="begin"/>
        </w:r>
        <w:r>
          <w:instrText xml:space="preserve"> PAGEREF _Toc13387 \h </w:instrText>
        </w:r>
        <w:r>
          <w:fldChar w:fldCharType="separate"/>
        </w:r>
        <w:r>
          <w:t>10</w:t>
        </w:r>
        <w:r>
          <w:fldChar w:fldCharType="end"/>
        </w:r>
      </w:hyperlink>
    </w:p>
    <w:p>
      <w:pPr>
        <w:pStyle w:val="TOC2"/>
        <w:tabs>
          <w:tab w:val="right" w:leader="dot" w:pos="8306"/>
        </w:tabs>
      </w:pPr>
      <w:hyperlink w:anchor="_Toc32519" w:history="1">
        <w:r>
          <w:rPr>
            <w:rFonts w:ascii="仿宋" w:eastAsia="仿宋" w:hAnsi="仿宋" w:cs="仿宋" w:hint="eastAsia"/>
            <w:lang w:eastAsia="zh-CN"/>
          </w:rPr>
          <w:t>(一)、刀具预调仪项目选址</w:t>
        </w:r>
        <w:r>
          <w:tab/>
        </w:r>
        <w:r>
          <w:fldChar w:fldCharType="begin"/>
        </w:r>
        <w:r>
          <w:instrText xml:space="preserve"> PAGEREF _Toc32519 \h </w:instrText>
        </w:r>
        <w:r>
          <w:fldChar w:fldCharType="separate"/>
        </w:r>
        <w:r>
          <w:t>10</w:t>
        </w:r>
        <w:r>
          <w:fldChar w:fldCharType="end"/>
        </w:r>
      </w:hyperlink>
    </w:p>
    <w:p>
      <w:pPr>
        <w:pStyle w:val="TOC2"/>
        <w:tabs>
          <w:tab w:val="right" w:leader="dot" w:pos="8306"/>
        </w:tabs>
      </w:pPr>
      <w:hyperlink w:anchor="_Toc14103" w:history="1">
        <w:r>
          <w:rPr>
            <w:rFonts w:ascii="仿宋" w:eastAsia="仿宋" w:hAnsi="仿宋" w:cs="仿宋" w:hint="eastAsia"/>
            <w:lang w:eastAsia="zh-CN"/>
          </w:rPr>
          <w:t>(二)、用地控制指标</w:t>
        </w:r>
        <w:r>
          <w:tab/>
        </w:r>
        <w:r>
          <w:fldChar w:fldCharType="begin"/>
        </w:r>
        <w:r>
          <w:instrText xml:space="preserve"> PAGEREF _Toc14103 \h </w:instrText>
        </w:r>
        <w:r>
          <w:fldChar w:fldCharType="separate"/>
        </w:r>
        <w:r>
          <w:t>10</w:t>
        </w:r>
        <w:r>
          <w:fldChar w:fldCharType="end"/>
        </w:r>
      </w:hyperlink>
    </w:p>
    <w:p>
      <w:pPr>
        <w:pStyle w:val="TOC2"/>
        <w:tabs>
          <w:tab w:val="right" w:leader="dot" w:pos="8306"/>
        </w:tabs>
      </w:pPr>
      <w:hyperlink w:anchor="_Toc3282" w:history="1">
        <w:r>
          <w:rPr>
            <w:rFonts w:ascii="仿宋" w:eastAsia="仿宋" w:hAnsi="仿宋" w:cs="仿宋" w:hint="eastAsia"/>
            <w:lang w:eastAsia="zh-CN"/>
          </w:rPr>
          <w:t>(三)、节约用地措施</w:t>
        </w:r>
        <w:r>
          <w:tab/>
        </w:r>
        <w:r>
          <w:fldChar w:fldCharType="begin"/>
        </w:r>
        <w:r>
          <w:instrText xml:space="preserve"> PAGEREF _Toc3282 \h </w:instrText>
        </w:r>
        <w:r>
          <w:fldChar w:fldCharType="separate"/>
        </w:r>
        <w:r>
          <w:t>12</w:t>
        </w:r>
        <w:r>
          <w:fldChar w:fldCharType="end"/>
        </w:r>
      </w:hyperlink>
    </w:p>
    <w:p>
      <w:pPr>
        <w:pStyle w:val="TOC2"/>
        <w:tabs>
          <w:tab w:val="right" w:leader="dot" w:pos="8306"/>
        </w:tabs>
      </w:pPr>
      <w:hyperlink w:anchor="_Toc32209" w:history="1">
        <w:r>
          <w:rPr>
            <w:rFonts w:ascii="仿宋" w:eastAsia="仿宋" w:hAnsi="仿宋" w:cs="仿宋" w:hint="eastAsia"/>
            <w:lang w:eastAsia="zh-CN"/>
          </w:rPr>
          <w:t>(四)、总图布置方案</w:t>
        </w:r>
        <w:r>
          <w:tab/>
        </w:r>
        <w:r>
          <w:fldChar w:fldCharType="begin"/>
        </w:r>
        <w:r>
          <w:instrText xml:space="preserve"> PAGEREF _Toc32209 \h </w:instrText>
        </w:r>
        <w:r>
          <w:fldChar w:fldCharType="separate"/>
        </w:r>
        <w:r>
          <w:t>13</w:t>
        </w:r>
        <w:r>
          <w:fldChar w:fldCharType="end"/>
        </w:r>
      </w:hyperlink>
    </w:p>
    <w:p>
      <w:pPr>
        <w:pStyle w:val="TOC2"/>
        <w:tabs>
          <w:tab w:val="right" w:leader="dot" w:pos="8306"/>
        </w:tabs>
      </w:pPr>
      <w:hyperlink w:anchor="_Toc20592" w:history="1">
        <w:r>
          <w:rPr>
            <w:rFonts w:ascii="仿宋" w:eastAsia="仿宋" w:hAnsi="仿宋" w:cs="仿宋" w:hint="eastAsia"/>
            <w:lang w:eastAsia="zh-CN"/>
          </w:rPr>
          <w:t>(五)、选址综合评价</w:t>
        </w:r>
        <w:r>
          <w:tab/>
        </w:r>
        <w:r>
          <w:fldChar w:fldCharType="begin"/>
        </w:r>
        <w:r>
          <w:instrText xml:space="preserve"> PAGEREF _Toc20592 \h </w:instrText>
        </w:r>
        <w:r>
          <w:fldChar w:fldCharType="separate"/>
        </w:r>
        <w:r>
          <w:t>14</w:t>
        </w:r>
        <w:r>
          <w:fldChar w:fldCharType="end"/>
        </w:r>
      </w:hyperlink>
    </w:p>
    <w:p>
      <w:pPr>
        <w:pStyle w:val="TOC1"/>
        <w:tabs>
          <w:tab w:val="right" w:leader="dot" w:pos="8306"/>
        </w:tabs>
      </w:pPr>
      <w:hyperlink w:anchor="_Toc13103" w:history="1">
        <w:r>
          <w:rPr>
            <w:rFonts w:ascii="仿宋" w:eastAsia="仿宋" w:hAnsi="仿宋" w:cs="仿宋" w:hint="eastAsia"/>
            <w:lang w:eastAsia="zh-CN"/>
          </w:rPr>
          <w:t>五、市场分析、调研</w:t>
        </w:r>
        <w:r>
          <w:tab/>
        </w:r>
        <w:r>
          <w:fldChar w:fldCharType="begin"/>
        </w:r>
        <w:r>
          <w:instrText xml:space="preserve"> PAGEREF _Toc13103 \h </w:instrText>
        </w:r>
        <w:r>
          <w:fldChar w:fldCharType="separate"/>
        </w:r>
        <w:r>
          <w:t>15</w:t>
        </w:r>
        <w:r>
          <w:fldChar w:fldCharType="end"/>
        </w:r>
      </w:hyperlink>
    </w:p>
    <w:p>
      <w:pPr>
        <w:pStyle w:val="TOC2"/>
        <w:tabs>
          <w:tab w:val="right" w:leader="dot" w:pos="8306"/>
        </w:tabs>
      </w:pPr>
      <w:hyperlink w:anchor="_Toc22734" w:history="1">
        <w:r>
          <w:rPr>
            <w:rFonts w:ascii="仿宋" w:eastAsia="仿宋" w:hAnsi="仿宋" w:cs="仿宋" w:hint="eastAsia"/>
            <w:lang w:eastAsia="zh-CN"/>
          </w:rPr>
          <w:t>(一)、刀具预调仪行业分析</w:t>
        </w:r>
        <w:r>
          <w:tab/>
        </w:r>
        <w:r>
          <w:fldChar w:fldCharType="begin"/>
        </w:r>
        <w:r>
          <w:instrText xml:space="preserve"> PAGEREF _Toc22734 \h </w:instrText>
        </w:r>
        <w:r>
          <w:fldChar w:fldCharType="separate"/>
        </w:r>
        <w:r>
          <w:t>15</w:t>
        </w:r>
        <w:r>
          <w:fldChar w:fldCharType="end"/>
        </w:r>
      </w:hyperlink>
    </w:p>
    <w:p>
      <w:pPr>
        <w:pStyle w:val="TOC2"/>
        <w:tabs>
          <w:tab w:val="right" w:leader="dot" w:pos="8306"/>
        </w:tabs>
      </w:pPr>
      <w:hyperlink w:anchor="_Toc9547" w:history="1">
        <w:r>
          <w:rPr>
            <w:rFonts w:ascii="仿宋" w:eastAsia="仿宋" w:hAnsi="仿宋" w:cs="仿宋" w:hint="eastAsia"/>
            <w:lang w:eastAsia="zh-CN"/>
          </w:rPr>
          <w:t>(二)、刀具预调仪市场分析预测</w:t>
        </w:r>
        <w:r>
          <w:tab/>
        </w:r>
        <w:r>
          <w:fldChar w:fldCharType="begin"/>
        </w:r>
        <w:r>
          <w:instrText xml:space="preserve"> PAGEREF _Toc9547 \h </w:instrText>
        </w:r>
        <w:r>
          <w:fldChar w:fldCharType="separate"/>
        </w:r>
        <w:r>
          <w:t>16</w:t>
        </w:r>
        <w:r>
          <w:fldChar w:fldCharType="end"/>
        </w:r>
      </w:hyperlink>
    </w:p>
    <w:p>
      <w:pPr>
        <w:pStyle w:val="TOC1"/>
        <w:tabs>
          <w:tab w:val="right" w:leader="dot" w:pos="8306"/>
        </w:tabs>
      </w:pPr>
      <w:hyperlink w:anchor="_Toc21240" w:history="1">
        <w:r>
          <w:rPr>
            <w:rFonts w:ascii="仿宋" w:eastAsia="仿宋" w:hAnsi="仿宋" w:cs="仿宋" w:hint="eastAsia"/>
            <w:lang w:eastAsia="zh-CN"/>
          </w:rPr>
          <w:t>六、刀具预调仪项目绩效评估</w:t>
        </w:r>
        <w:r>
          <w:tab/>
        </w:r>
        <w:r>
          <w:fldChar w:fldCharType="begin"/>
        </w:r>
        <w:r>
          <w:instrText xml:space="preserve"> PAGEREF _Toc21240 \h </w:instrText>
        </w:r>
        <w:r>
          <w:fldChar w:fldCharType="separate"/>
        </w:r>
        <w:r>
          <w:t>17</w:t>
        </w:r>
        <w:r>
          <w:fldChar w:fldCharType="end"/>
        </w:r>
      </w:hyperlink>
    </w:p>
    <w:p>
      <w:pPr>
        <w:pStyle w:val="TOC2"/>
        <w:tabs>
          <w:tab w:val="right" w:leader="dot" w:pos="8306"/>
        </w:tabs>
      </w:pPr>
      <w:hyperlink w:anchor="_Toc28403" w:history="1">
        <w:r>
          <w:rPr>
            <w:rFonts w:ascii="仿宋" w:eastAsia="仿宋" w:hAnsi="仿宋" w:cs="仿宋" w:hint="eastAsia"/>
            <w:lang w:eastAsia="zh-CN"/>
          </w:rPr>
          <w:t>(一)、绩效评估指标</w:t>
        </w:r>
        <w:r>
          <w:tab/>
        </w:r>
        <w:r>
          <w:fldChar w:fldCharType="begin"/>
        </w:r>
        <w:r>
          <w:instrText xml:space="preserve"> PAGEREF _Toc28403 \h </w:instrText>
        </w:r>
        <w:r>
          <w:fldChar w:fldCharType="separate"/>
        </w:r>
        <w:r>
          <w:t>17</w:t>
        </w:r>
        <w:r>
          <w:fldChar w:fldCharType="end"/>
        </w:r>
      </w:hyperlink>
    </w:p>
    <w:p>
      <w:pPr>
        <w:pStyle w:val="TOC2"/>
        <w:tabs>
          <w:tab w:val="right" w:leader="dot" w:pos="8306"/>
        </w:tabs>
      </w:pPr>
      <w:hyperlink w:anchor="_Toc20652" w:history="1">
        <w:r>
          <w:rPr>
            <w:rFonts w:ascii="仿宋" w:eastAsia="仿宋" w:hAnsi="仿宋" w:cs="仿宋" w:hint="eastAsia"/>
            <w:lang w:eastAsia="zh-CN"/>
          </w:rPr>
          <w:t>(二)、绩效评估方法</w:t>
        </w:r>
        <w:r>
          <w:tab/>
        </w:r>
        <w:r>
          <w:fldChar w:fldCharType="begin"/>
        </w:r>
        <w:r>
          <w:instrText xml:space="preserve"> PAGEREF _Toc20652 \h </w:instrText>
        </w:r>
        <w:r>
          <w:fldChar w:fldCharType="separate"/>
        </w:r>
        <w:r>
          <w:t>18</w:t>
        </w:r>
        <w:r>
          <w:fldChar w:fldCharType="end"/>
        </w:r>
      </w:hyperlink>
    </w:p>
    <w:p>
      <w:pPr>
        <w:pStyle w:val="TOC2"/>
        <w:tabs>
          <w:tab w:val="right" w:leader="dot" w:pos="8306"/>
        </w:tabs>
      </w:pPr>
      <w:hyperlink w:anchor="_Toc23663" w:history="1">
        <w:r>
          <w:rPr>
            <w:rFonts w:ascii="仿宋" w:eastAsia="仿宋" w:hAnsi="仿宋" w:cs="仿宋" w:hint="eastAsia"/>
            <w:lang w:eastAsia="zh-CN"/>
          </w:rPr>
          <w:t>(三)、绩效评估周期</w:t>
        </w:r>
        <w:r>
          <w:tab/>
        </w:r>
        <w:r>
          <w:fldChar w:fldCharType="begin"/>
        </w:r>
        <w:r>
          <w:instrText xml:space="preserve"> PAGEREF _Toc23663 \h </w:instrText>
        </w:r>
        <w:r>
          <w:fldChar w:fldCharType="separate"/>
        </w:r>
        <w:r>
          <w:t>19</w:t>
        </w:r>
        <w:r>
          <w:fldChar w:fldCharType="end"/>
        </w:r>
      </w:hyperlink>
    </w:p>
    <w:p>
      <w:pPr>
        <w:pStyle w:val="TOC1"/>
        <w:tabs>
          <w:tab w:val="right" w:leader="dot" w:pos="8306"/>
        </w:tabs>
      </w:pPr>
      <w:hyperlink w:anchor="_Toc28817" w:history="1">
        <w:r>
          <w:rPr>
            <w:rFonts w:ascii="仿宋" w:eastAsia="仿宋" w:hAnsi="仿宋" w:cs="仿宋" w:hint="eastAsia"/>
            <w:lang w:eastAsia="zh-CN"/>
          </w:rPr>
          <w:t>七、刀具预调仪项目经营效益</w:t>
        </w:r>
        <w:r>
          <w:tab/>
        </w:r>
        <w:r>
          <w:fldChar w:fldCharType="begin"/>
        </w:r>
        <w:r>
          <w:instrText xml:space="preserve"> PAGEREF _Toc28817 \h </w:instrText>
        </w:r>
        <w:r>
          <w:fldChar w:fldCharType="separate"/>
        </w:r>
        <w:r>
          <w:t>20</w:t>
        </w:r>
        <w:r>
          <w:fldChar w:fldCharType="end"/>
        </w:r>
      </w:hyperlink>
    </w:p>
    <w:p>
      <w:pPr>
        <w:pStyle w:val="TOC2"/>
        <w:tabs>
          <w:tab w:val="right" w:leader="dot" w:pos="8306"/>
        </w:tabs>
      </w:pPr>
      <w:hyperlink w:anchor="_Toc28508" w:history="1">
        <w:r>
          <w:rPr>
            <w:rFonts w:ascii="仿宋" w:eastAsia="仿宋" w:hAnsi="仿宋" w:cs="仿宋" w:hint="eastAsia"/>
            <w:lang w:eastAsia="zh-CN"/>
          </w:rPr>
          <w:t>(一)、经济评价财务测算</w:t>
        </w:r>
        <w:r>
          <w:tab/>
        </w:r>
        <w:r>
          <w:fldChar w:fldCharType="begin"/>
        </w:r>
        <w:r>
          <w:instrText xml:space="preserve"> PAGEREF _Toc28508 \h </w:instrText>
        </w:r>
        <w:r>
          <w:fldChar w:fldCharType="separate"/>
        </w:r>
        <w:r>
          <w:t>20</w:t>
        </w:r>
        <w:r>
          <w:fldChar w:fldCharType="end"/>
        </w:r>
      </w:hyperlink>
    </w:p>
    <w:p>
      <w:pPr>
        <w:pStyle w:val="TOC2"/>
        <w:tabs>
          <w:tab w:val="right" w:leader="dot" w:pos="8306"/>
        </w:tabs>
      </w:pPr>
      <w:hyperlink w:anchor="_Toc23828" w:history="1">
        <w:r>
          <w:rPr>
            <w:rFonts w:ascii="仿宋" w:eastAsia="仿宋" w:hAnsi="仿宋" w:cs="仿宋" w:hint="eastAsia"/>
            <w:lang w:eastAsia="zh-CN"/>
          </w:rPr>
          <w:t>(二)、刀具预调仪项目盈利能力分析</w:t>
        </w:r>
        <w:r>
          <w:tab/>
        </w:r>
        <w:r>
          <w:fldChar w:fldCharType="begin"/>
        </w:r>
        <w:r>
          <w:instrText xml:space="preserve"> PAGEREF _Toc23828 \h </w:instrText>
        </w:r>
        <w:r>
          <w:fldChar w:fldCharType="separate"/>
        </w:r>
        <w:r>
          <w:t>21</w:t>
        </w:r>
        <w:r>
          <w:fldChar w:fldCharType="end"/>
        </w:r>
      </w:hyperlink>
    </w:p>
    <w:p>
      <w:pPr>
        <w:pStyle w:val="TOC1"/>
        <w:tabs>
          <w:tab w:val="right" w:leader="dot" w:pos="8306"/>
        </w:tabs>
      </w:pPr>
      <w:hyperlink w:anchor="_Toc17049" w:history="1">
        <w:r>
          <w:rPr>
            <w:rFonts w:ascii="仿宋" w:eastAsia="仿宋" w:hAnsi="仿宋" w:cs="仿宋" w:hint="eastAsia"/>
            <w:lang w:eastAsia="zh-CN"/>
          </w:rPr>
          <w:t>八、刀具预调仪项目财务管理</w:t>
        </w:r>
        <w:r>
          <w:tab/>
        </w:r>
        <w:r>
          <w:fldChar w:fldCharType="begin"/>
        </w:r>
        <w:r>
          <w:instrText xml:space="preserve"> PAGEREF _Toc17049 \h </w:instrText>
        </w:r>
        <w:r>
          <w:fldChar w:fldCharType="separate"/>
        </w:r>
        <w:r>
          <w:t>22</w:t>
        </w:r>
        <w:r>
          <w:fldChar w:fldCharType="end"/>
        </w:r>
      </w:hyperlink>
    </w:p>
    <w:p>
      <w:pPr>
        <w:pStyle w:val="TOC2"/>
        <w:tabs>
          <w:tab w:val="right" w:leader="dot" w:pos="8306"/>
        </w:tabs>
      </w:pPr>
      <w:hyperlink w:anchor="_Toc32564" w:history="1">
        <w:r>
          <w:rPr>
            <w:rFonts w:ascii="仿宋" w:eastAsia="仿宋" w:hAnsi="仿宋" w:cs="仿宋" w:hint="eastAsia"/>
            <w:lang w:eastAsia="zh-CN"/>
          </w:rPr>
          <w:t>(一)、资金需求大</w:t>
        </w:r>
        <w:r>
          <w:tab/>
        </w:r>
        <w:r>
          <w:fldChar w:fldCharType="begin"/>
        </w:r>
        <w:r>
          <w:instrText xml:space="preserve"> PAGEREF _Toc32564 \h </w:instrText>
        </w:r>
        <w:r>
          <w:fldChar w:fldCharType="separate"/>
        </w:r>
        <w:r>
          <w:t>22</w:t>
        </w:r>
        <w:r>
          <w:fldChar w:fldCharType="end"/>
        </w:r>
      </w:hyperlink>
    </w:p>
    <w:p>
      <w:pPr>
        <w:pStyle w:val="TOC2"/>
        <w:tabs>
          <w:tab w:val="right" w:leader="dot" w:pos="8306"/>
        </w:tabs>
      </w:pPr>
      <w:hyperlink w:anchor="_Toc22100" w:history="1">
        <w:r>
          <w:rPr>
            <w:rFonts w:ascii="仿宋" w:eastAsia="仿宋" w:hAnsi="仿宋" w:cs="仿宋" w:hint="eastAsia"/>
            <w:lang w:eastAsia="zh-CN"/>
          </w:rPr>
          <w:t>(二)、研发周期长</w:t>
        </w:r>
        <w:r>
          <w:tab/>
        </w:r>
        <w:r>
          <w:fldChar w:fldCharType="begin"/>
        </w:r>
        <w:r>
          <w:instrText xml:space="preserve"> PAGEREF _Toc22100 \h </w:instrText>
        </w:r>
        <w:r>
          <w:fldChar w:fldCharType="separate"/>
        </w:r>
        <w:r>
          <w:t>23</w:t>
        </w:r>
        <w:r>
          <w:fldChar w:fldCharType="end"/>
        </w:r>
      </w:hyperlink>
    </w:p>
    <w:p>
      <w:pPr>
        <w:pStyle w:val="TOC2"/>
        <w:tabs>
          <w:tab w:val="right" w:leader="dot" w:pos="8306"/>
        </w:tabs>
      </w:pPr>
      <w:hyperlink w:anchor="_Toc27856" w:history="1">
        <w:r>
          <w:rPr>
            <w:rFonts w:ascii="仿宋" w:eastAsia="仿宋" w:hAnsi="仿宋" w:cs="仿宋" w:hint="eastAsia"/>
            <w:lang w:eastAsia="zh-CN"/>
          </w:rPr>
          <w:t>(三)、市场风险大</w:t>
        </w:r>
        <w:r>
          <w:tab/>
        </w:r>
        <w:r>
          <w:fldChar w:fldCharType="begin"/>
        </w:r>
        <w:r>
          <w:instrText xml:space="preserve"> PAGEREF _Toc27856 \h </w:instrText>
        </w:r>
        <w:r>
          <w:fldChar w:fldCharType="separate"/>
        </w:r>
        <w:r>
          <w:t>24</w:t>
        </w:r>
        <w:r>
          <w:fldChar w:fldCharType="end"/>
        </w:r>
      </w:hyperlink>
    </w:p>
    <w:p>
      <w:pPr>
        <w:pStyle w:val="TOC2"/>
        <w:tabs>
          <w:tab w:val="right" w:leader="dot" w:pos="8306"/>
        </w:tabs>
      </w:pPr>
      <w:hyperlink w:anchor="_Toc19893" w:history="1">
        <w:r>
          <w:rPr>
            <w:rFonts w:ascii="仿宋" w:eastAsia="仿宋" w:hAnsi="仿宋" w:cs="仿宋" w:hint="eastAsia"/>
            <w:lang w:eastAsia="zh-CN"/>
          </w:rPr>
          <w:t>(四)、利润率高</w:t>
        </w:r>
        <w:r>
          <w:tab/>
        </w:r>
        <w:r>
          <w:fldChar w:fldCharType="begin"/>
        </w:r>
        <w:r>
          <w:instrText xml:space="preserve"> PAGEREF _Toc19893 \h </w:instrText>
        </w:r>
        <w:r>
          <w:fldChar w:fldCharType="separate"/>
        </w:r>
        <w:r>
          <w:t>27</w:t>
        </w:r>
        <w:r>
          <w:fldChar w:fldCharType="end"/>
        </w:r>
      </w:hyperlink>
    </w:p>
    <w:p>
      <w:pPr>
        <w:pStyle w:val="TOC1"/>
        <w:tabs>
          <w:tab w:val="right" w:leader="dot" w:pos="8306"/>
        </w:tabs>
      </w:pPr>
      <w:hyperlink w:anchor="_Toc5677" w:history="1">
        <w:r>
          <w:rPr>
            <w:rFonts w:ascii="仿宋" w:eastAsia="仿宋" w:hAnsi="仿宋" w:cs="仿宋" w:hint="eastAsia"/>
            <w:lang w:eastAsia="zh-CN"/>
          </w:rPr>
          <w:t>九、刀具预调仪项目技术管理</w:t>
        </w:r>
        <w:r>
          <w:tab/>
        </w:r>
        <w:r>
          <w:fldChar w:fldCharType="begin"/>
        </w:r>
        <w:r>
          <w:instrText xml:space="preserve"> PAGEREF _Toc5677 \h </w:instrText>
        </w:r>
        <w:r>
          <w:fldChar w:fldCharType="separate"/>
        </w:r>
        <w:r>
          <w:t>29</w:t>
        </w:r>
        <w:r>
          <w:fldChar w:fldCharType="end"/>
        </w:r>
      </w:hyperlink>
    </w:p>
    <w:p>
      <w:pPr>
        <w:pStyle w:val="TOC2"/>
        <w:tabs>
          <w:tab w:val="right" w:leader="dot" w:pos="8306"/>
        </w:tabs>
      </w:pPr>
      <w:hyperlink w:anchor="_Toc12991" w:history="1">
        <w:r>
          <w:rPr>
            <w:rFonts w:ascii="仿宋" w:eastAsia="仿宋" w:hAnsi="仿宋" w:cs="仿宋" w:hint="eastAsia"/>
            <w:lang w:eastAsia="zh-CN"/>
          </w:rPr>
          <w:t>(一)、技术方案选用方向</w:t>
        </w:r>
        <w:r>
          <w:tab/>
        </w:r>
        <w:r>
          <w:fldChar w:fldCharType="begin"/>
        </w:r>
        <w:r>
          <w:instrText xml:space="preserve"> PAGEREF _Toc12991 \h </w:instrText>
        </w:r>
        <w:r>
          <w:fldChar w:fldCharType="separate"/>
        </w:r>
        <w:r>
          <w:t>29</w:t>
        </w:r>
        <w:r>
          <w:fldChar w:fldCharType="end"/>
        </w:r>
      </w:hyperlink>
    </w:p>
    <w:p>
      <w:pPr>
        <w:pStyle w:val="TOC2"/>
        <w:tabs>
          <w:tab w:val="right" w:leader="dot" w:pos="8306"/>
        </w:tabs>
      </w:pPr>
      <w:hyperlink w:anchor="_Toc5320" w:history="1">
        <w:r>
          <w:rPr>
            <w:rFonts w:ascii="仿宋" w:eastAsia="仿宋" w:hAnsi="仿宋" w:cs="仿宋" w:hint="eastAsia"/>
            <w:lang w:eastAsia="zh-CN"/>
          </w:rPr>
          <w:t>(二)、工艺技术方案选用原则</w:t>
        </w:r>
        <w:r>
          <w:tab/>
        </w:r>
        <w:r>
          <w:fldChar w:fldCharType="begin"/>
        </w:r>
        <w:r>
          <w:instrText xml:space="preserve"> PAGEREF _Toc5320 \h </w:instrText>
        </w:r>
        <w:r>
          <w:fldChar w:fldCharType="separate"/>
        </w:r>
        <w:r>
          <w:t>31</w:t>
        </w:r>
        <w:r>
          <w:fldChar w:fldCharType="end"/>
        </w:r>
      </w:hyperlink>
    </w:p>
    <w:p>
      <w:pPr>
        <w:pStyle w:val="TOC2"/>
        <w:tabs>
          <w:tab w:val="right" w:leader="dot" w:pos="8306"/>
        </w:tabs>
      </w:pPr>
      <w:hyperlink w:anchor="_Toc14943" w:history="1">
        <w:r>
          <w:rPr>
            <w:rFonts w:ascii="仿宋" w:eastAsia="仿宋" w:hAnsi="仿宋" w:cs="仿宋" w:hint="eastAsia"/>
            <w:lang w:eastAsia="zh-CN"/>
          </w:rPr>
          <w:t>(三)、工艺技术方案要求</w:t>
        </w:r>
        <w:r>
          <w:tab/>
        </w:r>
        <w:r>
          <w:fldChar w:fldCharType="begin"/>
        </w:r>
        <w:r>
          <w:instrText xml:space="preserve"> PAGEREF _Toc14943 \h </w:instrText>
        </w:r>
        <w:r>
          <w:fldChar w:fldCharType="separate"/>
        </w:r>
        <w:r>
          <w:t>33</w:t>
        </w:r>
        <w:r>
          <w:fldChar w:fldCharType="end"/>
        </w:r>
      </w:hyperlink>
    </w:p>
    <w:p>
      <w:pPr>
        <w:pStyle w:val="TOC1"/>
        <w:tabs>
          <w:tab w:val="right" w:leader="dot" w:pos="8306"/>
        </w:tabs>
      </w:pPr>
      <w:hyperlink w:anchor="_Toc19897" w:history="1">
        <w:r>
          <w:rPr>
            <w:rFonts w:ascii="仿宋" w:eastAsia="仿宋" w:hAnsi="仿宋" w:cs="仿宋" w:hint="eastAsia"/>
            <w:lang w:eastAsia="zh-CN"/>
          </w:rPr>
          <w:t>十、刀具预调仪项目环境影响分析</w:t>
        </w:r>
        <w:r>
          <w:tab/>
        </w:r>
        <w:r>
          <w:fldChar w:fldCharType="begin"/>
        </w:r>
        <w:r>
          <w:instrText xml:space="preserve"> PAGEREF _Toc19897 \h </w:instrText>
        </w:r>
        <w:r>
          <w:fldChar w:fldCharType="separate"/>
        </w:r>
        <w:r>
          <w:t>35</w:t>
        </w:r>
        <w:r>
          <w:fldChar w:fldCharType="end"/>
        </w:r>
      </w:hyperlink>
    </w:p>
    <w:p>
      <w:pPr>
        <w:pStyle w:val="TOC2"/>
        <w:tabs>
          <w:tab w:val="right" w:leader="dot" w:pos="8306"/>
        </w:tabs>
      </w:pPr>
      <w:hyperlink w:anchor="_Toc4540" w:history="1">
        <w:r>
          <w:rPr>
            <w:rFonts w:ascii="仿宋" w:eastAsia="仿宋" w:hAnsi="仿宋" w:cs="仿宋" w:hint="eastAsia"/>
            <w:lang w:eastAsia="zh-CN"/>
          </w:rPr>
          <w:t>(一)、建设区域环境质量现状</w:t>
        </w:r>
        <w:r>
          <w:tab/>
        </w:r>
        <w:r>
          <w:fldChar w:fldCharType="begin"/>
        </w:r>
        <w:r>
          <w:instrText xml:space="preserve"> PAGEREF _Toc4540 \h </w:instrText>
        </w:r>
        <w:r>
          <w:fldChar w:fldCharType="separate"/>
        </w:r>
        <w:r>
          <w:t>35</w:t>
        </w:r>
        <w:r>
          <w:fldChar w:fldCharType="end"/>
        </w:r>
      </w:hyperlink>
    </w:p>
    <w:p>
      <w:pPr>
        <w:pStyle w:val="TOC2"/>
        <w:tabs>
          <w:tab w:val="right" w:leader="dot" w:pos="8306"/>
        </w:tabs>
      </w:pPr>
      <w:hyperlink w:anchor="_Toc27696" w:history="1">
        <w:r>
          <w:rPr>
            <w:rFonts w:ascii="仿宋" w:eastAsia="仿宋" w:hAnsi="仿宋" w:cs="仿宋" w:hint="eastAsia"/>
            <w:lang w:eastAsia="zh-CN"/>
          </w:rPr>
          <w:t>(二)、建设期环境保护</w:t>
        </w:r>
        <w:r>
          <w:tab/>
        </w:r>
        <w:r>
          <w:fldChar w:fldCharType="begin"/>
        </w:r>
        <w:r>
          <w:instrText xml:space="preserve"> PAGEREF _Toc27696 \h </w:instrText>
        </w:r>
        <w:r>
          <w:fldChar w:fldCharType="separate"/>
        </w:r>
        <w:r>
          <w:t>36</w:t>
        </w:r>
        <w:r>
          <w:fldChar w:fldCharType="end"/>
        </w:r>
      </w:hyperlink>
    </w:p>
    <w:p>
      <w:pPr>
        <w:pStyle w:val="TOC2"/>
        <w:tabs>
          <w:tab w:val="right" w:leader="dot" w:pos="8306"/>
        </w:tabs>
      </w:pPr>
      <w:hyperlink w:anchor="_Toc18249" w:history="1">
        <w:r>
          <w:rPr>
            <w:rFonts w:ascii="仿宋" w:eastAsia="仿宋" w:hAnsi="仿宋" w:cs="仿宋" w:hint="eastAsia"/>
            <w:lang w:eastAsia="zh-CN"/>
          </w:rPr>
          <w:t>(三)、运营期环境保护</w:t>
        </w:r>
        <w:r>
          <w:tab/>
        </w:r>
        <w:r>
          <w:fldChar w:fldCharType="begin"/>
        </w:r>
        <w:r>
          <w:instrText xml:space="preserve"> PAGEREF _Toc18249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78" w:history="1">
        <w:r>
          <w:rPr>
            <w:rFonts w:ascii="仿宋" w:eastAsia="仿宋" w:hAnsi="仿宋" w:cs="仿宋" w:hint="eastAsia"/>
            <w:lang w:eastAsia="zh-CN"/>
          </w:rPr>
          <w:t>(四)、刀具预调仪项目建设对区域经济的影响</w:t>
        </w:r>
        <w:r>
          <w:tab/>
        </w:r>
        <w:r>
          <w:fldChar w:fldCharType="begin"/>
        </w:r>
        <w:r>
          <w:instrText xml:space="preserve"> PAGEREF _Toc7378 \h </w:instrText>
        </w:r>
        <w:r>
          <w:fldChar w:fldCharType="separate"/>
        </w:r>
        <w:r>
          <w:t>39</w:t>
        </w:r>
        <w:r>
          <w:fldChar w:fldCharType="end"/>
        </w:r>
      </w:hyperlink>
    </w:p>
    <w:p>
      <w:pPr>
        <w:pStyle w:val="TOC2"/>
        <w:tabs>
          <w:tab w:val="right" w:leader="dot" w:pos="8306"/>
        </w:tabs>
      </w:pPr>
      <w:hyperlink w:anchor="_Toc13608" w:history="1">
        <w:r>
          <w:rPr>
            <w:rFonts w:ascii="仿宋" w:eastAsia="仿宋" w:hAnsi="仿宋" w:cs="仿宋" w:hint="eastAsia"/>
            <w:lang w:eastAsia="zh-CN"/>
          </w:rPr>
          <w:t>(五)、废弃物处理</w:t>
        </w:r>
        <w:r>
          <w:tab/>
        </w:r>
        <w:r>
          <w:fldChar w:fldCharType="begin"/>
        </w:r>
        <w:r>
          <w:instrText xml:space="preserve"> PAGEREF _Toc13608 \h </w:instrText>
        </w:r>
        <w:r>
          <w:fldChar w:fldCharType="separate"/>
        </w:r>
        <w:r>
          <w:t>41</w:t>
        </w:r>
        <w:r>
          <w:fldChar w:fldCharType="end"/>
        </w:r>
      </w:hyperlink>
    </w:p>
    <w:p>
      <w:pPr>
        <w:pStyle w:val="TOC2"/>
        <w:tabs>
          <w:tab w:val="right" w:leader="dot" w:pos="8306"/>
        </w:tabs>
      </w:pPr>
      <w:hyperlink w:anchor="_Toc30976" w:history="1">
        <w:r>
          <w:rPr>
            <w:rFonts w:ascii="仿宋" w:eastAsia="仿宋" w:hAnsi="仿宋" w:cs="仿宋" w:hint="eastAsia"/>
            <w:lang w:eastAsia="zh-CN"/>
          </w:rPr>
          <w:t>(六)、特殊环境影响分析</w:t>
        </w:r>
        <w:r>
          <w:tab/>
        </w:r>
        <w:r>
          <w:fldChar w:fldCharType="begin"/>
        </w:r>
        <w:r>
          <w:instrText xml:space="preserve"> PAGEREF _Toc30976 \h </w:instrText>
        </w:r>
        <w:r>
          <w:fldChar w:fldCharType="separate"/>
        </w:r>
        <w:r>
          <w:t>42</w:t>
        </w:r>
        <w:r>
          <w:fldChar w:fldCharType="end"/>
        </w:r>
      </w:hyperlink>
    </w:p>
    <w:p>
      <w:pPr>
        <w:pStyle w:val="TOC2"/>
        <w:tabs>
          <w:tab w:val="right" w:leader="dot" w:pos="8306"/>
        </w:tabs>
      </w:pPr>
      <w:hyperlink w:anchor="_Toc16349" w:history="1">
        <w:r>
          <w:rPr>
            <w:rFonts w:ascii="仿宋" w:eastAsia="仿宋" w:hAnsi="仿宋" w:cs="仿宋" w:hint="eastAsia"/>
            <w:lang w:eastAsia="zh-CN"/>
          </w:rPr>
          <w:t>(七)、清洁生产</w:t>
        </w:r>
        <w:r>
          <w:tab/>
        </w:r>
        <w:r>
          <w:fldChar w:fldCharType="begin"/>
        </w:r>
        <w:r>
          <w:instrText xml:space="preserve"> PAGEREF _Toc16349 \h </w:instrText>
        </w:r>
        <w:r>
          <w:fldChar w:fldCharType="separate"/>
        </w:r>
        <w:r>
          <w:t>43</w:t>
        </w:r>
        <w:r>
          <w:fldChar w:fldCharType="end"/>
        </w:r>
      </w:hyperlink>
    </w:p>
    <w:p>
      <w:pPr>
        <w:pStyle w:val="TOC2"/>
        <w:tabs>
          <w:tab w:val="right" w:leader="dot" w:pos="8306"/>
        </w:tabs>
      </w:pPr>
      <w:hyperlink w:anchor="_Toc18762" w:history="1">
        <w:r>
          <w:rPr>
            <w:rFonts w:ascii="仿宋" w:eastAsia="仿宋" w:hAnsi="仿宋" w:cs="仿宋" w:hint="eastAsia"/>
            <w:lang w:eastAsia="zh-CN"/>
          </w:rPr>
          <w:t>(八)、环境保护综合评价</w:t>
        </w:r>
        <w:r>
          <w:tab/>
        </w:r>
        <w:r>
          <w:fldChar w:fldCharType="begin"/>
        </w:r>
        <w:r>
          <w:instrText xml:space="preserve"> PAGEREF _Toc18762 \h </w:instrText>
        </w:r>
        <w:r>
          <w:fldChar w:fldCharType="separate"/>
        </w:r>
        <w:r>
          <w:t>44</w:t>
        </w:r>
        <w:r>
          <w:fldChar w:fldCharType="end"/>
        </w:r>
      </w:hyperlink>
    </w:p>
    <w:p>
      <w:pPr>
        <w:pStyle w:val="TOC1"/>
        <w:tabs>
          <w:tab w:val="right" w:leader="dot" w:pos="8306"/>
        </w:tabs>
      </w:pPr>
      <w:hyperlink w:anchor="_Toc4965" w:history="1">
        <w:r>
          <w:rPr>
            <w:rFonts w:ascii="仿宋" w:eastAsia="仿宋" w:hAnsi="仿宋" w:cs="仿宋" w:hint="eastAsia"/>
            <w:lang w:eastAsia="zh-CN"/>
          </w:rPr>
          <w:t>十一、刀具预调仪项目人力资源培养与发展</w:t>
        </w:r>
        <w:r>
          <w:tab/>
        </w:r>
        <w:r>
          <w:fldChar w:fldCharType="begin"/>
        </w:r>
        <w:r>
          <w:instrText xml:space="preserve"> PAGEREF _Toc4965 \h </w:instrText>
        </w:r>
        <w:r>
          <w:fldChar w:fldCharType="separate"/>
        </w:r>
        <w:r>
          <w:t>46</w:t>
        </w:r>
        <w:r>
          <w:fldChar w:fldCharType="end"/>
        </w:r>
      </w:hyperlink>
    </w:p>
    <w:p>
      <w:pPr>
        <w:pStyle w:val="TOC2"/>
        <w:tabs>
          <w:tab w:val="right" w:leader="dot" w:pos="8306"/>
        </w:tabs>
      </w:pPr>
      <w:hyperlink w:anchor="_Toc16548" w:history="1">
        <w:r>
          <w:rPr>
            <w:rFonts w:ascii="仿宋" w:eastAsia="仿宋" w:hAnsi="仿宋" w:cs="仿宋" w:hint="eastAsia"/>
            <w:lang w:eastAsia="zh-CN"/>
          </w:rPr>
          <w:t>(一)、人才需求与规划</w:t>
        </w:r>
        <w:r>
          <w:tab/>
        </w:r>
        <w:r>
          <w:fldChar w:fldCharType="begin"/>
        </w:r>
        <w:r>
          <w:instrText xml:space="preserve"> PAGEREF _Toc16548 \h </w:instrText>
        </w:r>
        <w:r>
          <w:fldChar w:fldCharType="separate"/>
        </w:r>
        <w:r>
          <w:t>46</w:t>
        </w:r>
        <w:r>
          <w:fldChar w:fldCharType="end"/>
        </w:r>
      </w:hyperlink>
    </w:p>
    <w:p>
      <w:pPr>
        <w:pStyle w:val="TOC2"/>
        <w:tabs>
          <w:tab w:val="right" w:leader="dot" w:pos="8306"/>
        </w:tabs>
      </w:pPr>
      <w:hyperlink w:anchor="_Toc6692" w:history="1">
        <w:r>
          <w:rPr>
            <w:rFonts w:ascii="仿宋" w:eastAsia="仿宋" w:hAnsi="仿宋" w:cs="仿宋" w:hint="eastAsia"/>
            <w:lang w:eastAsia="zh-CN"/>
          </w:rPr>
          <w:t>(二)、培训与发展计划</w:t>
        </w:r>
        <w:r>
          <w:tab/>
        </w:r>
        <w:r>
          <w:fldChar w:fldCharType="begin"/>
        </w:r>
        <w:r>
          <w:instrText xml:space="preserve"> PAGEREF _Toc6692 \h </w:instrText>
        </w:r>
        <w:r>
          <w:fldChar w:fldCharType="separate"/>
        </w:r>
        <w:r>
          <w:t>46</w:t>
        </w:r>
        <w:r>
          <w:fldChar w:fldCharType="end"/>
        </w:r>
      </w:hyperlink>
    </w:p>
    <w:p>
      <w:pPr>
        <w:pStyle w:val="TOC1"/>
        <w:tabs>
          <w:tab w:val="right" w:leader="dot" w:pos="8306"/>
        </w:tabs>
      </w:pPr>
      <w:hyperlink w:anchor="_Toc7703" w:history="1">
        <w:r>
          <w:rPr>
            <w:rFonts w:ascii="仿宋" w:eastAsia="仿宋" w:hAnsi="仿宋" w:cs="仿宋" w:hint="eastAsia"/>
            <w:lang w:eastAsia="zh-CN"/>
          </w:rPr>
          <w:t>十二、生产安全保护</w:t>
        </w:r>
        <w:r>
          <w:tab/>
        </w:r>
        <w:r>
          <w:fldChar w:fldCharType="begin"/>
        </w:r>
        <w:r>
          <w:instrText xml:space="preserve"> PAGEREF _Toc7703 \h </w:instrText>
        </w:r>
        <w:r>
          <w:fldChar w:fldCharType="separate"/>
        </w:r>
        <w:r>
          <w:t>47</w:t>
        </w:r>
        <w:r>
          <w:fldChar w:fldCharType="end"/>
        </w:r>
      </w:hyperlink>
    </w:p>
    <w:p>
      <w:pPr>
        <w:pStyle w:val="TOC2"/>
        <w:tabs>
          <w:tab w:val="right" w:leader="dot" w:pos="8306"/>
        </w:tabs>
      </w:pPr>
      <w:hyperlink w:anchor="_Toc1113" w:history="1">
        <w:r>
          <w:rPr>
            <w:rFonts w:ascii="仿宋" w:eastAsia="仿宋" w:hAnsi="仿宋" w:cs="仿宋" w:hint="eastAsia"/>
            <w:lang w:eastAsia="zh-CN"/>
          </w:rPr>
          <w:t>(一)、消防安全</w:t>
        </w:r>
        <w:r>
          <w:tab/>
        </w:r>
        <w:r>
          <w:fldChar w:fldCharType="begin"/>
        </w:r>
        <w:r>
          <w:instrText xml:space="preserve"> PAGEREF _Toc1113 \h </w:instrText>
        </w:r>
        <w:r>
          <w:fldChar w:fldCharType="separate"/>
        </w:r>
        <w:r>
          <w:t>47</w:t>
        </w:r>
        <w:r>
          <w:fldChar w:fldCharType="end"/>
        </w:r>
      </w:hyperlink>
    </w:p>
    <w:p>
      <w:pPr>
        <w:pStyle w:val="TOC2"/>
        <w:tabs>
          <w:tab w:val="right" w:leader="dot" w:pos="8306"/>
        </w:tabs>
      </w:pPr>
      <w:hyperlink w:anchor="_Toc20725" w:history="1">
        <w:r>
          <w:rPr>
            <w:rFonts w:ascii="仿宋" w:eastAsia="仿宋" w:hAnsi="仿宋" w:cs="仿宋" w:hint="eastAsia"/>
            <w:lang w:eastAsia="zh-CN"/>
          </w:rPr>
          <w:t>(二)、防火防爆总图布置措施</w:t>
        </w:r>
        <w:r>
          <w:tab/>
        </w:r>
        <w:r>
          <w:fldChar w:fldCharType="begin"/>
        </w:r>
        <w:r>
          <w:instrText xml:space="preserve"> PAGEREF _Toc20725 \h </w:instrText>
        </w:r>
        <w:r>
          <w:fldChar w:fldCharType="separate"/>
        </w:r>
        <w:r>
          <w:t>48</w:t>
        </w:r>
        <w:r>
          <w:fldChar w:fldCharType="end"/>
        </w:r>
      </w:hyperlink>
    </w:p>
    <w:p>
      <w:pPr>
        <w:pStyle w:val="TOC2"/>
        <w:tabs>
          <w:tab w:val="right" w:leader="dot" w:pos="8306"/>
        </w:tabs>
      </w:pPr>
      <w:hyperlink w:anchor="_Toc11239" w:history="1">
        <w:r>
          <w:rPr>
            <w:rFonts w:ascii="仿宋" w:eastAsia="仿宋" w:hAnsi="仿宋" w:cs="仿宋" w:hint="eastAsia"/>
            <w:lang w:eastAsia="zh-CN"/>
          </w:rPr>
          <w:t>(三)、自然灾害防范措施</w:t>
        </w:r>
        <w:r>
          <w:tab/>
        </w:r>
        <w:r>
          <w:fldChar w:fldCharType="begin"/>
        </w:r>
        <w:r>
          <w:instrText xml:space="preserve"> PAGEREF _Toc11239 \h </w:instrText>
        </w:r>
        <w:r>
          <w:fldChar w:fldCharType="separate"/>
        </w:r>
        <w:r>
          <w:t>49</w:t>
        </w:r>
        <w:r>
          <w:fldChar w:fldCharType="end"/>
        </w:r>
      </w:hyperlink>
    </w:p>
    <w:p>
      <w:pPr>
        <w:pStyle w:val="TOC2"/>
        <w:tabs>
          <w:tab w:val="right" w:leader="dot" w:pos="8306"/>
        </w:tabs>
      </w:pPr>
      <w:hyperlink w:anchor="_Toc23534" w:history="1">
        <w:r>
          <w:rPr>
            <w:rFonts w:ascii="仿宋" w:eastAsia="仿宋" w:hAnsi="仿宋" w:cs="仿宋" w:hint="eastAsia"/>
            <w:lang w:eastAsia="zh-CN"/>
          </w:rPr>
          <w:t>(四)、安全色及安全标志使用要求</w:t>
        </w:r>
        <w:r>
          <w:tab/>
        </w:r>
        <w:r>
          <w:fldChar w:fldCharType="begin"/>
        </w:r>
        <w:r>
          <w:instrText xml:space="preserve"> PAGEREF _Toc23534 \h </w:instrText>
        </w:r>
        <w:r>
          <w:fldChar w:fldCharType="separate"/>
        </w:r>
        <w:r>
          <w:t>50</w:t>
        </w:r>
        <w:r>
          <w:fldChar w:fldCharType="end"/>
        </w:r>
      </w:hyperlink>
    </w:p>
    <w:p>
      <w:pPr>
        <w:pStyle w:val="TOC2"/>
        <w:tabs>
          <w:tab w:val="right" w:leader="dot" w:pos="8306"/>
        </w:tabs>
      </w:pPr>
      <w:hyperlink w:anchor="_Toc16313" w:history="1">
        <w:r>
          <w:rPr>
            <w:rFonts w:ascii="仿宋" w:eastAsia="仿宋" w:hAnsi="仿宋" w:cs="仿宋" w:hint="eastAsia"/>
            <w:lang w:eastAsia="zh-CN"/>
          </w:rPr>
          <w:t>(五)、防尘防毒措施</w:t>
        </w:r>
        <w:r>
          <w:tab/>
        </w:r>
        <w:r>
          <w:fldChar w:fldCharType="begin"/>
        </w:r>
        <w:r>
          <w:instrText xml:space="preserve"> PAGEREF _Toc16313 \h </w:instrText>
        </w:r>
        <w:r>
          <w:fldChar w:fldCharType="separate"/>
        </w:r>
        <w:r>
          <w:t>51</w:t>
        </w:r>
        <w:r>
          <w:fldChar w:fldCharType="end"/>
        </w:r>
      </w:hyperlink>
    </w:p>
    <w:p>
      <w:pPr>
        <w:pStyle w:val="TOC2"/>
        <w:tabs>
          <w:tab w:val="right" w:leader="dot" w:pos="8306"/>
        </w:tabs>
      </w:pPr>
      <w:hyperlink w:anchor="_Toc21865" w:history="1">
        <w:r>
          <w:rPr>
            <w:rFonts w:ascii="仿宋" w:eastAsia="仿宋" w:hAnsi="仿宋" w:cs="仿宋" w:hint="eastAsia"/>
            <w:lang w:eastAsia="zh-CN"/>
          </w:rPr>
          <w:t>(六)、防静电、触电防护及防雷措施</w:t>
        </w:r>
        <w:r>
          <w:tab/>
        </w:r>
        <w:r>
          <w:fldChar w:fldCharType="begin"/>
        </w:r>
        <w:r>
          <w:instrText xml:space="preserve"> PAGEREF _Toc21865 \h </w:instrText>
        </w:r>
        <w:r>
          <w:fldChar w:fldCharType="separate"/>
        </w:r>
        <w:r>
          <w:t>52</w:t>
        </w:r>
        <w:r>
          <w:fldChar w:fldCharType="end"/>
        </w:r>
      </w:hyperlink>
    </w:p>
    <w:p>
      <w:pPr>
        <w:pStyle w:val="TOC2"/>
        <w:tabs>
          <w:tab w:val="right" w:leader="dot" w:pos="8306"/>
        </w:tabs>
      </w:pPr>
      <w:hyperlink w:anchor="_Toc15124" w:history="1">
        <w:r>
          <w:rPr>
            <w:rFonts w:ascii="仿宋" w:eastAsia="仿宋" w:hAnsi="仿宋" w:cs="仿宋" w:hint="eastAsia"/>
            <w:lang w:eastAsia="zh-CN"/>
          </w:rPr>
          <w:t>(七)、机械设备安全保障措施</w:t>
        </w:r>
        <w:r>
          <w:tab/>
        </w:r>
        <w:r>
          <w:fldChar w:fldCharType="begin"/>
        </w:r>
        <w:r>
          <w:instrText xml:space="preserve"> PAGEREF _Toc15124 \h </w:instrText>
        </w:r>
        <w:r>
          <w:fldChar w:fldCharType="separate"/>
        </w:r>
        <w:r>
          <w:t>53</w:t>
        </w:r>
        <w:r>
          <w:fldChar w:fldCharType="end"/>
        </w:r>
      </w:hyperlink>
    </w:p>
    <w:p>
      <w:pPr>
        <w:pStyle w:val="TOC1"/>
        <w:tabs>
          <w:tab w:val="right" w:leader="dot" w:pos="8306"/>
        </w:tabs>
      </w:pPr>
      <w:hyperlink w:anchor="_Toc6163" w:history="1">
        <w:r>
          <w:rPr>
            <w:rFonts w:ascii="仿宋" w:eastAsia="仿宋" w:hAnsi="仿宋" w:cs="仿宋" w:hint="eastAsia"/>
            <w:lang w:eastAsia="zh-CN"/>
          </w:rPr>
          <w:t>十三、营销与推广策略</w:t>
        </w:r>
        <w:r>
          <w:tab/>
        </w:r>
        <w:r>
          <w:fldChar w:fldCharType="begin"/>
        </w:r>
        <w:r>
          <w:instrText xml:space="preserve"> PAGEREF _Toc6163 \h </w:instrText>
        </w:r>
        <w:r>
          <w:fldChar w:fldCharType="separate"/>
        </w:r>
        <w:r>
          <w:t>55</w:t>
        </w:r>
        <w:r>
          <w:fldChar w:fldCharType="end"/>
        </w:r>
      </w:hyperlink>
    </w:p>
    <w:p>
      <w:pPr>
        <w:pStyle w:val="TOC2"/>
        <w:tabs>
          <w:tab w:val="right" w:leader="dot" w:pos="8306"/>
        </w:tabs>
      </w:pPr>
      <w:hyperlink w:anchor="_Toc4231" w:history="1">
        <w:r>
          <w:rPr>
            <w:rFonts w:ascii="仿宋" w:eastAsia="仿宋" w:hAnsi="仿宋" w:cs="仿宋" w:hint="eastAsia"/>
            <w:lang w:eastAsia="zh-CN"/>
          </w:rPr>
          <w:t>(一)、产品/服务定位与特点</w:t>
        </w:r>
        <w:r>
          <w:tab/>
        </w:r>
        <w:r>
          <w:fldChar w:fldCharType="begin"/>
        </w:r>
        <w:r>
          <w:instrText xml:space="preserve"> PAGEREF _Toc4231 \h </w:instrText>
        </w:r>
        <w:r>
          <w:fldChar w:fldCharType="separate"/>
        </w:r>
        <w:r>
          <w:t>55</w:t>
        </w:r>
        <w:r>
          <w:fldChar w:fldCharType="end"/>
        </w:r>
      </w:hyperlink>
    </w:p>
    <w:p>
      <w:pPr>
        <w:pStyle w:val="TOC2"/>
        <w:tabs>
          <w:tab w:val="right" w:leader="dot" w:pos="8306"/>
        </w:tabs>
      </w:pPr>
      <w:hyperlink w:anchor="_Toc3206" w:history="1">
        <w:r>
          <w:rPr>
            <w:rFonts w:ascii="仿宋" w:eastAsia="仿宋" w:hAnsi="仿宋" w:cs="仿宋" w:hint="eastAsia"/>
            <w:lang w:eastAsia="zh-CN"/>
          </w:rPr>
          <w:t>(二)、市场定位与竞争分析</w:t>
        </w:r>
        <w:r>
          <w:tab/>
        </w:r>
        <w:r>
          <w:fldChar w:fldCharType="begin"/>
        </w:r>
        <w:r>
          <w:instrText xml:space="preserve"> PAGEREF _Toc3206 \h </w:instrText>
        </w:r>
        <w:r>
          <w:fldChar w:fldCharType="separate"/>
        </w:r>
        <w:r>
          <w:t>56</w:t>
        </w:r>
        <w:r>
          <w:fldChar w:fldCharType="end"/>
        </w:r>
      </w:hyperlink>
    </w:p>
    <w:p>
      <w:pPr>
        <w:pStyle w:val="TOC2"/>
        <w:tabs>
          <w:tab w:val="right" w:leader="dot" w:pos="8306"/>
        </w:tabs>
      </w:pPr>
      <w:hyperlink w:anchor="_Toc28002" w:history="1">
        <w:r>
          <w:rPr>
            <w:rFonts w:ascii="仿宋" w:eastAsia="仿宋" w:hAnsi="仿宋" w:cs="仿宋" w:hint="eastAsia"/>
            <w:lang w:eastAsia="zh-CN"/>
          </w:rPr>
          <w:t>(三)、营销渠道与策略</w:t>
        </w:r>
        <w:r>
          <w:tab/>
        </w:r>
        <w:r>
          <w:fldChar w:fldCharType="begin"/>
        </w:r>
        <w:r>
          <w:instrText xml:space="preserve"> PAGEREF _Toc28002 \h </w:instrText>
        </w:r>
        <w:r>
          <w:fldChar w:fldCharType="separate"/>
        </w:r>
        <w:r>
          <w:t>57</w:t>
        </w:r>
        <w:r>
          <w:fldChar w:fldCharType="end"/>
        </w:r>
      </w:hyperlink>
    </w:p>
    <w:p>
      <w:pPr>
        <w:pStyle w:val="TOC2"/>
        <w:tabs>
          <w:tab w:val="right" w:leader="dot" w:pos="8306"/>
        </w:tabs>
      </w:pPr>
      <w:hyperlink w:anchor="_Toc32111" w:history="1">
        <w:r>
          <w:rPr>
            <w:rFonts w:ascii="仿宋" w:eastAsia="仿宋" w:hAnsi="仿宋" w:cs="仿宋" w:hint="eastAsia"/>
            <w:lang w:eastAsia="zh-CN"/>
          </w:rPr>
          <w:t>(四)、推广与宣传活动</w:t>
        </w:r>
        <w:r>
          <w:tab/>
        </w:r>
        <w:r>
          <w:fldChar w:fldCharType="begin"/>
        </w:r>
        <w:r>
          <w:instrText xml:space="preserve"> PAGEREF _Toc32111 \h </w:instrText>
        </w:r>
        <w:r>
          <w:fldChar w:fldCharType="separate"/>
        </w:r>
        <w:r>
          <w:t>58</w:t>
        </w:r>
        <w:r>
          <w:fldChar w:fldCharType="end"/>
        </w:r>
      </w:hyperlink>
    </w:p>
    <w:p>
      <w:pPr>
        <w:pStyle w:val="TOC1"/>
        <w:tabs>
          <w:tab w:val="right" w:leader="dot" w:pos="8306"/>
        </w:tabs>
      </w:pPr>
      <w:hyperlink w:anchor="_Toc25049" w:history="1">
        <w:r>
          <w:rPr>
            <w:rFonts w:ascii="仿宋" w:eastAsia="仿宋" w:hAnsi="仿宋" w:cs="仿宋" w:hint="eastAsia"/>
            <w:lang w:eastAsia="zh-CN"/>
          </w:rPr>
          <w:t>十四、供应链管理</w:t>
        </w:r>
        <w:r>
          <w:tab/>
        </w:r>
        <w:r>
          <w:fldChar w:fldCharType="begin"/>
        </w:r>
        <w:r>
          <w:instrText xml:space="preserve"> PAGEREF _Toc25049 \h </w:instrText>
        </w:r>
        <w:r>
          <w:fldChar w:fldCharType="separate"/>
        </w:r>
        <w:r>
          <w:t>64</w:t>
        </w:r>
        <w:r>
          <w:fldChar w:fldCharType="end"/>
        </w:r>
      </w:hyperlink>
    </w:p>
    <w:p>
      <w:pPr>
        <w:pStyle w:val="TOC2"/>
        <w:tabs>
          <w:tab w:val="right" w:leader="dot" w:pos="8306"/>
        </w:tabs>
      </w:pPr>
      <w:hyperlink w:anchor="_Toc12701" w:history="1">
        <w:r>
          <w:rPr>
            <w:rFonts w:ascii="仿宋" w:eastAsia="仿宋" w:hAnsi="仿宋" w:cs="仿宋" w:hint="eastAsia"/>
            <w:lang w:eastAsia="zh-CN"/>
          </w:rPr>
          <w:t>(一)、供应链战略规划</w:t>
        </w:r>
        <w:r>
          <w:tab/>
        </w:r>
        <w:r>
          <w:fldChar w:fldCharType="begin"/>
        </w:r>
        <w:r>
          <w:instrText xml:space="preserve"> PAGEREF _Toc12701 \h </w:instrText>
        </w:r>
        <w:r>
          <w:fldChar w:fldCharType="separate"/>
        </w:r>
        <w:r>
          <w:t>64</w:t>
        </w:r>
        <w:r>
          <w:fldChar w:fldCharType="end"/>
        </w:r>
      </w:hyperlink>
    </w:p>
    <w:p>
      <w:pPr>
        <w:pStyle w:val="TOC2"/>
        <w:tabs>
          <w:tab w:val="right" w:leader="dot" w:pos="8306"/>
        </w:tabs>
      </w:pPr>
      <w:hyperlink w:anchor="_Toc23352" w:history="1">
        <w:r>
          <w:rPr>
            <w:rFonts w:ascii="仿宋" w:eastAsia="仿宋" w:hAnsi="仿宋" w:cs="仿宋" w:hint="eastAsia"/>
            <w:lang w:eastAsia="zh-CN"/>
          </w:rPr>
          <w:t>(二)、供应商选择与合作</w:t>
        </w:r>
        <w:r>
          <w:tab/>
        </w:r>
        <w:r>
          <w:fldChar w:fldCharType="begin"/>
        </w:r>
        <w:r>
          <w:instrText xml:space="preserve"> PAGEREF _Toc23352 \h </w:instrText>
        </w:r>
        <w:r>
          <w:fldChar w:fldCharType="separate"/>
        </w:r>
        <w:r>
          <w:t>65</w:t>
        </w:r>
        <w:r>
          <w:fldChar w:fldCharType="end"/>
        </w:r>
      </w:hyperlink>
    </w:p>
    <w:p>
      <w:pPr>
        <w:pStyle w:val="TOC2"/>
        <w:tabs>
          <w:tab w:val="right" w:leader="dot" w:pos="8306"/>
        </w:tabs>
      </w:pPr>
      <w:hyperlink w:anchor="_Toc9187" w:history="1">
        <w:r>
          <w:rPr>
            <w:rFonts w:ascii="仿宋" w:eastAsia="仿宋" w:hAnsi="仿宋" w:cs="仿宋" w:hint="eastAsia"/>
            <w:lang w:eastAsia="zh-CN"/>
          </w:rPr>
          <w:t>(三)、物流与库存管理</w:t>
        </w:r>
        <w:r>
          <w:tab/>
        </w:r>
        <w:r>
          <w:fldChar w:fldCharType="begin"/>
        </w:r>
        <w:r>
          <w:instrText xml:space="preserve"> PAGEREF _Toc9187 \h </w:instrText>
        </w:r>
        <w:r>
          <w:fldChar w:fldCharType="separate"/>
        </w:r>
        <w:r>
          <w:t>66</w:t>
        </w:r>
        <w:r>
          <w:fldChar w:fldCharType="end"/>
        </w:r>
      </w:hyperlink>
    </w:p>
    <w:p>
      <w:pPr>
        <w:pStyle w:val="TOC1"/>
        <w:tabs>
          <w:tab w:val="right" w:leader="dot" w:pos="8306"/>
        </w:tabs>
      </w:pPr>
      <w:hyperlink w:anchor="_Toc2269" w:history="1">
        <w:r>
          <w:rPr>
            <w:rFonts w:ascii="仿宋" w:eastAsia="仿宋" w:hAnsi="仿宋" w:cs="仿宋" w:hint="eastAsia"/>
            <w:lang w:eastAsia="zh-CN"/>
          </w:rPr>
          <w:t>十五、风险识别与分类</w:t>
        </w:r>
        <w:r>
          <w:tab/>
        </w:r>
        <w:r>
          <w:fldChar w:fldCharType="begin"/>
        </w:r>
        <w:r>
          <w:instrText xml:space="preserve"> PAGEREF _Toc2269 \h </w:instrText>
        </w:r>
        <w:r>
          <w:fldChar w:fldCharType="separate"/>
        </w:r>
        <w:r>
          <w:t>68</w:t>
        </w:r>
        <w:r>
          <w:fldChar w:fldCharType="end"/>
        </w:r>
      </w:hyperlink>
    </w:p>
    <w:p>
      <w:pPr>
        <w:pStyle w:val="TOC2"/>
        <w:tabs>
          <w:tab w:val="right" w:leader="dot" w:pos="8306"/>
        </w:tabs>
      </w:pPr>
      <w:hyperlink w:anchor="_Toc11956" w:history="1">
        <w:r>
          <w:rPr>
            <w:rFonts w:ascii="仿宋" w:eastAsia="仿宋" w:hAnsi="仿宋" w:cs="仿宋" w:hint="eastAsia"/>
            <w:lang w:eastAsia="zh-CN"/>
          </w:rPr>
          <w:t>(一)、风险识别</w:t>
        </w:r>
        <w:r>
          <w:tab/>
        </w:r>
        <w:r>
          <w:fldChar w:fldCharType="begin"/>
        </w:r>
        <w:r>
          <w:instrText xml:space="preserve"> PAGEREF _Toc11956 \h </w:instrText>
        </w:r>
        <w:r>
          <w:fldChar w:fldCharType="separate"/>
        </w:r>
        <w:r>
          <w:t>68</w:t>
        </w:r>
        <w:r>
          <w:fldChar w:fldCharType="end"/>
        </w:r>
      </w:hyperlink>
    </w:p>
    <w:p>
      <w:pPr>
        <w:pStyle w:val="TOC2"/>
        <w:tabs>
          <w:tab w:val="right" w:leader="dot" w:pos="8306"/>
        </w:tabs>
      </w:pPr>
      <w:hyperlink w:anchor="_Toc18892" w:history="1">
        <w:r>
          <w:rPr>
            <w:rFonts w:ascii="仿宋" w:eastAsia="仿宋" w:hAnsi="仿宋" w:cs="仿宋" w:hint="eastAsia"/>
            <w:lang w:eastAsia="zh-CN"/>
          </w:rPr>
          <w:t>(二)、风险分类</w:t>
        </w:r>
        <w:r>
          <w:tab/>
        </w:r>
        <w:r>
          <w:fldChar w:fldCharType="begin"/>
        </w:r>
        <w:r>
          <w:instrText xml:space="preserve"> PAGEREF _Toc18892 \h </w:instrText>
        </w:r>
        <w:r>
          <w:fldChar w:fldCharType="separate"/>
        </w:r>
        <w:r>
          <w:t>69</w:t>
        </w:r>
        <w:r>
          <w:fldChar w:fldCharType="end"/>
        </w:r>
      </w:hyperlink>
    </w:p>
    <w:p>
      <w:pPr>
        <w:pStyle w:val="TOC1"/>
        <w:tabs>
          <w:tab w:val="right" w:leader="dot" w:pos="8306"/>
        </w:tabs>
      </w:pPr>
      <w:hyperlink w:anchor="_Toc29148" w:history="1">
        <w:r>
          <w:rPr>
            <w:rFonts w:ascii="仿宋" w:eastAsia="仿宋" w:hAnsi="仿宋" w:cs="仿宋" w:hint="eastAsia"/>
            <w:lang w:eastAsia="zh-CN"/>
          </w:rPr>
          <w:t>十六、刀具预调仪项目实施保障措施</w:t>
        </w:r>
        <w:r>
          <w:tab/>
        </w:r>
        <w:r>
          <w:fldChar w:fldCharType="begin"/>
        </w:r>
        <w:r>
          <w:instrText xml:space="preserve"> PAGEREF _Toc29148 \h </w:instrText>
        </w:r>
        <w:r>
          <w:fldChar w:fldCharType="separate"/>
        </w:r>
        <w:r>
          <w:t>71</w:t>
        </w:r>
        <w:r>
          <w:fldChar w:fldCharType="end"/>
        </w:r>
      </w:hyperlink>
    </w:p>
    <w:p>
      <w:pPr>
        <w:pStyle w:val="TOC2"/>
        <w:tabs>
          <w:tab w:val="right" w:leader="dot" w:pos="8306"/>
        </w:tabs>
      </w:pPr>
      <w:hyperlink w:anchor="_Toc28698" w:history="1">
        <w:r>
          <w:rPr>
            <w:rFonts w:ascii="仿宋" w:eastAsia="仿宋" w:hAnsi="仿宋" w:cs="仿宋" w:hint="eastAsia"/>
            <w:lang w:eastAsia="zh-CN"/>
          </w:rPr>
          <w:t>(一)、刀具预调仪项目实施保障机制</w:t>
        </w:r>
        <w:r>
          <w:tab/>
        </w:r>
        <w:r>
          <w:fldChar w:fldCharType="begin"/>
        </w:r>
        <w:r>
          <w:instrText xml:space="preserve"> PAGEREF _Toc28698 \h </w:instrText>
        </w:r>
        <w:r>
          <w:fldChar w:fldCharType="separate"/>
        </w:r>
        <w:r>
          <w:t>71</w:t>
        </w:r>
        <w:r>
          <w:fldChar w:fldCharType="end"/>
        </w:r>
      </w:hyperlink>
    </w:p>
    <w:p>
      <w:pPr>
        <w:pStyle w:val="TOC2"/>
        <w:tabs>
          <w:tab w:val="right" w:leader="dot" w:pos="8306"/>
        </w:tabs>
      </w:pPr>
      <w:hyperlink w:anchor="_Toc10948" w:history="1">
        <w:r>
          <w:rPr>
            <w:rFonts w:ascii="仿宋" w:eastAsia="仿宋" w:hAnsi="仿宋" w:cs="仿宋" w:hint="eastAsia"/>
            <w:lang w:eastAsia="zh-CN"/>
          </w:rPr>
          <w:t>(二)、刀具预调仪项目法律合规要求</w:t>
        </w:r>
        <w:r>
          <w:tab/>
        </w:r>
        <w:r>
          <w:fldChar w:fldCharType="begin"/>
        </w:r>
        <w:r>
          <w:instrText xml:space="preserve"> PAGEREF _Toc10948 \h </w:instrText>
        </w:r>
        <w:r>
          <w:fldChar w:fldCharType="separate"/>
        </w:r>
        <w:r>
          <w:t>74</w:t>
        </w:r>
        <w:r>
          <w:fldChar w:fldCharType="end"/>
        </w:r>
      </w:hyperlink>
    </w:p>
    <w:p>
      <w:pPr>
        <w:pStyle w:val="TOC2"/>
        <w:tabs>
          <w:tab w:val="right" w:leader="dot" w:pos="8306"/>
        </w:tabs>
      </w:pPr>
      <w:hyperlink w:anchor="_Toc20616" w:history="1">
        <w:r>
          <w:rPr>
            <w:rFonts w:ascii="仿宋" w:eastAsia="仿宋" w:hAnsi="仿宋" w:cs="仿宋" w:hint="eastAsia"/>
            <w:lang w:eastAsia="zh-CN"/>
          </w:rPr>
          <w:t>(三)、刀具预调仪项目合同管理与法律事务</w:t>
        </w:r>
        <w:r>
          <w:tab/>
        </w:r>
        <w:r>
          <w:fldChar w:fldCharType="begin"/>
        </w:r>
        <w:r>
          <w:instrText xml:space="preserve"> PAGEREF _Toc20616 \h </w:instrText>
        </w:r>
        <w:r>
          <w:fldChar w:fldCharType="separate"/>
        </w:r>
        <w:r>
          <w:t>79</w:t>
        </w:r>
        <w:r>
          <w:fldChar w:fldCharType="end"/>
        </w:r>
      </w:hyperlink>
    </w:p>
    <w:p>
      <w:pPr>
        <w:pStyle w:val="TOC2"/>
        <w:tabs>
          <w:tab w:val="right" w:leader="dot" w:pos="8306"/>
        </w:tabs>
      </w:pPr>
      <w:hyperlink w:anchor="_Toc15399" w:history="1">
        <w:r>
          <w:rPr>
            <w:rFonts w:ascii="仿宋" w:eastAsia="仿宋" w:hAnsi="仿宋" w:cs="仿宋" w:hint="eastAsia"/>
            <w:lang w:eastAsia="zh-CN"/>
          </w:rPr>
          <w:t>(四)、刀具预调仪项目知识产权保护策略</w:t>
        </w:r>
        <w:r>
          <w:tab/>
        </w:r>
        <w:r>
          <w:fldChar w:fldCharType="begin"/>
        </w:r>
        <w:r>
          <w:instrText xml:space="preserve"> PAGEREF _Toc15399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035"/>
      <w:r>
        <w:rPr>
          <w:rFonts w:ascii="仿宋" w:eastAsia="仿宋" w:hAnsi="仿宋" w:cs="仿宋" w:hint="eastAsia"/>
          <w:sz w:val="28"/>
          <w:lang w:eastAsia="zh-CN"/>
        </w:rPr>
        <w:t>一、刀具预调仪项目建设单位说明</w:t>
      </w:r>
      <w:bookmarkEnd w:id="2"/>
    </w:p>
    <w:p>
      <w:pPr>
        <w:pStyle w:val="Heading2"/>
        <w:rPr>
          <w:rFonts w:ascii="仿宋" w:eastAsia="仿宋" w:hAnsi="仿宋" w:cs="仿宋" w:hint="eastAsia"/>
          <w:lang w:eastAsia="zh-CN"/>
        </w:rPr>
      </w:pPr>
      <w:bookmarkStart w:id="3" w:name="_Toc1031"/>
      <w:r>
        <w:rPr>
          <w:rFonts w:ascii="仿宋" w:eastAsia="仿宋" w:hAnsi="仿宋" w:cs="仿宋" w:hint="eastAsia"/>
          <w:lang w:eastAsia="zh-CN"/>
        </w:rPr>
        <w:t>(一)、刀具预调仪项目承办单位基本情况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04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刀具预调仪项目承办单位的XXXX，我们着眼于实现可持续的经济效益。通过技术创新和解决方案的提供，公司预计在刀具预调仪项目执行期间将获得可观的收入增长。这一收入来源主要包括刀具预调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同时，我们注重成本控制和效率提升，以确保刀具预调仪项目的可持续盈利。透过精细的管理和资源优化，公司期望实现刀具预调仪项目利润最大化。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刀具预调仪项目实施进行全面的投资评估，包括刀具预调仪项目启动阶段的资金投入和后续运营成本。通过对刀具预调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刀具预调仪项目实施过程中具备足够的资金流动性，公司将进行详尽的现金流分析。这包括资金需求的合理预测、刀具预调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210"/>
      <w:r>
        <w:rPr>
          <w:rFonts w:ascii="仿宋" w:eastAsia="仿宋" w:hAnsi="仿宋" w:cs="仿宋" w:hint="eastAsia"/>
          <w:sz w:val="28"/>
          <w:lang w:eastAsia="zh-CN"/>
        </w:rPr>
        <w:t>二、刀具预调仪项目土建工程</w:t>
      </w:r>
      <w:bookmarkEnd w:id="5"/>
    </w:p>
    <w:p>
      <w:pPr>
        <w:pStyle w:val="Heading2"/>
        <w:rPr>
          <w:rFonts w:ascii="仿宋" w:eastAsia="仿宋" w:hAnsi="仿宋" w:cs="仿宋" w:hint="eastAsia"/>
          <w:lang w:eastAsia="zh-CN"/>
        </w:rPr>
      </w:pPr>
      <w:bookmarkStart w:id="6" w:name="_Toc2755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在刀具预调仪项目的建筑工程设计中，我们将秉承一系列重要的设计原则，以确保刀具预调仪项目建筑在功能、美观、可持续性等方面达到最佳效果。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首要原则是确保建筑的功能性得到最大化的发挥。我们将充分理解刀具预调仪项目的实际需求，合理布局各个功能区域，保证建筑在满足业务需求的同时，提供高效的工作环境。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在建筑设计中，我们将综合考虑建设和运营成本。通过精细的经济效益分析，确保设计方案在高效利用资源的同时，对刀具预调仪项目的长期盈利能力有积极的贡献。</w:t>
      </w:r>
    </w:p>
    <w:p>
      <w:pPr>
        <w:pStyle w:val="Heading2"/>
        <w:ind w:firstLine="560" w:firstLineChars="200"/>
        <w:rPr>
          <w:rFonts w:ascii="仿宋" w:eastAsia="仿宋" w:hAnsi="仿宋" w:cs="仿宋" w:hint="eastAsia"/>
          <w:sz w:val="28"/>
          <w:lang w:eastAsia="zh-CN"/>
        </w:rPr>
      </w:pPr>
      <w:bookmarkStart w:id="7" w:name="_Toc87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刀具预调仪项目的土建工程设计中，我们将精准设定设计年限，结合刀具预调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刀具预调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140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刀具预调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刀具预调仪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刀具预调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794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本期工程刀具预调仪项目预计总建筑面积XXX平方米，其中：计容建筑面积XXX平方米，计划建筑工程投资XX万元，占刀具预调仪项目总投资的XX%。</w:t>
      </w:r>
    </w:p>
    <w:p>
      <w:pPr>
        <w:pStyle w:val="Heading1"/>
        <w:ind w:firstLine="560" w:firstLineChars="200"/>
        <w:rPr>
          <w:rFonts w:ascii="仿宋" w:eastAsia="仿宋" w:hAnsi="仿宋" w:cs="仿宋" w:hint="eastAsia"/>
          <w:sz w:val="28"/>
          <w:lang w:eastAsia="zh-CN"/>
        </w:rPr>
      </w:pPr>
      <w:bookmarkStart w:id="10" w:name="_Toc44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454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刀具预调仪项目的主要产品是XXXX，预计年产值为XXX万元。这一产品在市场中占据着重要的地位，其广泛的应用范围使得该刀具预调仪项目的市场前景非常广阔。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刀具预调仪项目的xxx产品作为重要的原材料之一，将在多个领域发挥关键作用。其在建筑、交通、能源等方面的广泛应用将为整个产业链提供强大的支持，形成产业协同效应。刀具预调仪项目的年产值XXX万XXX万XXX万万元不仅反映了其在市场上的巨大潜力，更预示着它对国民经济的积极贡献。这种关联度高、涉及面广的产业关系，使得该刀具预调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474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刀具预调仪项目总征地面积为XXXX平方米，相当于约XX.XX亩，其中净用地面积为XXXX平方米，红线范围内相当于约XX.XX亩。这一用地规模充分考虑了刀具预调仪项目的建设需求，保障了刀具预调仪项目在合适的空间内得以充分发展。刀具预调仪项目规划的总建筑面积为XXXX平方米，其中主体工程建设占XXXX平方米，计容建筑面积达XXXX平方米。预计建筑工程的投资将达到XXXX万元，为刀具预调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刀具预调仪项目计划购置的设备共计XXXX台（套），设备购置费用为XXXX万元。这一设备购置计划充分考虑到刀具预调仪项目的生产需求和技术要求，确保了刀具预调仪项目在生产运营中具备先进的技术装备和高效的生产能力。设备的合理配置将为刀具预调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刀具预调仪项目计划总投资为XXXX万元，预计年实现营业收入为XXXX万元。这一产能规模的设定旨在确保刀具预调仪项目能够在投资与回报之间取得平衡，实现长期可持续的发展。刀具预调仪项目的总投资充分考虑到各个方面的需求，包括用地建设、设备购置等多个环节，以确保刀具预调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3387"/>
      <w:r>
        <w:rPr>
          <w:rFonts w:ascii="仿宋" w:eastAsia="仿宋" w:hAnsi="仿宋" w:cs="仿宋" w:hint="eastAsia"/>
          <w:sz w:val="28"/>
          <w:lang w:eastAsia="zh-CN"/>
        </w:rPr>
        <w:t>四、刀具预调仪项目选址可行性分析</w:t>
      </w:r>
      <w:bookmarkEnd w:id="13"/>
    </w:p>
    <w:p>
      <w:pPr>
        <w:pStyle w:val="Heading2"/>
        <w:rPr>
          <w:rFonts w:ascii="仿宋" w:eastAsia="仿宋" w:hAnsi="仿宋" w:cs="仿宋" w:hint="eastAsia"/>
          <w:lang w:eastAsia="zh-CN"/>
        </w:rPr>
      </w:pPr>
      <w:bookmarkStart w:id="14" w:name="_Toc32519"/>
      <w:r>
        <w:rPr>
          <w:rFonts w:ascii="仿宋" w:eastAsia="仿宋" w:hAnsi="仿宋" w:cs="仿宋" w:hint="eastAsia"/>
          <w:lang w:eastAsia="zh-CN"/>
        </w:rPr>
        <w:t>(一)、刀具预调仪项目选址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该刀具预调仪项目选址位于XX省XX市XX区XXX街道</w:t>
      </w:r>
    </w:p>
    <w:p>
      <w:pPr>
        <w:pStyle w:val="Heading2"/>
        <w:ind w:firstLine="560" w:firstLineChars="200"/>
        <w:rPr>
          <w:rFonts w:ascii="仿宋" w:eastAsia="仿宋" w:hAnsi="仿宋" w:cs="仿宋" w:hint="eastAsia"/>
          <w:sz w:val="28"/>
          <w:lang w:eastAsia="zh-CN"/>
        </w:rPr>
      </w:pPr>
      <w:bookmarkStart w:id="15" w:name="_Toc1410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刀具预调仪项目的征地面积将根据刀具预调仪项目的实际规模和需求进行精确规划。具体面积XXX平方米，旨在确保刀具预调仪项目不仅能够满足当前的发展需求，还能够预留空间以适应未来的扩展。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净用地面积是在征地面积基础上去除不可利用面积后的实际可开发用地。具体面积XXX平方米，考虑到环保、交通、安全等多方面因素，以确保刀具预调仪项目在整体利用效率上达到最优。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刀具预调仪项目计划建设的建筑总规模具体面积XXX平方米。这一规模的确定综合考虑了刀具预调仪项目的性质、规模，以及城市规划的相关要求，确保建筑布局与周边环境协调一致。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绿地率是刀具预调仪项目用地中被规划为绿地的比例。具体面积XXX平方米，旨在通过合理规划绿地，改善刀具预调仪项目周边环境，提升居民生活质量，并符合城市整体绿化规划。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容积率是用地上可以建设的建筑总体积与用地面积之比。具体面积XXX，通过合理的容积率规划，确保刀具预调仪项目建筑规模与周边环境和谐共生。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刀具预调仪项目选址与当地城市规划相一致，具体面积XXX平方米。通过与城市规划部门深入沟通，确保刀具预调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刀具预调仪项目选址符合当地产业政策，具体面积XXX平方米。这包括刀具预调仪项目对当地经济的促进作用，以及对相关产业的带动效应，确保刀具预调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用地总体要求必须符合环保和可持续发展的原则，具体面积XXX平方米。通过采用绿色建筑设计、节能减排等措施，确保刀具预调仪项目在建设和运营过程中对环境的影响最小化，达到可持续发展的要求。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确保刀具预调仪项目选址具备必要的公共设施配套，具体面积XXX平方米。这包括交通便利性、教育、医疗等基础设施，以提高居民生活品质，使得刀具预调仪项目选址更具吸引力。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考虑用地总体要求对当地社会稳定性的影响，具体面积XXX平方米。通过深入了解当地社区反馈，确保刀具预调仪项目的选址和建设过程对当地社会和谐稳定产生积极作用。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刀具预调仪项目选址不仅符合法规和规划，还在实际操作中具有可行性。这一全面规划将为刀具预调仪项目的成功实施提供坚实的基础，确保刀具预调仪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28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刀具预调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刀具预调仪项目的设备规划和空间设计中，我们将采取灵活设备布局的措施。设备布局将根据实际需求进行灵活设计，避免不必要的浪费。通过合理规划设备摆放位置，我们将提高设备的利用率，减少设备间距，以确保刀具预调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刀具预调仪项目内部引入共享设施的概念，例如共享会议室、办公区等。通过这种方式，我们可以减少对资源的重复建设，提高资源共享效率，从而减小刀具预调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220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刀具预调仪项目的总图布置中，我们将不同功能区域进行明确的规划，以最大程度满足刀具预调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059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刀具预调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刀具预调仪项目对环境的影响是综合评价的重要因素之一。我们将详细考虑选址周边的自然环境、生态保护区、水源地等情况，确保刀具预调仪项目的建设和运营对环境影响最小化，并符合当地的环保法规标准。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对选址的评价还需充分考虑当地政府的产业政策和法规。我们将详细了解刀具预调仪项目所在地的相关政策，确保刀具预调仪项目的规划和运营与当地法规相符，降低不必要的法律风险。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考虑到社会稳定性对企业运营的重要性，我们将评估选址地区的社会安全情况、劳工关系、社区反馈等方面，以确保刀具预调仪项目的建设和运营不会受到社会稳定性的负面影响。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最后，我们将综合考虑用地成本，包括土地购置费用、土地开发成本等。通过对用地成本的详细评估，我们能够做出更为精确的经济效益分析，为刀具预调仪项目的投资决策提供有力支持。</w:t>
      </w:r>
    </w:p>
    <w:p>
      <w:pPr>
        <w:pStyle w:val="Heading1"/>
        <w:ind w:firstLine="560" w:firstLineChars="200"/>
        <w:rPr>
          <w:rFonts w:ascii="仿宋" w:eastAsia="仿宋" w:hAnsi="仿宋" w:cs="仿宋" w:hint="eastAsia"/>
          <w:sz w:val="28"/>
          <w:lang w:eastAsia="zh-CN"/>
        </w:rPr>
      </w:pPr>
      <w:bookmarkStart w:id="19" w:name="_Toc13103"/>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22734"/>
      <w:r>
        <w:rPr>
          <w:rFonts w:ascii="仿宋" w:eastAsia="仿宋" w:hAnsi="仿宋" w:cs="仿宋" w:hint="eastAsia"/>
          <w:lang w:eastAsia="zh-CN"/>
        </w:rPr>
        <w:t>(一)、刀具预调仪行业分析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刀具预调仪行业一直以来都是市场的关注焦点。行业内的发展趋势、竞争态势以及潜在机会都对刀具预调仪项目的推进产生深远的影响。通过深入研究行业的整体概貌，我们将更好地理解行业的核心特征，为刀具预调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刀具预调仪行业，技术一直是推动创新和发展的关键因素。我们将对当前技术趋势进行详尽分析，包括但不限于人工智能、大数据应用、先进制造技术等。这有助于刀具预调仪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刀具预调仪项目成功的基础。我们将对主要竞争对手进行深入研究，包括其市场份额、产品特点、市场定位等。通过全面了解竞争对手的优势和劣势，刀具预调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9547"/>
      <w:r>
        <w:rPr>
          <w:rFonts w:ascii="仿宋" w:eastAsia="仿宋" w:hAnsi="仿宋" w:cs="仿宋" w:hint="eastAsia"/>
          <w:sz w:val="28"/>
          <w:lang w:eastAsia="zh-CN"/>
        </w:rPr>
        <w:t>(二)、刀具预调仪市场分析预测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刀具预调仪市场未来的增长趋势。这包括市场的整体规模、各细分领域的发展趋势等。刀具预调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刀具预调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刀具预调仪项目实施过程中需要充分考虑的因素。我们将对市场风险进行全面评估，包括但不限于政策法规风险、市场竞争风险、技术变革风险等。通过对潜在风险的深入分析，刀具预调仪项目可以制定相应的风险缓解策略，降低不确定性对刀具预调仪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https://d.book118.com/257145166055006030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FB2735"/>
    <w:rsid w:val="45FB27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14516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2024-01-10T08:41:00Z</dcterms:created>
  <dcterms:modified xsi:type="dcterms:W3CDTF">2024-01-10T08:42:07Z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8B0D564297084C569574838530409F0A_11</vt:lpwstr>
  </property>
  <property fmtid="{D5CDD505-2E9C-101B-9397-08002B2CF9AE}" pid="3" name="KSOProductBuildVer">
    <vt:lpwstr>2052-12.1.0.16120</vt:lpwstr>
  </property>
</Properties>
</file>