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齿轮钢项目规划设计蓝图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7" w:history="1">
        <w:r>
          <w:rPr>
            <w:rFonts w:ascii="仿宋" w:eastAsia="仿宋" w:hAnsi="仿宋" w:cs="仿宋" w:hint="eastAsia"/>
            <w:lang w:eastAsia="zh-CN"/>
          </w:rPr>
          <w:t>概论</w:t>
        </w:r>
        <w:r>
          <w:tab/>
        </w:r>
        <w:r>
          <w:fldChar w:fldCharType="begin"/>
        </w:r>
        <w:r>
          <w:instrText xml:space="preserve"> PAGEREF _Toc25927 \h </w:instrText>
        </w:r>
        <w:r>
          <w:fldChar w:fldCharType="separate"/>
        </w:r>
        <w:r>
          <w:t>3</w:t>
        </w:r>
        <w:r>
          <w:fldChar w:fldCharType="end"/>
        </w:r>
      </w:hyperlink>
    </w:p>
    <w:p>
      <w:pPr>
        <w:pStyle w:val="TOC1"/>
        <w:tabs>
          <w:tab w:val="right" w:leader="dot" w:pos="8306"/>
        </w:tabs>
      </w:pPr>
      <w:hyperlink w:anchor="_Toc25411" w:history="1">
        <w:r>
          <w:rPr>
            <w:rFonts w:ascii="仿宋" w:eastAsia="仿宋" w:hAnsi="仿宋" w:cs="仿宋" w:hint="eastAsia"/>
            <w:lang w:eastAsia="zh-CN"/>
          </w:rPr>
          <w:t>一、齿轮钢项目土建工程</w:t>
        </w:r>
        <w:r>
          <w:tab/>
        </w:r>
        <w:r>
          <w:fldChar w:fldCharType="begin"/>
        </w:r>
        <w:r>
          <w:instrText xml:space="preserve"> PAGEREF _Toc25411 \h </w:instrText>
        </w:r>
        <w:r>
          <w:fldChar w:fldCharType="separate"/>
        </w:r>
        <w:r>
          <w:t>3</w:t>
        </w:r>
        <w:r>
          <w:fldChar w:fldCharType="end"/>
        </w:r>
      </w:hyperlink>
    </w:p>
    <w:p>
      <w:pPr>
        <w:pStyle w:val="TOC2"/>
        <w:tabs>
          <w:tab w:val="right" w:leader="dot" w:pos="8306"/>
        </w:tabs>
      </w:pPr>
      <w:hyperlink w:anchor="_Toc32486" w:history="1">
        <w:r>
          <w:rPr>
            <w:rFonts w:ascii="仿宋" w:eastAsia="仿宋" w:hAnsi="仿宋" w:cs="仿宋" w:hint="eastAsia"/>
            <w:lang w:eastAsia="zh-CN"/>
          </w:rPr>
          <w:t>(一)、建筑工程设计原则</w:t>
        </w:r>
        <w:r>
          <w:tab/>
        </w:r>
        <w:r>
          <w:fldChar w:fldCharType="begin"/>
        </w:r>
        <w:r>
          <w:instrText xml:space="preserve"> PAGEREF _Toc32486 \h </w:instrText>
        </w:r>
        <w:r>
          <w:fldChar w:fldCharType="separate"/>
        </w:r>
        <w:r>
          <w:t>3</w:t>
        </w:r>
        <w:r>
          <w:fldChar w:fldCharType="end"/>
        </w:r>
      </w:hyperlink>
    </w:p>
    <w:p>
      <w:pPr>
        <w:pStyle w:val="TOC2"/>
        <w:tabs>
          <w:tab w:val="right" w:leader="dot" w:pos="8306"/>
        </w:tabs>
      </w:pPr>
      <w:hyperlink w:anchor="_Toc2478" w:history="1">
        <w:r>
          <w:rPr>
            <w:rFonts w:ascii="仿宋" w:eastAsia="仿宋" w:hAnsi="仿宋" w:cs="仿宋" w:hint="eastAsia"/>
            <w:lang w:eastAsia="zh-CN"/>
          </w:rPr>
          <w:t>(二)、土建工程设计年限及安全等级</w:t>
        </w:r>
        <w:r>
          <w:tab/>
        </w:r>
        <w:r>
          <w:fldChar w:fldCharType="begin"/>
        </w:r>
        <w:r>
          <w:instrText xml:space="preserve"> PAGEREF _Toc2478 \h </w:instrText>
        </w:r>
        <w:r>
          <w:fldChar w:fldCharType="separate"/>
        </w:r>
        <w:r>
          <w:t>4</w:t>
        </w:r>
        <w:r>
          <w:fldChar w:fldCharType="end"/>
        </w:r>
      </w:hyperlink>
    </w:p>
    <w:p>
      <w:pPr>
        <w:pStyle w:val="TOC2"/>
        <w:tabs>
          <w:tab w:val="right" w:leader="dot" w:pos="8306"/>
        </w:tabs>
      </w:pPr>
      <w:hyperlink w:anchor="_Toc13553" w:history="1">
        <w:r>
          <w:rPr>
            <w:rFonts w:ascii="仿宋" w:eastAsia="仿宋" w:hAnsi="仿宋" w:cs="仿宋" w:hint="eastAsia"/>
            <w:lang w:eastAsia="zh-CN"/>
          </w:rPr>
          <w:t>(三)、建筑工程设计总体要求</w:t>
        </w:r>
        <w:r>
          <w:tab/>
        </w:r>
        <w:r>
          <w:fldChar w:fldCharType="begin"/>
        </w:r>
        <w:r>
          <w:instrText xml:space="preserve"> PAGEREF _Toc13553 \h </w:instrText>
        </w:r>
        <w:r>
          <w:fldChar w:fldCharType="separate"/>
        </w:r>
        <w:r>
          <w:t>5</w:t>
        </w:r>
        <w:r>
          <w:fldChar w:fldCharType="end"/>
        </w:r>
      </w:hyperlink>
    </w:p>
    <w:p>
      <w:pPr>
        <w:pStyle w:val="TOC2"/>
        <w:tabs>
          <w:tab w:val="right" w:leader="dot" w:pos="8306"/>
        </w:tabs>
      </w:pPr>
      <w:hyperlink w:anchor="_Toc25157" w:history="1">
        <w:r>
          <w:rPr>
            <w:rFonts w:ascii="仿宋" w:eastAsia="仿宋" w:hAnsi="仿宋" w:cs="仿宋" w:hint="eastAsia"/>
            <w:lang w:eastAsia="zh-CN"/>
          </w:rPr>
          <w:t>(四)、土建工程建设指标</w:t>
        </w:r>
        <w:r>
          <w:tab/>
        </w:r>
        <w:r>
          <w:fldChar w:fldCharType="begin"/>
        </w:r>
        <w:r>
          <w:instrText xml:space="preserve"> PAGEREF _Toc25157 \h </w:instrText>
        </w:r>
        <w:r>
          <w:fldChar w:fldCharType="separate"/>
        </w:r>
        <w:r>
          <w:t>6</w:t>
        </w:r>
        <w:r>
          <w:fldChar w:fldCharType="end"/>
        </w:r>
      </w:hyperlink>
    </w:p>
    <w:p>
      <w:pPr>
        <w:pStyle w:val="TOC1"/>
        <w:tabs>
          <w:tab w:val="right" w:leader="dot" w:pos="8306"/>
        </w:tabs>
      </w:pPr>
      <w:hyperlink w:anchor="_Toc22305" w:history="1">
        <w:r>
          <w:rPr>
            <w:rFonts w:ascii="仿宋" w:eastAsia="仿宋" w:hAnsi="仿宋" w:cs="仿宋" w:hint="eastAsia"/>
            <w:lang w:eastAsia="zh-CN"/>
          </w:rPr>
          <w:t>二、齿轮钢项目危机管理</w:t>
        </w:r>
        <w:r>
          <w:tab/>
        </w:r>
        <w:r>
          <w:fldChar w:fldCharType="begin"/>
        </w:r>
        <w:r>
          <w:instrText xml:space="preserve"> PAGEREF _Toc22305 \h </w:instrText>
        </w:r>
        <w:r>
          <w:fldChar w:fldCharType="separate"/>
        </w:r>
        <w:r>
          <w:t>6</w:t>
        </w:r>
        <w:r>
          <w:fldChar w:fldCharType="end"/>
        </w:r>
      </w:hyperlink>
    </w:p>
    <w:p>
      <w:pPr>
        <w:pStyle w:val="TOC2"/>
        <w:tabs>
          <w:tab w:val="right" w:leader="dot" w:pos="8306"/>
        </w:tabs>
      </w:pPr>
      <w:hyperlink w:anchor="_Toc9074" w:history="1">
        <w:r>
          <w:rPr>
            <w:rFonts w:ascii="仿宋" w:eastAsia="仿宋" w:hAnsi="仿宋" w:cs="仿宋" w:hint="eastAsia"/>
            <w:lang w:eastAsia="zh-CN"/>
          </w:rPr>
          <w:t>(一)、危机预警与识别</w:t>
        </w:r>
        <w:r>
          <w:tab/>
        </w:r>
        <w:r>
          <w:fldChar w:fldCharType="begin"/>
        </w:r>
        <w:r>
          <w:instrText xml:space="preserve"> PAGEREF _Toc9074 \h </w:instrText>
        </w:r>
        <w:r>
          <w:fldChar w:fldCharType="separate"/>
        </w:r>
        <w:r>
          <w:t>6</w:t>
        </w:r>
        <w:r>
          <w:fldChar w:fldCharType="end"/>
        </w:r>
      </w:hyperlink>
    </w:p>
    <w:p>
      <w:pPr>
        <w:pStyle w:val="TOC2"/>
        <w:tabs>
          <w:tab w:val="right" w:leader="dot" w:pos="8306"/>
        </w:tabs>
      </w:pPr>
      <w:hyperlink w:anchor="_Toc6532" w:history="1">
        <w:r>
          <w:rPr>
            <w:rFonts w:ascii="仿宋" w:eastAsia="仿宋" w:hAnsi="仿宋" w:cs="仿宋" w:hint="eastAsia"/>
            <w:lang w:eastAsia="zh-CN"/>
          </w:rPr>
          <w:t>(二)、危机应对与恢复</w:t>
        </w:r>
        <w:r>
          <w:tab/>
        </w:r>
        <w:r>
          <w:fldChar w:fldCharType="begin"/>
        </w:r>
        <w:r>
          <w:instrText xml:space="preserve"> PAGEREF _Toc6532 \h </w:instrText>
        </w:r>
        <w:r>
          <w:fldChar w:fldCharType="separate"/>
        </w:r>
        <w:r>
          <w:t>7</w:t>
        </w:r>
        <w:r>
          <w:fldChar w:fldCharType="end"/>
        </w:r>
      </w:hyperlink>
    </w:p>
    <w:p>
      <w:pPr>
        <w:pStyle w:val="TOC1"/>
        <w:tabs>
          <w:tab w:val="right" w:leader="dot" w:pos="8306"/>
        </w:tabs>
      </w:pPr>
      <w:hyperlink w:anchor="_Toc21292" w:history="1">
        <w:r>
          <w:rPr>
            <w:rFonts w:ascii="仿宋" w:eastAsia="仿宋" w:hAnsi="仿宋" w:cs="仿宋" w:hint="eastAsia"/>
            <w:lang w:eastAsia="zh-CN"/>
          </w:rPr>
          <w:t>三、齿轮钢项目建设背景及必要性分析</w:t>
        </w:r>
        <w:r>
          <w:tab/>
        </w:r>
        <w:r>
          <w:fldChar w:fldCharType="begin"/>
        </w:r>
        <w:r>
          <w:instrText xml:space="preserve"> PAGEREF _Toc21292 \h </w:instrText>
        </w:r>
        <w:r>
          <w:fldChar w:fldCharType="separate"/>
        </w:r>
        <w:r>
          <w:t>9</w:t>
        </w:r>
        <w:r>
          <w:fldChar w:fldCharType="end"/>
        </w:r>
      </w:hyperlink>
    </w:p>
    <w:p>
      <w:pPr>
        <w:pStyle w:val="TOC2"/>
        <w:tabs>
          <w:tab w:val="right" w:leader="dot" w:pos="8306"/>
        </w:tabs>
      </w:pPr>
      <w:hyperlink w:anchor="_Toc3021" w:history="1">
        <w:r>
          <w:rPr>
            <w:rFonts w:ascii="仿宋" w:eastAsia="仿宋" w:hAnsi="仿宋" w:cs="仿宋" w:hint="eastAsia"/>
            <w:lang w:eastAsia="zh-CN"/>
          </w:rPr>
          <w:t>(一)、齿轮钢项目背景分析</w:t>
        </w:r>
        <w:r>
          <w:tab/>
        </w:r>
        <w:r>
          <w:fldChar w:fldCharType="begin"/>
        </w:r>
        <w:r>
          <w:instrText xml:space="preserve"> PAGEREF _Toc3021 \h </w:instrText>
        </w:r>
        <w:r>
          <w:fldChar w:fldCharType="separate"/>
        </w:r>
        <w:r>
          <w:t>9</w:t>
        </w:r>
        <w:r>
          <w:fldChar w:fldCharType="end"/>
        </w:r>
      </w:hyperlink>
    </w:p>
    <w:p>
      <w:pPr>
        <w:pStyle w:val="TOC2"/>
        <w:tabs>
          <w:tab w:val="right" w:leader="dot" w:pos="8306"/>
        </w:tabs>
      </w:pPr>
      <w:hyperlink w:anchor="_Toc17804" w:history="1">
        <w:r>
          <w:rPr>
            <w:rFonts w:ascii="仿宋" w:eastAsia="仿宋" w:hAnsi="仿宋" w:cs="仿宋" w:hint="eastAsia"/>
            <w:lang w:eastAsia="zh-CN"/>
          </w:rPr>
          <w:t>(二)、齿轮钢项目建设必要性分析</w:t>
        </w:r>
        <w:r>
          <w:tab/>
        </w:r>
        <w:r>
          <w:fldChar w:fldCharType="begin"/>
        </w:r>
        <w:r>
          <w:instrText xml:space="preserve"> PAGEREF _Toc17804 \h </w:instrText>
        </w:r>
        <w:r>
          <w:fldChar w:fldCharType="separate"/>
        </w:r>
        <w:r>
          <w:t>10</w:t>
        </w:r>
        <w:r>
          <w:fldChar w:fldCharType="end"/>
        </w:r>
      </w:hyperlink>
    </w:p>
    <w:p>
      <w:pPr>
        <w:pStyle w:val="TOC1"/>
        <w:tabs>
          <w:tab w:val="right" w:leader="dot" w:pos="8306"/>
        </w:tabs>
      </w:pPr>
      <w:hyperlink w:anchor="_Toc28701" w:history="1">
        <w:r>
          <w:rPr>
            <w:rFonts w:ascii="仿宋" w:eastAsia="仿宋" w:hAnsi="仿宋" w:cs="仿宋" w:hint="eastAsia"/>
            <w:lang w:eastAsia="zh-CN"/>
          </w:rPr>
          <w:t>四、工艺说明</w:t>
        </w:r>
        <w:r>
          <w:tab/>
        </w:r>
        <w:r>
          <w:fldChar w:fldCharType="begin"/>
        </w:r>
        <w:r>
          <w:instrText xml:space="preserve"> PAGEREF _Toc28701 \h </w:instrText>
        </w:r>
        <w:r>
          <w:fldChar w:fldCharType="separate"/>
        </w:r>
        <w:r>
          <w:t>12</w:t>
        </w:r>
        <w:r>
          <w:fldChar w:fldCharType="end"/>
        </w:r>
      </w:hyperlink>
    </w:p>
    <w:p>
      <w:pPr>
        <w:pStyle w:val="TOC2"/>
        <w:tabs>
          <w:tab w:val="right" w:leader="dot" w:pos="8306"/>
        </w:tabs>
      </w:pPr>
      <w:hyperlink w:anchor="_Toc8434" w:history="1">
        <w:r>
          <w:rPr>
            <w:rFonts w:ascii="仿宋" w:eastAsia="仿宋" w:hAnsi="仿宋" w:cs="仿宋" w:hint="eastAsia"/>
            <w:lang w:eastAsia="zh-CN"/>
          </w:rPr>
          <w:t>(一)、技术管理特点</w:t>
        </w:r>
        <w:r>
          <w:tab/>
        </w:r>
        <w:r>
          <w:fldChar w:fldCharType="begin"/>
        </w:r>
        <w:r>
          <w:instrText xml:space="preserve"> PAGEREF _Toc8434 \h </w:instrText>
        </w:r>
        <w:r>
          <w:fldChar w:fldCharType="separate"/>
        </w:r>
        <w:r>
          <w:t>12</w:t>
        </w:r>
        <w:r>
          <w:fldChar w:fldCharType="end"/>
        </w:r>
      </w:hyperlink>
    </w:p>
    <w:p>
      <w:pPr>
        <w:pStyle w:val="TOC2"/>
        <w:tabs>
          <w:tab w:val="right" w:leader="dot" w:pos="8306"/>
        </w:tabs>
      </w:pPr>
      <w:hyperlink w:anchor="_Toc5386" w:history="1">
        <w:r>
          <w:rPr>
            <w:rFonts w:ascii="仿宋" w:eastAsia="仿宋" w:hAnsi="仿宋" w:cs="仿宋" w:hint="eastAsia"/>
            <w:lang w:eastAsia="zh-CN"/>
          </w:rPr>
          <w:t>(二)、齿轮钢项目工艺技术设计方案</w:t>
        </w:r>
        <w:r>
          <w:tab/>
        </w:r>
        <w:r>
          <w:fldChar w:fldCharType="begin"/>
        </w:r>
        <w:r>
          <w:instrText xml:space="preserve"> PAGEREF _Toc5386 \h </w:instrText>
        </w:r>
        <w:r>
          <w:fldChar w:fldCharType="separate"/>
        </w:r>
        <w:r>
          <w:t>13</w:t>
        </w:r>
        <w:r>
          <w:fldChar w:fldCharType="end"/>
        </w:r>
      </w:hyperlink>
    </w:p>
    <w:p>
      <w:pPr>
        <w:pStyle w:val="TOC2"/>
        <w:tabs>
          <w:tab w:val="right" w:leader="dot" w:pos="8306"/>
        </w:tabs>
      </w:pPr>
      <w:hyperlink w:anchor="_Toc7277" w:history="1">
        <w:r>
          <w:rPr>
            <w:rFonts w:ascii="仿宋" w:eastAsia="仿宋" w:hAnsi="仿宋" w:cs="仿宋" w:hint="eastAsia"/>
            <w:lang w:eastAsia="zh-CN"/>
          </w:rPr>
          <w:t>(三)、设备选型方案</w:t>
        </w:r>
        <w:r>
          <w:tab/>
        </w:r>
        <w:r>
          <w:fldChar w:fldCharType="begin"/>
        </w:r>
        <w:r>
          <w:instrText xml:space="preserve"> PAGEREF _Toc7277 \h </w:instrText>
        </w:r>
        <w:r>
          <w:fldChar w:fldCharType="separate"/>
        </w:r>
        <w:r>
          <w:t>14</w:t>
        </w:r>
        <w:r>
          <w:fldChar w:fldCharType="end"/>
        </w:r>
      </w:hyperlink>
    </w:p>
    <w:p>
      <w:pPr>
        <w:pStyle w:val="TOC1"/>
        <w:tabs>
          <w:tab w:val="right" w:leader="dot" w:pos="8306"/>
        </w:tabs>
      </w:pPr>
      <w:hyperlink w:anchor="_Toc13554" w:history="1">
        <w:r>
          <w:rPr>
            <w:rFonts w:ascii="仿宋" w:eastAsia="仿宋" w:hAnsi="仿宋" w:cs="仿宋" w:hint="eastAsia"/>
            <w:lang w:eastAsia="zh-CN"/>
          </w:rPr>
          <w:t>五、齿轮钢项目文档管理</w:t>
        </w:r>
        <w:r>
          <w:tab/>
        </w:r>
        <w:r>
          <w:fldChar w:fldCharType="begin"/>
        </w:r>
        <w:r>
          <w:instrText xml:space="preserve"> PAGEREF _Toc13554 \h </w:instrText>
        </w:r>
        <w:r>
          <w:fldChar w:fldCharType="separate"/>
        </w:r>
        <w:r>
          <w:t>15</w:t>
        </w:r>
        <w:r>
          <w:fldChar w:fldCharType="end"/>
        </w:r>
      </w:hyperlink>
    </w:p>
    <w:p>
      <w:pPr>
        <w:pStyle w:val="TOC2"/>
        <w:tabs>
          <w:tab w:val="right" w:leader="dot" w:pos="8306"/>
        </w:tabs>
      </w:pPr>
      <w:hyperlink w:anchor="_Toc4675" w:history="1">
        <w:r>
          <w:rPr>
            <w:rFonts w:ascii="仿宋" w:eastAsia="仿宋" w:hAnsi="仿宋" w:cs="仿宋" w:hint="eastAsia"/>
            <w:lang w:eastAsia="zh-CN"/>
          </w:rPr>
          <w:t>(一)、文档编制与审查</w:t>
        </w:r>
        <w:r>
          <w:tab/>
        </w:r>
        <w:r>
          <w:fldChar w:fldCharType="begin"/>
        </w:r>
        <w:r>
          <w:instrText xml:space="preserve"> PAGEREF _Toc4675 \h </w:instrText>
        </w:r>
        <w:r>
          <w:fldChar w:fldCharType="separate"/>
        </w:r>
        <w:r>
          <w:t>15</w:t>
        </w:r>
        <w:r>
          <w:fldChar w:fldCharType="end"/>
        </w:r>
      </w:hyperlink>
    </w:p>
    <w:p>
      <w:pPr>
        <w:pStyle w:val="TOC2"/>
        <w:tabs>
          <w:tab w:val="right" w:leader="dot" w:pos="8306"/>
        </w:tabs>
      </w:pPr>
      <w:hyperlink w:anchor="_Toc11490" w:history="1">
        <w:r>
          <w:rPr>
            <w:rFonts w:ascii="仿宋" w:eastAsia="仿宋" w:hAnsi="仿宋" w:cs="仿宋" w:hint="eastAsia"/>
            <w:lang w:eastAsia="zh-CN"/>
          </w:rPr>
          <w:t>(二)、文档发布与分发</w:t>
        </w:r>
        <w:r>
          <w:tab/>
        </w:r>
        <w:r>
          <w:fldChar w:fldCharType="begin"/>
        </w:r>
        <w:r>
          <w:instrText xml:space="preserve"> PAGEREF _Toc11490 \h </w:instrText>
        </w:r>
        <w:r>
          <w:fldChar w:fldCharType="separate"/>
        </w:r>
        <w:r>
          <w:t>17</w:t>
        </w:r>
        <w:r>
          <w:fldChar w:fldCharType="end"/>
        </w:r>
      </w:hyperlink>
    </w:p>
    <w:p>
      <w:pPr>
        <w:pStyle w:val="TOC2"/>
        <w:tabs>
          <w:tab w:val="right" w:leader="dot" w:pos="8306"/>
        </w:tabs>
      </w:pPr>
      <w:hyperlink w:anchor="_Toc4037" w:history="1">
        <w:r>
          <w:rPr>
            <w:rFonts w:ascii="仿宋" w:eastAsia="仿宋" w:hAnsi="仿宋" w:cs="仿宋" w:hint="eastAsia"/>
            <w:lang w:eastAsia="zh-CN"/>
          </w:rPr>
          <w:t>(三)、文档存档与归档</w:t>
        </w:r>
        <w:r>
          <w:tab/>
        </w:r>
        <w:r>
          <w:fldChar w:fldCharType="begin"/>
        </w:r>
        <w:r>
          <w:instrText xml:space="preserve"> PAGEREF _Toc4037 \h </w:instrText>
        </w:r>
        <w:r>
          <w:fldChar w:fldCharType="separate"/>
        </w:r>
        <w:r>
          <w:t>17</w:t>
        </w:r>
        <w:r>
          <w:fldChar w:fldCharType="end"/>
        </w:r>
      </w:hyperlink>
    </w:p>
    <w:p>
      <w:pPr>
        <w:pStyle w:val="TOC1"/>
        <w:tabs>
          <w:tab w:val="right" w:leader="dot" w:pos="8306"/>
        </w:tabs>
      </w:pPr>
      <w:hyperlink w:anchor="_Toc12169" w:history="1">
        <w:r>
          <w:rPr>
            <w:rFonts w:ascii="仿宋" w:eastAsia="仿宋" w:hAnsi="仿宋" w:cs="仿宋" w:hint="eastAsia"/>
            <w:lang w:eastAsia="zh-CN"/>
          </w:rPr>
          <w:t>六、市场分析、调研</w:t>
        </w:r>
        <w:r>
          <w:tab/>
        </w:r>
        <w:r>
          <w:fldChar w:fldCharType="begin"/>
        </w:r>
        <w:r>
          <w:instrText xml:space="preserve"> PAGEREF _Toc12169 \h </w:instrText>
        </w:r>
        <w:r>
          <w:fldChar w:fldCharType="separate"/>
        </w:r>
        <w:r>
          <w:t>19</w:t>
        </w:r>
        <w:r>
          <w:fldChar w:fldCharType="end"/>
        </w:r>
      </w:hyperlink>
    </w:p>
    <w:p>
      <w:pPr>
        <w:pStyle w:val="TOC2"/>
        <w:tabs>
          <w:tab w:val="right" w:leader="dot" w:pos="8306"/>
        </w:tabs>
      </w:pPr>
      <w:hyperlink w:anchor="_Toc5344" w:history="1">
        <w:r>
          <w:rPr>
            <w:rFonts w:ascii="仿宋" w:eastAsia="仿宋" w:hAnsi="仿宋" w:cs="仿宋" w:hint="eastAsia"/>
            <w:lang w:eastAsia="zh-CN"/>
          </w:rPr>
          <w:t>(一)、齿轮钢行业分析</w:t>
        </w:r>
        <w:r>
          <w:tab/>
        </w:r>
        <w:r>
          <w:fldChar w:fldCharType="begin"/>
        </w:r>
        <w:r>
          <w:instrText xml:space="preserve"> PAGEREF _Toc5344 \h </w:instrText>
        </w:r>
        <w:r>
          <w:fldChar w:fldCharType="separate"/>
        </w:r>
        <w:r>
          <w:t>19</w:t>
        </w:r>
        <w:r>
          <w:fldChar w:fldCharType="end"/>
        </w:r>
      </w:hyperlink>
    </w:p>
    <w:p>
      <w:pPr>
        <w:pStyle w:val="TOC2"/>
        <w:tabs>
          <w:tab w:val="right" w:leader="dot" w:pos="8306"/>
        </w:tabs>
      </w:pPr>
      <w:hyperlink w:anchor="_Toc32033" w:history="1">
        <w:r>
          <w:rPr>
            <w:rFonts w:ascii="仿宋" w:eastAsia="仿宋" w:hAnsi="仿宋" w:cs="仿宋" w:hint="eastAsia"/>
            <w:lang w:eastAsia="zh-CN"/>
          </w:rPr>
          <w:t>(二)、齿轮钢市场分析预测</w:t>
        </w:r>
        <w:r>
          <w:tab/>
        </w:r>
        <w:r>
          <w:fldChar w:fldCharType="begin"/>
        </w:r>
        <w:r>
          <w:instrText xml:space="preserve"> PAGEREF _Toc32033 \h </w:instrText>
        </w:r>
        <w:r>
          <w:fldChar w:fldCharType="separate"/>
        </w:r>
        <w:r>
          <w:t>19</w:t>
        </w:r>
        <w:r>
          <w:fldChar w:fldCharType="end"/>
        </w:r>
      </w:hyperlink>
    </w:p>
    <w:p>
      <w:pPr>
        <w:pStyle w:val="TOC1"/>
        <w:tabs>
          <w:tab w:val="right" w:leader="dot" w:pos="8306"/>
        </w:tabs>
      </w:pPr>
      <w:hyperlink w:anchor="_Toc2305" w:history="1">
        <w:r>
          <w:rPr>
            <w:rFonts w:ascii="仿宋" w:eastAsia="仿宋" w:hAnsi="仿宋" w:cs="仿宋" w:hint="eastAsia"/>
            <w:lang w:eastAsia="zh-CN"/>
          </w:rPr>
          <w:t>七、齿轮钢项目经营效益</w:t>
        </w:r>
        <w:r>
          <w:tab/>
        </w:r>
        <w:r>
          <w:fldChar w:fldCharType="begin"/>
        </w:r>
        <w:r>
          <w:instrText xml:space="preserve"> PAGEREF _Toc2305 \h </w:instrText>
        </w:r>
        <w:r>
          <w:fldChar w:fldCharType="separate"/>
        </w:r>
        <w:r>
          <w:t>20</w:t>
        </w:r>
        <w:r>
          <w:fldChar w:fldCharType="end"/>
        </w:r>
      </w:hyperlink>
    </w:p>
    <w:p>
      <w:pPr>
        <w:pStyle w:val="TOC2"/>
        <w:tabs>
          <w:tab w:val="right" w:leader="dot" w:pos="8306"/>
        </w:tabs>
      </w:pPr>
      <w:hyperlink w:anchor="_Toc12073" w:history="1">
        <w:r>
          <w:rPr>
            <w:rFonts w:ascii="仿宋" w:eastAsia="仿宋" w:hAnsi="仿宋" w:cs="仿宋" w:hint="eastAsia"/>
            <w:lang w:eastAsia="zh-CN"/>
          </w:rPr>
          <w:t>(一)、经济评价财务测算</w:t>
        </w:r>
        <w:r>
          <w:tab/>
        </w:r>
        <w:r>
          <w:fldChar w:fldCharType="begin"/>
        </w:r>
        <w:r>
          <w:instrText xml:space="preserve"> PAGEREF _Toc12073 \h </w:instrText>
        </w:r>
        <w:r>
          <w:fldChar w:fldCharType="separate"/>
        </w:r>
        <w:r>
          <w:t>20</w:t>
        </w:r>
        <w:r>
          <w:fldChar w:fldCharType="end"/>
        </w:r>
      </w:hyperlink>
    </w:p>
    <w:p>
      <w:pPr>
        <w:pStyle w:val="TOC2"/>
        <w:tabs>
          <w:tab w:val="right" w:leader="dot" w:pos="8306"/>
        </w:tabs>
      </w:pPr>
      <w:hyperlink w:anchor="_Toc22597" w:history="1">
        <w:r>
          <w:rPr>
            <w:rFonts w:ascii="仿宋" w:eastAsia="仿宋" w:hAnsi="仿宋" w:cs="仿宋" w:hint="eastAsia"/>
            <w:lang w:eastAsia="zh-CN"/>
          </w:rPr>
          <w:t>(二)、齿轮钢项目盈利能力分析</w:t>
        </w:r>
        <w:r>
          <w:tab/>
        </w:r>
        <w:r>
          <w:fldChar w:fldCharType="begin"/>
        </w:r>
        <w:r>
          <w:instrText xml:space="preserve"> PAGEREF _Toc22597 \h </w:instrText>
        </w:r>
        <w:r>
          <w:fldChar w:fldCharType="separate"/>
        </w:r>
        <w:r>
          <w:t>22</w:t>
        </w:r>
        <w:r>
          <w:fldChar w:fldCharType="end"/>
        </w:r>
      </w:hyperlink>
    </w:p>
    <w:p>
      <w:pPr>
        <w:pStyle w:val="TOC1"/>
        <w:tabs>
          <w:tab w:val="right" w:leader="dot" w:pos="8306"/>
        </w:tabs>
      </w:pPr>
      <w:hyperlink w:anchor="_Toc24422" w:history="1">
        <w:r>
          <w:rPr>
            <w:rFonts w:ascii="仿宋" w:eastAsia="仿宋" w:hAnsi="仿宋" w:cs="仿宋" w:hint="eastAsia"/>
            <w:lang w:eastAsia="zh-CN"/>
          </w:rPr>
          <w:t>八、齿轮钢项目创新与研发</w:t>
        </w:r>
        <w:r>
          <w:tab/>
        </w:r>
        <w:r>
          <w:fldChar w:fldCharType="begin"/>
        </w:r>
        <w:r>
          <w:instrText xml:space="preserve"> PAGEREF _Toc24422 \h </w:instrText>
        </w:r>
        <w:r>
          <w:fldChar w:fldCharType="separate"/>
        </w:r>
        <w:r>
          <w:t>22</w:t>
        </w:r>
        <w:r>
          <w:fldChar w:fldCharType="end"/>
        </w:r>
      </w:hyperlink>
    </w:p>
    <w:p>
      <w:pPr>
        <w:pStyle w:val="TOC2"/>
        <w:tabs>
          <w:tab w:val="right" w:leader="dot" w:pos="8306"/>
        </w:tabs>
      </w:pPr>
      <w:hyperlink w:anchor="_Toc786" w:history="1">
        <w:r>
          <w:rPr>
            <w:rFonts w:ascii="仿宋" w:eastAsia="仿宋" w:hAnsi="仿宋" w:cs="仿宋" w:hint="eastAsia"/>
            <w:lang w:eastAsia="zh-CN"/>
          </w:rPr>
          <w:t>(一)、创新策略与方向</w:t>
        </w:r>
        <w:r>
          <w:tab/>
        </w:r>
        <w:r>
          <w:fldChar w:fldCharType="begin"/>
        </w:r>
        <w:r>
          <w:instrText xml:space="preserve"> PAGEREF _Toc786 \h </w:instrText>
        </w:r>
        <w:r>
          <w:fldChar w:fldCharType="separate"/>
        </w:r>
        <w:r>
          <w:t>22</w:t>
        </w:r>
        <w:r>
          <w:fldChar w:fldCharType="end"/>
        </w:r>
      </w:hyperlink>
    </w:p>
    <w:p>
      <w:pPr>
        <w:pStyle w:val="TOC2"/>
        <w:tabs>
          <w:tab w:val="right" w:leader="dot" w:pos="8306"/>
        </w:tabs>
      </w:pPr>
      <w:hyperlink w:anchor="_Toc27535" w:history="1">
        <w:r>
          <w:rPr>
            <w:rFonts w:ascii="仿宋" w:eastAsia="仿宋" w:hAnsi="仿宋" w:cs="仿宋" w:hint="eastAsia"/>
            <w:lang w:eastAsia="zh-CN"/>
          </w:rPr>
          <w:t>(二)、研发规划与投入</w:t>
        </w:r>
        <w:r>
          <w:tab/>
        </w:r>
        <w:r>
          <w:fldChar w:fldCharType="begin"/>
        </w:r>
        <w:r>
          <w:instrText xml:space="preserve"> PAGEREF _Toc27535 \h </w:instrText>
        </w:r>
        <w:r>
          <w:fldChar w:fldCharType="separate"/>
        </w:r>
        <w:r>
          <w:t>24</w:t>
        </w:r>
        <w:r>
          <w:fldChar w:fldCharType="end"/>
        </w:r>
      </w:hyperlink>
    </w:p>
    <w:p>
      <w:pPr>
        <w:pStyle w:val="TOC1"/>
        <w:tabs>
          <w:tab w:val="right" w:leader="dot" w:pos="8306"/>
        </w:tabs>
      </w:pPr>
      <w:hyperlink w:anchor="_Toc31626" w:history="1">
        <w:r>
          <w:rPr>
            <w:rFonts w:ascii="仿宋" w:eastAsia="仿宋" w:hAnsi="仿宋" w:cs="仿宋" w:hint="eastAsia"/>
            <w:lang w:eastAsia="zh-CN"/>
          </w:rPr>
          <w:t>九、齿轮钢项目投资规划</w:t>
        </w:r>
        <w:r>
          <w:tab/>
        </w:r>
        <w:r>
          <w:fldChar w:fldCharType="begin"/>
        </w:r>
        <w:r>
          <w:instrText xml:space="preserve"> PAGEREF _Toc31626 \h </w:instrText>
        </w:r>
        <w:r>
          <w:fldChar w:fldCharType="separate"/>
        </w:r>
        <w:r>
          <w:t>25</w:t>
        </w:r>
        <w:r>
          <w:fldChar w:fldCharType="end"/>
        </w:r>
      </w:hyperlink>
    </w:p>
    <w:p>
      <w:pPr>
        <w:pStyle w:val="TOC2"/>
        <w:tabs>
          <w:tab w:val="right" w:leader="dot" w:pos="8306"/>
        </w:tabs>
      </w:pPr>
      <w:hyperlink w:anchor="_Toc25467" w:history="1">
        <w:r>
          <w:rPr>
            <w:rFonts w:ascii="仿宋" w:eastAsia="仿宋" w:hAnsi="仿宋" w:cs="仿宋" w:hint="eastAsia"/>
            <w:lang w:eastAsia="zh-CN"/>
          </w:rPr>
          <w:t>(一)、齿轮钢项目总投资估算</w:t>
        </w:r>
        <w:r>
          <w:tab/>
        </w:r>
        <w:r>
          <w:fldChar w:fldCharType="begin"/>
        </w:r>
        <w:r>
          <w:instrText xml:space="preserve"> PAGEREF _Toc25467 \h </w:instrText>
        </w:r>
        <w:r>
          <w:fldChar w:fldCharType="separate"/>
        </w:r>
        <w:r>
          <w:t>25</w:t>
        </w:r>
        <w:r>
          <w:fldChar w:fldCharType="end"/>
        </w:r>
      </w:hyperlink>
    </w:p>
    <w:p>
      <w:pPr>
        <w:pStyle w:val="TOC2"/>
        <w:tabs>
          <w:tab w:val="right" w:leader="dot" w:pos="8306"/>
        </w:tabs>
      </w:pPr>
      <w:hyperlink w:anchor="_Toc18289" w:history="1">
        <w:r>
          <w:rPr>
            <w:rFonts w:ascii="仿宋" w:eastAsia="仿宋" w:hAnsi="仿宋" w:cs="仿宋" w:hint="eastAsia"/>
            <w:lang w:eastAsia="zh-CN"/>
          </w:rPr>
          <w:t>(二)、资金筹措</w:t>
        </w:r>
        <w:r>
          <w:tab/>
        </w:r>
        <w:r>
          <w:fldChar w:fldCharType="begin"/>
        </w:r>
        <w:r>
          <w:instrText xml:space="preserve"> PAGEREF _Toc18289 \h </w:instrText>
        </w:r>
        <w:r>
          <w:fldChar w:fldCharType="separate"/>
        </w:r>
        <w:r>
          <w:t>27</w:t>
        </w:r>
        <w:r>
          <w:fldChar w:fldCharType="end"/>
        </w:r>
      </w:hyperlink>
    </w:p>
    <w:p>
      <w:pPr>
        <w:pStyle w:val="TOC1"/>
        <w:tabs>
          <w:tab w:val="right" w:leader="dot" w:pos="8306"/>
        </w:tabs>
      </w:pPr>
      <w:hyperlink w:anchor="_Toc24033" w:history="1">
        <w:r>
          <w:rPr>
            <w:rFonts w:ascii="仿宋" w:eastAsia="仿宋" w:hAnsi="仿宋" w:cs="仿宋" w:hint="eastAsia"/>
            <w:lang w:eastAsia="zh-CN"/>
          </w:rPr>
          <w:t>十、齿轮钢项目环境影响分析</w:t>
        </w:r>
        <w:r>
          <w:tab/>
        </w:r>
        <w:r>
          <w:fldChar w:fldCharType="begin"/>
        </w:r>
        <w:r>
          <w:instrText xml:space="preserve"> PAGEREF _Toc24033 \h </w:instrText>
        </w:r>
        <w:r>
          <w:fldChar w:fldCharType="separate"/>
        </w:r>
        <w:r>
          <w:t>27</w:t>
        </w:r>
        <w:r>
          <w:fldChar w:fldCharType="end"/>
        </w:r>
      </w:hyperlink>
    </w:p>
    <w:p>
      <w:pPr>
        <w:pStyle w:val="TOC2"/>
        <w:tabs>
          <w:tab w:val="right" w:leader="dot" w:pos="8306"/>
        </w:tabs>
      </w:pPr>
      <w:hyperlink w:anchor="_Toc21127" w:history="1">
        <w:r>
          <w:rPr>
            <w:rFonts w:ascii="仿宋" w:eastAsia="仿宋" w:hAnsi="仿宋" w:cs="仿宋" w:hint="eastAsia"/>
            <w:lang w:eastAsia="zh-CN"/>
          </w:rPr>
          <w:t>(一)、建设区域环境质量现状</w:t>
        </w:r>
        <w:r>
          <w:tab/>
        </w:r>
        <w:r>
          <w:fldChar w:fldCharType="begin"/>
        </w:r>
        <w:r>
          <w:instrText xml:space="preserve"> PAGEREF _Toc21127 \h </w:instrText>
        </w:r>
        <w:r>
          <w:fldChar w:fldCharType="separate"/>
        </w:r>
        <w:r>
          <w:t>27</w:t>
        </w:r>
        <w:r>
          <w:fldChar w:fldCharType="end"/>
        </w:r>
      </w:hyperlink>
    </w:p>
    <w:p>
      <w:pPr>
        <w:pStyle w:val="TOC2"/>
        <w:tabs>
          <w:tab w:val="right" w:leader="dot" w:pos="8306"/>
        </w:tabs>
      </w:pPr>
      <w:hyperlink w:anchor="_Toc4066" w:history="1">
        <w:r>
          <w:rPr>
            <w:rFonts w:ascii="仿宋" w:eastAsia="仿宋" w:hAnsi="仿宋" w:cs="仿宋" w:hint="eastAsia"/>
            <w:lang w:eastAsia="zh-CN"/>
          </w:rPr>
          <w:t>(二)、建设期环境保护</w:t>
        </w:r>
        <w:r>
          <w:tab/>
        </w:r>
        <w:r>
          <w:fldChar w:fldCharType="begin"/>
        </w:r>
        <w:r>
          <w:instrText xml:space="preserve"> PAGEREF _Toc4066 \h </w:instrText>
        </w:r>
        <w:r>
          <w:fldChar w:fldCharType="separate"/>
        </w:r>
        <w:r>
          <w:t>29</w:t>
        </w:r>
        <w:r>
          <w:fldChar w:fldCharType="end"/>
        </w:r>
      </w:hyperlink>
    </w:p>
    <w:p>
      <w:pPr>
        <w:pStyle w:val="TOC2"/>
        <w:tabs>
          <w:tab w:val="right" w:leader="dot" w:pos="8306"/>
        </w:tabs>
      </w:pPr>
      <w:hyperlink w:anchor="_Toc31840" w:history="1">
        <w:r>
          <w:rPr>
            <w:rFonts w:ascii="仿宋" w:eastAsia="仿宋" w:hAnsi="仿宋" w:cs="仿宋" w:hint="eastAsia"/>
            <w:lang w:eastAsia="zh-CN"/>
          </w:rPr>
          <w:t>(三)、运营期环境保护</w:t>
        </w:r>
        <w:r>
          <w:tab/>
        </w:r>
        <w:r>
          <w:fldChar w:fldCharType="begin"/>
        </w:r>
        <w:r>
          <w:instrText xml:space="preserve"> PAGEREF _Toc31840 \h </w:instrText>
        </w:r>
        <w:r>
          <w:fldChar w:fldCharType="separate"/>
        </w:r>
        <w:r>
          <w:t>30</w:t>
        </w:r>
        <w:r>
          <w:fldChar w:fldCharType="end"/>
        </w:r>
      </w:hyperlink>
    </w:p>
    <w:p>
      <w:pPr>
        <w:pStyle w:val="TOC2"/>
        <w:tabs>
          <w:tab w:val="right" w:leader="dot" w:pos="8306"/>
        </w:tabs>
      </w:pPr>
      <w:hyperlink w:anchor="_Toc9704" w:history="1">
        <w:r>
          <w:rPr>
            <w:rFonts w:ascii="仿宋" w:eastAsia="仿宋" w:hAnsi="仿宋" w:cs="仿宋" w:hint="eastAsia"/>
            <w:lang w:eastAsia="zh-CN"/>
          </w:rPr>
          <w:t>(四)、齿轮钢项目建设对区域经济的影响</w:t>
        </w:r>
        <w:r>
          <w:tab/>
        </w:r>
        <w:r>
          <w:fldChar w:fldCharType="begin"/>
        </w:r>
        <w:r>
          <w:instrText xml:space="preserve"> PAGEREF _Toc9704 \h </w:instrText>
        </w:r>
        <w:r>
          <w:fldChar w:fldCharType="separate"/>
        </w:r>
        <w:r>
          <w:t>31</w:t>
        </w:r>
        <w:r>
          <w:fldChar w:fldCharType="end"/>
        </w:r>
      </w:hyperlink>
    </w:p>
    <w:p>
      <w:pPr>
        <w:pStyle w:val="TOC2"/>
        <w:tabs>
          <w:tab w:val="right" w:leader="dot" w:pos="8306"/>
        </w:tabs>
      </w:pPr>
      <w:hyperlink w:anchor="_Toc1595" w:history="1">
        <w:r>
          <w:rPr>
            <w:rFonts w:ascii="仿宋" w:eastAsia="仿宋" w:hAnsi="仿宋" w:cs="仿宋" w:hint="eastAsia"/>
            <w:lang w:eastAsia="zh-CN"/>
          </w:rPr>
          <w:t>(五)、废弃物处理</w:t>
        </w:r>
        <w:r>
          <w:tab/>
        </w:r>
        <w:r>
          <w:fldChar w:fldCharType="begin"/>
        </w:r>
        <w:r>
          <w:instrText xml:space="preserve"> PAGEREF _Toc1595 \h </w:instrText>
        </w:r>
        <w:r>
          <w:fldChar w:fldCharType="separate"/>
        </w:r>
        <w:r>
          <w:t>33</w:t>
        </w:r>
        <w:r>
          <w:fldChar w:fldCharType="end"/>
        </w:r>
      </w:hyperlink>
    </w:p>
    <w:p>
      <w:pPr>
        <w:pStyle w:val="TOC2"/>
        <w:tabs>
          <w:tab w:val="right" w:leader="dot" w:pos="8306"/>
        </w:tabs>
      </w:pPr>
      <w:hyperlink w:anchor="_Toc4272" w:history="1">
        <w:r>
          <w:rPr>
            <w:rFonts w:ascii="仿宋" w:eastAsia="仿宋" w:hAnsi="仿宋" w:cs="仿宋" w:hint="eastAsia"/>
            <w:lang w:eastAsia="zh-CN"/>
          </w:rPr>
          <w:t>(六)、特殊环境影响分析</w:t>
        </w:r>
        <w:r>
          <w:tab/>
        </w:r>
        <w:r>
          <w:fldChar w:fldCharType="begin"/>
        </w:r>
        <w:r>
          <w:instrText xml:space="preserve"> PAGEREF _Toc4272 \h </w:instrText>
        </w:r>
        <w:r>
          <w:fldChar w:fldCharType="separate"/>
        </w:r>
        <w:r>
          <w:t>34</w:t>
        </w:r>
        <w:r>
          <w:fldChar w:fldCharType="end"/>
        </w:r>
      </w:hyperlink>
    </w:p>
    <w:p>
      <w:pPr>
        <w:pStyle w:val="TOC2"/>
        <w:tabs>
          <w:tab w:val="right" w:leader="dot" w:pos="8306"/>
        </w:tabs>
      </w:pPr>
      <w:hyperlink w:anchor="_Toc26738" w:history="1">
        <w:r>
          <w:rPr>
            <w:rFonts w:ascii="仿宋" w:eastAsia="仿宋" w:hAnsi="仿宋" w:cs="仿宋" w:hint="eastAsia"/>
            <w:lang w:eastAsia="zh-CN"/>
          </w:rPr>
          <w:t>(七)、清洁生产</w:t>
        </w:r>
        <w:r>
          <w:tab/>
        </w:r>
        <w:r>
          <w:fldChar w:fldCharType="begin"/>
        </w:r>
        <w:r>
          <w:instrText xml:space="preserve"> PAGEREF _Toc26738 \h </w:instrText>
        </w:r>
        <w:r>
          <w:fldChar w:fldCharType="separate"/>
        </w:r>
        <w:r>
          <w:t>35</w:t>
        </w:r>
        <w:r>
          <w:fldChar w:fldCharType="end"/>
        </w:r>
      </w:hyperlink>
    </w:p>
    <w:p>
      <w:pPr>
        <w:pStyle w:val="TOC2"/>
        <w:tabs>
          <w:tab w:val="right" w:leader="dot" w:pos="8306"/>
        </w:tabs>
      </w:pPr>
      <w:hyperlink w:anchor="_Toc20345" w:history="1">
        <w:r>
          <w:rPr>
            <w:rFonts w:ascii="仿宋" w:eastAsia="仿宋" w:hAnsi="仿宋" w:cs="仿宋" w:hint="eastAsia"/>
            <w:lang w:eastAsia="zh-CN"/>
          </w:rPr>
          <w:t>(八)、环境保护综合评价</w:t>
        </w:r>
        <w:r>
          <w:tab/>
        </w:r>
        <w:r>
          <w:fldChar w:fldCharType="begin"/>
        </w:r>
        <w:r>
          <w:instrText xml:space="preserve"> PAGEREF _Toc20345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31" w:history="1">
        <w:r>
          <w:rPr>
            <w:rFonts w:ascii="仿宋" w:eastAsia="仿宋" w:hAnsi="仿宋" w:cs="仿宋" w:hint="eastAsia"/>
            <w:lang w:eastAsia="zh-CN"/>
          </w:rPr>
          <w:t>十一、齿轮钢项目风险管理</w:t>
        </w:r>
        <w:r>
          <w:tab/>
        </w:r>
        <w:r>
          <w:fldChar w:fldCharType="begin"/>
        </w:r>
        <w:r>
          <w:instrText xml:space="preserve"> PAGEREF _Toc5231 \h </w:instrText>
        </w:r>
        <w:r>
          <w:fldChar w:fldCharType="separate"/>
        </w:r>
        <w:r>
          <w:t>38</w:t>
        </w:r>
        <w:r>
          <w:fldChar w:fldCharType="end"/>
        </w:r>
      </w:hyperlink>
    </w:p>
    <w:p>
      <w:pPr>
        <w:pStyle w:val="TOC2"/>
        <w:tabs>
          <w:tab w:val="right" w:leader="dot" w:pos="8306"/>
        </w:tabs>
      </w:pPr>
      <w:hyperlink w:anchor="_Toc18591" w:history="1">
        <w:r>
          <w:rPr>
            <w:rFonts w:ascii="仿宋" w:eastAsia="仿宋" w:hAnsi="仿宋" w:cs="仿宋" w:hint="eastAsia"/>
            <w:lang w:eastAsia="zh-CN"/>
          </w:rPr>
          <w:t>(一)、风险识别与评估</w:t>
        </w:r>
        <w:r>
          <w:tab/>
        </w:r>
        <w:r>
          <w:fldChar w:fldCharType="begin"/>
        </w:r>
        <w:r>
          <w:instrText xml:space="preserve"> PAGEREF _Toc18591 \h </w:instrText>
        </w:r>
        <w:r>
          <w:fldChar w:fldCharType="separate"/>
        </w:r>
        <w:r>
          <w:t>38</w:t>
        </w:r>
        <w:r>
          <w:fldChar w:fldCharType="end"/>
        </w:r>
      </w:hyperlink>
    </w:p>
    <w:p>
      <w:pPr>
        <w:pStyle w:val="TOC2"/>
        <w:tabs>
          <w:tab w:val="right" w:leader="dot" w:pos="8306"/>
        </w:tabs>
      </w:pPr>
      <w:hyperlink w:anchor="_Toc3917" w:history="1">
        <w:r>
          <w:rPr>
            <w:rFonts w:ascii="仿宋" w:eastAsia="仿宋" w:hAnsi="仿宋" w:cs="仿宋" w:hint="eastAsia"/>
            <w:lang w:eastAsia="zh-CN"/>
          </w:rPr>
          <w:t>(二)、风险应对策略</w:t>
        </w:r>
        <w:r>
          <w:tab/>
        </w:r>
        <w:r>
          <w:fldChar w:fldCharType="begin"/>
        </w:r>
        <w:r>
          <w:instrText xml:space="preserve"> PAGEREF _Toc3917 \h </w:instrText>
        </w:r>
        <w:r>
          <w:fldChar w:fldCharType="separate"/>
        </w:r>
        <w:r>
          <w:t>39</w:t>
        </w:r>
        <w:r>
          <w:fldChar w:fldCharType="end"/>
        </w:r>
      </w:hyperlink>
    </w:p>
    <w:p>
      <w:pPr>
        <w:pStyle w:val="TOC2"/>
        <w:tabs>
          <w:tab w:val="right" w:leader="dot" w:pos="8306"/>
        </w:tabs>
      </w:pPr>
      <w:hyperlink w:anchor="_Toc3124" w:history="1">
        <w:r>
          <w:rPr>
            <w:rFonts w:ascii="仿宋" w:eastAsia="仿宋" w:hAnsi="仿宋" w:cs="仿宋" w:hint="eastAsia"/>
            <w:lang w:eastAsia="zh-CN"/>
          </w:rPr>
          <w:t>(三)、风险监控与控制</w:t>
        </w:r>
        <w:r>
          <w:tab/>
        </w:r>
        <w:r>
          <w:fldChar w:fldCharType="begin"/>
        </w:r>
        <w:r>
          <w:instrText xml:space="preserve"> PAGEREF _Toc3124 \h </w:instrText>
        </w:r>
        <w:r>
          <w:fldChar w:fldCharType="separate"/>
        </w:r>
        <w:r>
          <w:t>41</w:t>
        </w:r>
        <w:r>
          <w:fldChar w:fldCharType="end"/>
        </w:r>
      </w:hyperlink>
    </w:p>
    <w:p>
      <w:pPr>
        <w:pStyle w:val="TOC1"/>
        <w:tabs>
          <w:tab w:val="right" w:leader="dot" w:pos="8306"/>
        </w:tabs>
      </w:pPr>
      <w:hyperlink w:anchor="_Toc29334" w:history="1">
        <w:r>
          <w:rPr>
            <w:rFonts w:ascii="仿宋" w:eastAsia="仿宋" w:hAnsi="仿宋" w:cs="仿宋" w:hint="eastAsia"/>
            <w:lang w:eastAsia="zh-CN"/>
          </w:rPr>
          <w:t>十二、生产安全保护</w:t>
        </w:r>
        <w:r>
          <w:tab/>
        </w:r>
        <w:r>
          <w:fldChar w:fldCharType="begin"/>
        </w:r>
        <w:r>
          <w:instrText xml:space="preserve"> PAGEREF _Toc29334 \h </w:instrText>
        </w:r>
        <w:r>
          <w:fldChar w:fldCharType="separate"/>
        </w:r>
        <w:r>
          <w:t>42</w:t>
        </w:r>
        <w:r>
          <w:fldChar w:fldCharType="end"/>
        </w:r>
      </w:hyperlink>
    </w:p>
    <w:p>
      <w:pPr>
        <w:pStyle w:val="TOC2"/>
        <w:tabs>
          <w:tab w:val="right" w:leader="dot" w:pos="8306"/>
        </w:tabs>
      </w:pPr>
      <w:hyperlink w:anchor="_Toc30814" w:history="1">
        <w:r>
          <w:rPr>
            <w:rFonts w:ascii="仿宋" w:eastAsia="仿宋" w:hAnsi="仿宋" w:cs="仿宋" w:hint="eastAsia"/>
            <w:lang w:eastAsia="zh-CN"/>
          </w:rPr>
          <w:t>(一)、消防安全</w:t>
        </w:r>
        <w:r>
          <w:tab/>
        </w:r>
        <w:r>
          <w:fldChar w:fldCharType="begin"/>
        </w:r>
        <w:r>
          <w:instrText xml:space="preserve"> PAGEREF _Toc30814 \h </w:instrText>
        </w:r>
        <w:r>
          <w:fldChar w:fldCharType="separate"/>
        </w:r>
        <w:r>
          <w:t>42</w:t>
        </w:r>
        <w:r>
          <w:fldChar w:fldCharType="end"/>
        </w:r>
      </w:hyperlink>
    </w:p>
    <w:p>
      <w:pPr>
        <w:pStyle w:val="TOC2"/>
        <w:tabs>
          <w:tab w:val="right" w:leader="dot" w:pos="8306"/>
        </w:tabs>
      </w:pPr>
      <w:hyperlink w:anchor="_Toc2991" w:history="1">
        <w:r>
          <w:rPr>
            <w:rFonts w:ascii="仿宋" w:eastAsia="仿宋" w:hAnsi="仿宋" w:cs="仿宋" w:hint="eastAsia"/>
            <w:lang w:eastAsia="zh-CN"/>
          </w:rPr>
          <w:t>(二)、防火防爆总图布置措施</w:t>
        </w:r>
        <w:r>
          <w:tab/>
        </w:r>
        <w:r>
          <w:fldChar w:fldCharType="begin"/>
        </w:r>
        <w:r>
          <w:instrText xml:space="preserve"> PAGEREF _Toc2991 \h </w:instrText>
        </w:r>
        <w:r>
          <w:fldChar w:fldCharType="separate"/>
        </w:r>
        <w:r>
          <w:t>43</w:t>
        </w:r>
        <w:r>
          <w:fldChar w:fldCharType="end"/>
        </w:r>
      </w:hyperlink>
    </w:p>
    <w:p>
      <w:pPr>
        <w:pStyle w:val="TOC2"/>
        <w:tabs>
          <w:tab w:val="right" w:leader="dot" w:pos="8306"/>
        </w:tabs>
      </w:pPr>
      <w:hyperlink w:anchor="_Toc13682" w:history="1">
        <w:r>
          <w:rPr>
            <w:rFonts w:ascii="仿宋" w:eastAsia="仿宋" w:hAnsi="仿宋" w:cs="仿宋" w:hint="eastAsia"/>
            <w:lang w:eastAsia="zh-CN"/>
          </w:rPr>
          <w:t>(三)、自然灾害防范措施</w:t>
        </w:r>
        <w:r>
          <w:tab/>
        </w:r>
        <w:r>
          <w:fldChar w:fldCharType="begin"/>
        </w:r>
        <w:r>
          <w:instrText xml:space="preserve"> PAGEREF _Toc13682 \h </w:instrText>
        </w:r>
        <w:r>
          <w:fldChar w:fldCharType="separate"/>
        </w:r>
        <w:r>
          <w:t>44</w:t>
        </w:r>
        <w:r>
          <w:fldChar w:fldCharType="end"/>
        </w:r>
      </w:hyperlink>
    </w:p>
    <w:p>
      <w:pPr>
        <w:pStyle w:val="TOC2"/>
        <w:tabs>
          <w:tab w:val="right" w:leader="dot" w:pos="8306"/>
        </w:tabs>
      </w:pPr>
      <w:hyperlink w:anchor="_Toc22520" w:history="1">
        <w:r>
          <w:rPr>
            <w:rFonts w:ascii="仿宋" w:eastAsia="仿宋" w:hAnsi="仿宋" w:cs="仿宋" w:hint="eastAsia"/>
            <w:lang w:eastAsia="zh-CN"/>
          </w:rPr>
          <w:t>(四)、安全色及安全标志使用要求</w:t>
        </w:r>
        <w:r>
          <w:tab/>
        </w:r>
        <w:r>
          <w:fldChar w:fldCharType="begin"/>
        </w:r>
        <w:r>
          <w:instrText xml:space="preserve"> PAGEREF _Toc22520 \h </w:instrText>
        </w:r>
        <w:r>
          <w:fldChar w:fldCharType="separate"/>
        </w:r>
        <w:r>
          <w:t>45</w:t>
        </w:r>
        <w:r>
          <w:fldChar w:fldCharType="end"/>
        </w:r>
      </w:hyperlink>
    </w:p>
    <w:p>
      <w:pPr>
        <w:pStyle w:val="TOC2"/>
        <w:tabs>
          <w:tab w:val="right" w:leader="dot" w:pos="8306"/>
        </w:tabs>
      </w:pPr>
      <w:hyperlink w:anchor="_Toc28715" w:history="1">
        <w:r>
          <w:rPr>
            <w:rFonts w:ascii="仿宋" w:eastAsia="仿宋" w:hAnsi="仿宋" w:cs="仿宋" w:hint="eastAsia"/>
            <w:lang w:eastAsia="zh-CN"/>
          </w:rPr>
          <w:t>(五)、防尘防毒措施</w:t>
        </w:r>
        <w:r>
          <w:tab/>
        </w:r>
        <w:r>
          <w:fldChar w:fldCharType="begin"/>
        </w:r>
        <w:r>
          <w:instrText xml:space="preserve"> PAGEREF _Toc28715 \h </w:instrText>
        </w:r>
        <w:r>
          <w:fldChar w:fldCharType="separate"/>
        </w:r>
        <w:r>
          <w:t>46</w:t>
        </w:r>
        <w:r>
          <w:fldChar w:fldCharType="end"/>
        </w:r>
      </w:hyperlink>
    </w:p>
    <w:p>
      <w:pPr>
        <w:pStyle w:val="TOC2"/>
        <w:tabs>
          <w:tab w:val="right" w:leader="dot" w:pos="8306"/>
        </w:tabs>
      </w:pPr>
      <w:hyperlink w:anchor="_Toc19119" w:history="1">
        <w:r>
          <w:rPr>
            <w:rFonts w:ascii="仿宋" w:eastAsia="仿宋" w:hAnsi="仿宋" w:cs="仿宋" w:hint="eastAsia"/>
            <w:lang w:eastAsia="zh-CN"/>
          </w:rPr>
          <w:t>(六)、防静电、触电防护及防雷措施</w:t>
        </w:r>
        <w:r>
          <w:tab/>
        </w:r>
        <w:r>
          <w:fldChar w:fldCharType="begin"/>
        </w:r>
        <w:r>
          <w:instrText xml:space="preserve"> PAGEREF _Toc19119 \h </w:instrText>
        </w:r>
        <w:r>
          <w:fldChar w:fldCharType="separate"/>
        </w:r>
        <w:r>
          <w:t>47</w:t>
        </w:r>
        <w:r>
          <w:fldChar w:fldCharType="end"/>
        </w:r>
      </w:hyperlink>
    </w:p>
    <w:p>
      <w:pPr>
        <w:pStyle w:val="TOC2"/>
        <w:tabs>
          <w:tab w:val="right" w:leader="dot" w:pos="8306"/>
        </w:tabs>
      </w:pPr>
      <w:hyperlink w:anchor="_Toc10872" w:history="1">
        <w:r>
          <w:rPr>
            <w:rFonts w:ascii="仿宋" w:eastAsia="仿宋" w:hAnsi="仿宋" w:cs="仿宋" w:hint="eastAsia"/>
            <w:lang w:eastAsia="zh-CN"/>
          </w:rPr>
          <w:t>(七)、机械设备安全保障措施</w:t>
        </w:r>
        <w:r>
          <w:tab/>
        </w:r>
        <w:r>
          <w:fldChar w:fldCharType="begin"/>
        </w:r>
        <w:r>
          <w:instrText xml:space="preserve"> PAGEREF _Toc10872 \h </w:instrText>
        </w:r>
        <w:r>
          <w:fldChar w:fldCharType="separate"/>
        </w:r>
        <w:r>
          <w:t>48</w:t>
        </w:r>
        <w:r>
          <w:fldChar w:fldCharType="end"/>
        </w:r>
      </w:hyperlink>
    </w:p>
    <w:p>
      <w:pPr>
        <w:pStyle w:val="TOC1"/>
        <w:tabs>
          <w:tab w:val="right" w:leader="dot" w:pos="8306"/>
        </w:tabs>
      </w:pPr>
      <w:hyperlink w:anchor="_Toc29455" w:history="1">
        <w:r>
          <w:rPr>
            <w:rFonts w:ascii="仿宋" w:eastAsia="仿宋" w:hAnsi="仿宋" w:cs="仿宋" w:hint="eastAsia"/>
            <w:lang w:eastAsia="zh-CN"/>
          </w:rPr>
          <w:t>十三、齿轮钢项目实施时间节点</w:t>
        </w:r>
        <w:r>
          <w:tab/>
        </w:r>
        <w:r>
          <w:fldChar w:fldCharType="begin"/>
        </w:r>
        <w:r>
          <w:instrText xml:space="preserve"> PAGEREF _Toc29455 \h </w:instrText>
        </w:r>
        <w:r>
          <w:fldChar w:fldCharType="separate"/>
        </w:r>
        <w:r>
          <w:t>49</w:t>
        </w:r>
        <w:r>
          <w:fldChar w:fldCharType="end"/>
        </w:r>
      </w:hyperlink>
    </w:p>
    <w:p>
      <w:pPr>
        <w:pStyle w:val="TOC2"/>
        <w:tabs>
          <w:tab w:val="right" w:leader="dot" w:pos="8306"/>
        </w:tabs>
      </w:pPr>
      <w:hyperlink w:anchor="_Toc32676" w:history="1">
        <w:r>
          <w:rPr>
            <w:rFonts w:ascii="仿宋" w:eastAsia="仿宋" w:hAnsi="仿宋" w:cs="仿宋" w:hint="eastAsia"/>
            <w:lang w:eastAsia="zh-CN"/>
          </w:rPr>
          <w:t>(一)、齿轮钢项目启动阶段时间节点</w:t>
        </w:r>
        <w:r>
          <w:tab/>
        </w:r>
        <w:r>
          <w:fldChar w:fldCharType="begin"/>
        </w:r>
        <w:r>
          <w:instrText xml:space="preserve"> PAGEREF _Toc32676 \h </w:instrText>
        </w:r>
        <w:r>
          <w:fldChar w:fldCharType="separate"/>
        </w:r>
        <w:r>
          <w:t>49</w:t>
        </w:r>
        <w:r>
          <w:fldChar w:fldCharType="end"/>
        </w:r>
      </w:hyperlink>
    </w:p>
    <w:p>
      <w:pPr>
        <w:pStyle w:val="TOC2"/>
        <w:tabs>
          <w:tab w:val="right" w:leader="dot" w:pos="8306"/>
        </w:tabs>
      </w:pPr>
      <w:hyperlink w:anchor="_Toc3142" w:history="1">
        <w:r>
          <w:rPr>
            <w:rFonts w:ascii="仿宋" w:eastAsia="仿宋" w:hAnsi="仿宋" w:cs="仿宋" w:hint="eastAsia"/>
            <w:lang w:eastAsia="zh-CN"/>
          </w:rPr>
          <w:t>(二)、齿轮钢项目执行阶段时间节点</w:t>
        </w:r>
        <w:r>
          <w:tab/>
        </w:r>
        <w:r>
          <w:fldChar w:fldCharType="begin"/>
        </w:r>
        <w:r>
          <w:instrText xml:space="preserve"> PAGEREF _Toc3142 \h </w:instrText>
        </w:r>
        <w:r>
          <w:fldChar w:fldCharType="separate"/>
        </w:r>
        <w:r>
          <w:t>51</w:t>
        </w:r>
        <w:r>
          <w:fldChar w:fldCharType="end"/>
        </w:r>
      </w:hyperlink>
    </w:p>
    <w:p>
      <w:pPr>
        <w:pStyle w:val="TOC2"/>
        <w:tabs>
          <w:tab w:val="right" w:leader="dot" w:pos="8306"/>
        </w:tabs>
      </w:pPr>
      <w:hyperlink w:anchor="_Toc24305" w:history="1">
        <w:r>
          <w:rPr>
            <w:rFonts w:ascii="仿宋" w:eastAsia="仿宋" w:hAnsi="仿宋" w:cs="仿宋" w:hint="eastAsia"/>
            <w:lang w:eastAsia="zh-CN"/>
          </w:rPr>
          <w:t>(三)、齿轮钢项目完成阶段时间节点</w:t>
        </w:r>
        <w:r>
          <w:tab/>
        </w:r>
        <w:r>
          <w:fldChar w:fldCharType="begin"/>
        </w:r>
        <w:r>
          <w:instrText xml:space="preserve"> PAGEREF _Toc24305 \h </w:instrText>
        </w:r>
        <w:r>
          <w:fldChar w:fldCharType="separate"/>
        </w:r>
        <w:r>
          <w:t>51</w:t>
        </w:r>
        <w:r>
          <w:fldChar w:fldCharType="end"/>
        </w:r>
      </w:hyperlink>
    </w:p>
    <w:p>
      <w:pPr>
        <w:pStyle w:val="TOC1"/>
        <w:tabs>
          <w:tab w:val="right" w:leader="dot" w:pos="8306"/>
        </w:tabs>
      </w:pPr>
      <w:hyperlink w:anchor="_Toc3633" w:history="1">
        <w:r>
          <w:rPr>
            <w:rFonts w:ascii="仿宋" w:eastAsia="仿宋" w:hAnsi="仿宋" w:cs="仿宋" w:hint="eastAsia"/>
            <w:lang w:eastAsia="zh-CN"/>
          </w:rPr>
          <w:t>十四、营销与推广策略</w:t>
        </w:r>
        <w:r>
          <w:tab/>
        </w:r>
        <w:r>
          <w:fldChar w:fldCharType="begin"/>
        </w:r>
        <w:r>
          <w:instrText xml:space="preserve"> PAGEREF _Toc3633 \h </w:instrText>
        </w:r>
        <w:r>
          <w:fldChar w:fldCharType="separate"/>
        </w:r>
        <w:r>
          <w:t>52</w:t>
        </w:r>
        <w:r>
          <w:fldChar w:fldCharType="end"/>
        </w:r>
      </w:hyperlink>
    </w:p>
    <w:p>
      <w:pPr>
        <w:pStyle w:val="TOC2"/>
        <w:tabs>
          <w:tab w:val="right" w:leader="dot" w:pos="8306"/>
        </w:tabs>
      </w:pPr>
      <w:hyperlink w:anchor="_Toc6106" w:history="1">
        <w:r>
          <w:rPr>
            <w:rFonts w:ascii="仿宋" w:eastAsia="仿宋" w:hAnsi="仿宋" w:cs="仿宋" w:hint="eastAsia"/>
            <w:lang w:eastAsia="zh-CN"/>
          </w:rPr>
          <w:t>(一)、产品/服务定位与特点</w:t>
        </w:r>
        <w:r>
          <w:tab/>
        </w:r>
        <w:r>
          <w:fldChar w:fldCharType="begin"/>
        </w:r>
        <w:r>
          <w:instrText xml:space="preserve"> PAGEREF _Toc6106 \h </w:instrText>
        </w:r>
        <w:r>
          <w:fldChar w:fldCharType="separate"/>
        </w:r>
        <w:r>
          <w:t>52</w:t>
        </w:r>
        <w:r>
          <w:fldChar w:fldCharType="end"/>
        </w:r>
      </w:hyperlink>
    </w:p>
    <w:p>
      <w:pPr>
        <w:pStyle w:val="TOC2"/>
        <w:tabs>
          <w:tab w:val="right" w:leader="dot" w:pos="8306"/>
        </w:tabs>
      </w:pPr>
      <w:hyperlink w:anchor="_Toc19725" w:history="1">
        <w:r>
          <w:rPr>
            <w:rFonts w:ascii="仿宋" w:eastAsia="仿宋" w:hAnsi="仿宋" w:cs="仿宋" w:hint="eastAsia"/>
            <w:lang w:eastAsia="zh-CN"/>
          </w:rPr>
          <w:t>(二)、市场定位与竞争分析</w:t>
        </w:r>
        <w:r>
          <w:tab/>
        </w:r>
        <w:r>
          <w:fldChar w:fldCharType="begin"/>
        </w:r>
        <w:r>
          <w:instrText xml:space="preserve"> PAGEREF _Toc19725 \h </w:instrText>
        </w:r>
        <w:r>
          <w:fldChar w:fldCharType="separate"/>
        </w:r>
        <w:r>
          <w:t>54</w:t>
        </w:r>
        <w:r>
          <w:fldChar w:fldCharType="end"/>
        </w:r>
      </w:hyperlink>
    </w:p>
    <w:p>
      <w:pPr>
        <w:pStyle w:val="TOC2"/>
        <w:tabs>
          <w:tab w:val="right" w:leader="dot" w:pos="8306"/>
        </w:tabs>
      </w:pPr>
      <w:hyperlink w:anchor="_Toc11675" w:history="1">
        <w:r>
          <w:rPr>
            <w:rFonts w:ascii="仿宋" w:eastAsia="仿宋" w:hAnsi="仿宋" w:cs="仿宋" w:hint="eastAsia"/>
            <w:lang w:eastAsia="zh-CN"/>
          </w:rPr>
          <w:t>(三)、营销渠道与策略</w:t>
        </w:r>
        <w:r>
          <w:tab/>
        </w:r>
        <w:r>
          <w:fldChar w:fldCharType="begin"/>
        </w:r>
        <w:r>
          <w:instrText xml:space="preserve"> PAGEREF _Toc11675 \h </w:instrText>
        </w:r>
        <w:r>
          <w:fldChar w:fldCharType="separate"/>
        </w:r>
        <w:r>
          <w:t>55</w:t>
        </w:r>
        <w:r>
          <w:fldChar w:fldCharType="end"/>
        </w:r>
      </w:hyperlink>
    </w:p>
    <w:p>
      <w:pPr>
        <w:pStyle w:val="TOC2"/>
        <w:tabs>
          <w:tab w:val="right" w:leader="dot" w:pos="8306"/>
        </w:tabs>
      </w:pPr>
      <w:hyperlink w:anchor="_Toc26480" w:history="1">
        <w:r>
          <w:rPr>
            <w:rFonts w:ascii="仿宋" w:eastAsia="仿宋" w:hAnsi="仿宋" w:cs="仿宋" w:hint="eastAsia"/>
            <w:lang w:eastAsia="zh-CN"/>
          </w:rPr>
          <w:t>(四)、推广与宣传活动</w:t>
        </w:r>
        <w:r>
          <w:tab/>
        </w:r>
        <w:r>
          <w:fldChar w:fldCharType="begin"/>
        </w:r>
        <w:r>
          <w:instrText xml:space="preserve"> PAGEREF _Toc26480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411"/>
      <w:r>
        <w:rPr>
          <w:rFonts w:ascii="仿宋" w:eastAsia="仿宋" w:hAnsi="仿宋" w:cs="仿宋" w:hint="eastAsia"/>
          <w:sz w:val="28"/>
          <w:lang w:eastAsia="zh-CN"/>
        </w:rPr>
        <w:t>一、齿轮钢项目土建工程</w:t>
      </w:r>
      <w:bookmarkEnd w:id="2"/>
    </w:p>
    <w:p>
      <w:pPr>
        <w:pStyle w:val="Heading2"/>
        <w:rPr>
          <w:rFonts w:ascii="仿宋" w:eastAsia="仿宋" w:hAnsi="仿宋" w:cs="仿宋" w:hint="eastAsia"/>
          <w:lang w:eastAsia="zh-CN"/>
        </w:rPr>
      </w:pPr>
      <w:bookmarkStart w:id="3" w:name="_Toc324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在齿轮钢项目的建筑工程设计中，我们将秉承一系列重要的设计原则，以确保齿轮钢项目建筑在功能、美观、可持续性等方面达到最佳效果。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首要原则是确保建筑的功能性得到最大化的发挥。我们将充分理解齿轮钢项目的实际需求，合理布局各个功能区域，保证建筑在满足业务需求的同时，提供高效的工作环境。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在建筑设计中，我们将综合考虑建设和运营成本。通过精细的经济效益分析，确保设计方案在高效利用资源的同时，对齿轮钢项目的长期盈利能力有积极的贡献。</w:t>
      </w:r>
    </w:p>
    <w:p>
      <w:pPr>
        <w:pStyle w:val="Heading2"/>
        <w:ind w:firstLine="560" w:firstLineChars="200"/>
        <w:rPr>
          <w:rFonts w:ascii="仿宋" w:eastAsia="仿宋" w:hAnsi="仿宋" w:cs="仿宋" w:hint="eastAsia"/>
          <w:sz w:val="28"/>
          <w:lang w:eastAsia="zh-CN"/>
        </w:rPr>
      </w:pPr>
      <w:bookmarkStart w:id="4" w:name="_Toc24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钢项目的土建工程设计中，我们将精准设定设计年限，结合齿轮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齿轮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5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齿轮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齿轮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齿轮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1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本期工程齿轮钢项目预计总建筑面积XXX平方米，其中：计容建筑面积XXX平方米，计划建筑工程投资XX万元，占齿轮钢项目总投资的XX%。</w:t>
      </w:r>
    </w:p>
    <w:p>
      <w:pPr>
        <w:pStyle w:val="Heading1"/>
        <w:ind w:firstLine="560" w:firstLineChars="200"/>
        <w:rPr>
          <w:rFonts w:ascii="仿宋" w:eastAsia="仿宋" w:hAnsi="仿宋" w:cs="仿宋" w:hint="eastAsia"/>
          <w:sz w:val="28"/>
          <w:lang w:eastAsia="zh-CN"/>
        </w:rPr>
      </w:pPr>
      <w:bookmarkStart w:id="7" w:name="_Toc22305"/>
      <w:r>
        <w:rPr>
          <w:rFonts w:ascii="仿宋" w:eastAsia="仿宋" w:hAnsi="仿宋" w:cs="仿宋" w:hint="eastAsia"/>
          <w:sz w:val="28"/>
          <w:lang w:eastAsia="zh-CN"/>
        </w:rPr>
        <w:t>二、齿轮钢项目危机管理</w:t>
      </w:r>
      <w:bookmarkEnd w:id="7"/>
    </w:p>
    <w:p>
      <w:pPr>
        <w:pStyle w:val="Heading2"/>
        <w:rPr>
          <w:rFonts w:ascii="仿宋" w:eastAsia="仿宋" w:hAnsi="仿宋" w:cs="仿宋" w:hint="eastAsia"/>
          <w:lang w:eastAsia="zh-CN"/>
        </w:rPr>
      </w:pPr>
      <w:bookmarkStart w:id="8" w:name="_Toc907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齿轮钢项目危机管理中，危机预警与识别是确保齿轮钢项目稳健运行的核心步骤。通过建立全面的监测机制，齿轮钢项目团队旨在及时发现和理解潜在的风险和危机因素，以便采取及时的预防和应对措施，确保齿轮钢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首先，通过深入的风险评估，齿轮钢项目团队全面分析了整个齿轮钢项目和各个阶段可能存在的威胁。这包括准确评估每个潜在风险的发生概率和可能影响的程度，为后续危机预警提供了有力支持。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齿轮钢项目团队着重于明确定义齿轮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齿轮钢项目进展的持续监控，团队能够及时发现潜在问题并作出迅速反应。齿轮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在这一阶段，团队的专业素养和反应速度将发挥至关重要的作用，以确保潜在危机能够在初期得到有效的处理，最大程度地减轻负面影响。通过危机预警与识别，齿轮钢项目得以更有序、可控地推进。</w:t>
      </w:r>
    </w:p>
    <w:p>
      <w:pPr>
        <w:pStyle w:val="Heading2"/>
        <w:ind w:firstLine="560" w:firstLineChars="200"/>
        <w:rPr>
          <w:rFonts w:ascii="仿宋" w:eastAsia="仿宋" w:hAnsi="仿宋" w:cs="仿宋" w:hint="eastAsia"/>
          <w:sz w:val="28"/>
          <w:lang w:eastAsia="zh-CN"/>
        </w:rPr>
      </w:pPr>
      <w:bookmarkStart w:id="9" w:name="_Toc653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在危机发生时，齿轮钢项目团队立即行动，成立了应急小组。该小组的任务是迅速制定并实施紧急应对措施，以最小化潜在损失。以下是采取的主要措施：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暂停齿轮钢项目进度：为遏制危机蔓延，齿轮钢项目暂时停止进行，以便全面评估当前状况。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资源重新分配：重新评估齿轮钢项目资源的分配，确保最大限度地减小损失。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实时沟通：与关键利益相关者建立实时沟通机制，向他们传递齿轮钢项目危机的实际状况，保障齿轮钢项目核心利益。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在紧急应对的同时，齿轮钢项目团队强调了团队协作和有效沟通的重要性。以下是团队协作的关键举措：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信息共享机制：建立了信息共享平台，确保团队成员能够及时获取齿轮钢项目危机的实时信息。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领导者沟通：齿轮钢项目领导者通过定期会议和即时沟通工具，指导团队应对危机，保持团队稳定运行。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随着危机得到初步控制，齿轮钢项目团队转向制定恢复计划，以确保齿轮钢项目能够从中迅速恢复。主要恢复计划包括：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修复受损的进度计划：重新评估齿轮钢项目进度，制定修复计划，确保齿轮钢项目尽快回归正常进程。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重新调整资源分配：优化资源分配，确保齿轮钢项目在有限资源下高效运转。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风险管理机制加强：对齿轮钢项目风险进行全面评估，制定更强化的风险管理策略，以预防未来可能的危机。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1292"/>
      <w:r>
        <w:rPr>
          <w:rFonts w:ascii="仿宋" w:eastAsia="仿宋" w:hAnsi="仿宋" w:cs="仿宋" w:hint="eastAsia"/>
          <w:sz w:val="28"/>
          <w:lang w:eastAsia="zh-CN"/>
        </w:rPr>
        <w:t>三、齿轮钢项目建设背景及必要性分析</w:t>
      </w:r>
      <w:bookmarkEnd w:id="10"/>
    </w:p>
    <w:p>
      <w:pPr>
        <w:pStyle w:val="Heading2"/>
        <w:rPr>
          <w:rFonts w:ascii="仿宋" w:eastAsia="仿宋" w:hAnsi="仿宋" w:cs="仿宋" w:hint="eastAsia"/>
          <w:lang w:eastAsia="zh-CN"/>
        </w:rPr>
      </w:pPr>
      <w:bookmarkStart w:id="11" w:name="_Toc3021"/>
      <w:r>
        <w:rPr>
          <w:rFonts w:ascii="仿宋" w:eastAsia="仿宋" w:hAnsi="仿宋" w:cs="仿宋" w:hint="eastAsia"/>
          <w:lang w:eastAsia="zh-CN"/>
        </w:rPr>
        <w:t>(一)、齿轮钢项目背景分析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齿轮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我们的背景分析将深入挖掘当前行业的发展趋势，通过对竞争态势的全面审视，找到齿轮钢项目在这个潮流中的定位。同时，我们将关注行业内涌现的新兴机遇，以便齿轮钢项目更好地融入行业发展的潮流中。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齿轮钢项目提供了强大的发展动力。我们将聚焦于行业内最新的技术发展趋势，包括但不限于人工智能、大数据分析、物联网等领域。通过深度的技术研究，我们将确保齿轮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齿轮钢项目发展的源泉。我们将投入更多的精力对市场需求进行深入剖析，超越表面的需求，深入挖掘潜在的市场痛点和机遇。通过对市场需求的细致了解，齿轮钢项目将更有针对性地设计解决方案，满足市场的多样化需求，从而更好地促进齿轮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齿轮钢项目战略至关重要。我们将对竞争态势进行更为深入的分析，包括但不限于市场份额、产品特点、客户满意度等多个维度。通过深度的竞争分析，齿轮钢项目将能够更准确地把握市场脉搏，制定具有竞争力的齿轮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齿轮钢项目的发展具有直接的影响。我们将进行更为全面的法规和政策分析，了解行业发展中的潜在法律风险和合规挑战。通过充分了解和遵守相关法规，齿轮钢项目将确保在法律框架内合法合规运营，为齿轮钢项目的稳健发展提供有力支持。</w:t>
      </w:r>
    </w:p>
    <w:p>
      <w:pPr>
        <w:pStyle w:val="Heading2"/>
        <w:ind w:firstLine="560" w:firstLineChars="200"/>
        <w:rPr>
          <w:rFonts w:ascii="仿宋" w:eastAsia="仿宋" w:hAnsi="仿宋" w:cs="仿宋" w:hint="eastAsia"/>
          <w:sz w:val="28"/>
          <w:lang w:eastAsia="zh-CN"/>
        </w:rPr>
      </w:pPr>
      <w:bookmarkStart w:id="12" w:name="_Toc17804"/>
      <w:r>
        <w:rPr>
          <w:rFonts w:ascii="仿宋" w:eastAsia="仿宋" w:hAnsi="仿宋" w:cs="仿宋" w:hint="eastAsia"/>
          <w:sz w:val="28"/>
          <w:lang w:eastAsia="zh-CN"/>
        </w:rPr>
        <w:t>(二)、齿轮钢项目建设必要性分析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建设的迫切性源于对行业发展趋势的深刻洞察。我们正处于一个行业变革的时代，科技创新、数字化转型成为企业发展的关键动力。齿轮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建设不仅仅是为了跟上潮流，更是为了通过技术创新推动企业的持续发展。通过引入先进的技术和解决方案，齿轮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齿轮钢项目的建设成为必然选择，通过提高产品质量、拓展服务领域，从而在竞争中获得更多的机会。齿轮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齿轮钢项目建设的必要性体现在对客户需求更精准的满足。通过齿轮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齿轮钢项目建设的背后是对企业持续创新的追求。只有通过不断创新，企业才能在竞争中立于不败之地。齿轮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70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843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的技术管理特点体现在其创新导向。通过引入最先进的技术趋势和解决方案，齿轮钢项目致力于提升科技含量、提高质量和效率水平。这意味着我们将采用最新的工具和方法，确保齿轮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齿轮钢项目技术管理的显著特征。通过整合不同领域的技术资源，我们实现了跨学科的协同工作。这有助于优化技术架构，提高整体效能。此外，整合性策略还促进了不同技术团队之间的紧密沟通和高效合作，确保齿轮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齿轮钢项目所采用的技术。通过不断优化技术方案，齿轮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齿轮钢项目团队将在齿轮钢项目初期识别可能的技术风险，并采取相应的预防和应对措施。通过建立健全的风险评估机制，齿轮钢项目能够在实施过程中及时发现并解决潜在的技术问题，保障齿轮钢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通过这些独特的技术管理特点，我们确信在齿轮钢项目中，技术将成为齿轮钢项目成功的有力支持。这一深度剖析揭示了技术管理在齿轮钢项目实施中的关键作用，为齿轮钢项目的技术基础奠定了坚实的基础。</w:t>
      </w:r>
    </w:p>
    <w:p>
      <w:pPr>
        <w:pStyle w:val="Heading2"/>
        <w:ind w:firstLine="560" w:firstLineChars="200"/>
        <w:rPr>
          <w:rFonts w:ascii="仿宋" w:eastAsia="仿宋" w:hAnsi="仿宋" w:cs="仿宋" w:hint="eastAsia"/>
          <w:sz w:val="28"/>
          <w:lang w:eastAsia="zh-CN"/>
        </w:rPr>
      </w:pPr>
      <w:bookmarkStart w:id="15" w:name="_Toc5386"/>
      <w:r>
        <w:rPr>
          <w:rFonts w:ascii="仿宋" w:eastAsia="仿宋" w:hAnsi="仿宋" w:cs="仿宋" w:hint="eastAsia"/>
          <w:sz w:val="28"/>
          <w:lang w:eastAsia="zh-CN"/>
        </w:rPr>
        <w:t>(二)、齿轮钢项目工艺技术设计方案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齿轮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齿轮钢项目将严格按照相关行业规范要求进行组织。通过有效控制产品质量，齿轮钢项目将致力于为顾客提供优质的齿轮钢项目产品和良好的服务。这体现了齿轮钢项目对于生产活动合规性和质量标准的高度重视，为齿轮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齿轮钢项目注重生态效益和清洁生产原则。齿轮钢项目建设将紧密结合地方特色经济发展，与社会经济发展规划和区域环境保护规划方案相协调一致。通过与当地区域自然生态系统的结合，齿轮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齿轮钢项目产品具有多样化的客户需求和个性化的特点。因此，齿轮钢项目产品规格品种多样，且单批生产数量较小。为满足这一特点，齿轮钢项目承办单位将建设先进的柔性制造生产线。通过广泛应用柔性制造技术，齿轮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齿轮钢项目采用的技术具有较高的技术含量和自动化水平，处于国内先进水平。这一技术选用不仅体现了对生产效率、质量和环境友好性的高标准要求，同时为齿轮钢项目的可持续发展奠定了坚实的基础。</w:t>
      </w:r>
    </w:p>
    <w:p>
      <w:pPr>
        <w:pStyle w:val="Heading2"/>
        <w:ind w:firstLine="560" w:firstLineChars="200"/>
        <w:rPr>
          <w:rFonts w:ascii="仿宋" w:eastAsia="仿宋" w:hAnsi="仿宋" w:cs="仿宋" w:hint="eastAsia"/>
          <w:sz w:val="28"/>
          <w:lang w:eastAsia="zh-CN"/>
        </w:rPr>
      </w:pPr>
      <w:bookmarkStart w:id="16" w:name="_Toc727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为确保齿轮钢项目的高效生产和技术实施，我们制定了一套精心设计的设备选型方案，以满足齿轮钢项目生产、质量和环保的要求。该方案的主要特点如下：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齿轮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针对齿轮钢项目产品的多样性和小批量生产的特点，我们将建设柔性制造生产线。通过在设备选型中考虑柔性制造技术，可以灵活应对不同产品规格和生产需求，实现生产线的高度灵活性和适应性。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3554"/>
      <w:r>
        <w:rPr>
          <w:rFonts w:ascii="仿宋" w:eastAsia="仿宋" w:hAnsi="仿宋" w:cs="仿宋" w:hint="eastAsia"/>
          <w:sz w:val="28"/>
          <w:lang w:eastAsia="zh-CN"/>
        </w:rPr>
        <w:t>五、齿轮钢项目文档管理</w:t>
      </w:r>
      <w:bookmarkEnd w:id="17"/>
    </w:p>
    <w:p>
      <w:pPr>
        <w:pStyle w:val="Heading2"/>
        <w:rPr>
          <w:rFonts w:ascii="仿宋" w:eastAsia="仿宋" w:hAnsi="仿宋" w:cs="仿宋" w:hint="eastAsia"/>
          <w:lang w:eastAsia="zh-CN"/>
        </w:rPr>
      </w:pPr>
      <w:bookmarkStart w:id="18" w:name="_Toc467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齿轮钢项目高度重视文档的质量和准确性，以支持齿轮钢项目的各项活动和决策。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文档的编制始于齿轮钢项目计划的初期，我们制定了详细的文档编制计划，明确了每个文档的内容、格式和编写责任人。在齿轮钢项目启动阶段，我们首先编制了齿轮钢项目章程，明确定义了齿轮钢项目的目标、范围、风险等关键要素。随后，齿轮钢项目团队根据计划陆续编制了需求文档、设计文档、测试文档等各类文档，确保齿轮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齿轮钢项目管理中的重要环节，旨在确保齿轮钢项目文档符合质量标准和齿轮钢项目需求。在齿轮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除了内部审查，我们还进行了外部审查，邀请齿轮钢项目相关利益方和专业领域的专家对文档进行独立审查。这有助于获取更全面、客观的反馈，确保齿轮钢项目文档不仅符合内部标准，也满足外部需求。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齿轮钢项目在文档编制与审查方面建立了严格的管理机制，通过规范的流程和多维度的审查，确保齿轮钢项目文档的质量、准确性和可靠性，为齿轮钢项目的顺利推进提供了有力支持。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https://d.book118.com/257155123005006042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5045A"/>
    <w:rsid w:val="14850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55123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2024-02-07T08:23:00Z</dcterms:created>
  <dcterms:modified xsi:type="dcterms:W3CDTF">2024-02-07T08:23:37Z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ED9D73234CE24B55B58E7D04F3E27130_11</vt:lpwstr>
  </property>
  <property fmtid="{D5CDD505-2E9C-101B-9397-08002B2CF9AE}" pid="3" name="KSOProductBuildVer">
    <vt:lpwstr>2052-12.1.0.16250</vt:lpwstr>
  </property>
</Properties>
</file>