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地下空间开发项目规划设计蓝图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07" w:history="1">
        <w:r>
          <w:rPr>
            <w:rFonts w:ascii="仿宋" w:eastAsia="仿宋" w:hAnsi="仿宋" w:cs="仿宋" w:hint="eastAsia"/>
            <w:lang w:eastAsia="zh-CN"/>
          </w:rPr>
          <w:t>概论</w:t>
        </w:r>
        <w:r>
          <w:tab/>
        </w:r>
        <w:r>
          <w:fldChar w:fldCharType="begin"/>
        </w:r>
        <w:r>
          <w:instrText xml:space="preserve"> PAGEREF _Toc23607 \h </w:instrText>
        </w:r>
        <w:r>
          <w:fldChar w:fldCharType="separate"/>
        </w:r>
        <w:r>
          <w:t>3</w:t>
        </w:r>
        <w:r>
          <w:fldChar w:fldCharType="end"/>
        </w:r>
      </w:hyperlink>
    </w:p>
    <w:p>
      <w:pPr>
        <w:pStyle w:val="TOC1"/>
        <w:tabs>
          <w:tab w:val="right" w:leader="dot" w:pos="8306"/>
        </w:tabs>
      </w:pPr>
      <w:hyperlink w:anchor="_Toc4665" w:history="1">
        <w:r>
          <w:rPr>
            <w:rFonts w:ascii="仿宋" w:eastAsia="仿宋" w:hAnsi="仿宋" w:cs="仿宋" w:hint="eastAsia"/>
            <w:lang w:eastAsia="zh-CN"/>
          </w:rPr>
          <w:t>一、产品规划分析</w:t>
        </w:r>
        <w:r>
          <w:tab/>
        </w:r>
        <w:r>
          <w:fldChar w:fldCharType="begin"/>
        </w:r>
        <w:r>
          <w:instrText xml:space="preserve"> PAGEREF _Toc4665 \h </w:instrText>
        </w:r>
        <w:r>
          <w:fldChar w:fldCharType="separate"/>
        </w:r>
        <w:r>
          <w:t>3</w:t>
        </w:r>
        <w:r>
          <w:fldChar w:fldCharType="end"/>
        </w:r>
      </w:hyperlink>
    </w:p>
    <w:p>
      <w:pPr>
        <w:pStyle w:val="TOC2"/>
        <w:tabs>
          <w:tab w:val="right" w:leader="dot" w:pos="8306"/>
        </w:tabs>
      </w:pPr>
      <w:hyperlink w:anchor="_Toc4097" w:history="1">
        <w:r>
          <w:rPr>
            <w:rFonts w:ascii="仿宋" w:eastAsia="仿宋" w:hAnsi="仿宋" w:cs="仿宋" w:hint="eastAsia"/>
            <w:lang w:eastAsia="zh-CN"/>
          </w:rPr>
          <w:t>(一)、产品规划</w:t>
        </w:r>
        <w:r>
          <w:tab/>
        </w:r>
        <w:r>
          <w:fldChar w:fldCharType="begin"/>
        </w:r>
        <w:r>
          <w:instrText xml:space="preserve"> PAGEREF _Toc4097 \h </w:instrText>
        </w:r>
        <w:r>
          <w:fldChar w:fldCharType="separate"/>
        </w:r>
        <w:r>
          <w:t>3</w:t>
        </w:r>
        <w:r>
          <w:fldChar w:fldCharType="end"/>
        </w:r>
      </w:hyperlink>
    </w:p>
    <w:p>
      <w:pPr>
        <w:pStyle w:val="TOC2"/>
        <w:tabs>
          <w:tab w:val="right" w:leader="dot" w:pos="8306"/>
        </w:tabs>
      </w:pPr>
      <w:hyperlink w:anchor="_Toc12404" w:history="1">
        <w:r>
          <w:rPr>
            <w:rFonts w:ascii="仿宋" w:eastAsia="仿宋" w:hAnsi="仿宋" w:cs="仿宋" w:hint="eastAsia"/>
            <w:lang w:eastAsia="zh-CN"/>
          </w:rPr>
          <w:t>(二)、建设规模</w:t>
        </w:r>
        <w:r>
          <w:tab/>
        </w:r>
        <w:r>
          <w:fldChar w:fldCharType="begin"/>
        </w:r>
        <w:r>
          <w:instrText xml:space="preserve"> PAGEREF _Toc12404 \h </w:instrText>
        </w:r>
        <w:r>
          <w:fldChar w:fldCharType="separate"/>
        </w:r>
        <w:r>
          <w:t>4</w:t>
        </w:r>
        <w:r>
          <w:fldChar w:fldCharType="end"/>
        </w:r>
      </w:hyperlink>
    </w:p>
    <w:p>
      <w:pPr>
        <w:pStyle w:val="TOC1"/>
        <w:tabs>
          <w:tab w:val="right" w:leader="dot" w:pos="8306"/>
        </w:tabs>
      </w:pPr>
      <w:hyperlink w:anchor="_Toc22060" w:history="1">
        <w:r>
          <w:rPr>
            <w:rFonts w:ascii="仿宋" w:eastAsia="仿宋" w:hAnsi="仿宋" w:cs="仿宋" w:hint="eastAsia"/>
            <w:lang w:eastAsia="zh-CN"/>
          </w:rPr>
          <w:t>二、地下空间开发项目选址可行性分析</w:t>
        </w:r>
        <w:r>
          <w:tab/>
        </w:r>
        <w:r>
          <w:fldChar w:fldCharType="begin"/>
        </w:r>
        <w:r>
          <w:instrText xml:space="preserve"> PAGEREF _Toc22060 \h </w:instrText>
        </w:r>
        <w:r>
          <w:fldChar w:fldCharType="separate"/>
        </w:r>
        <w:r>
          <w:t>5</w:t>
        </w:r>
        <w:r>
          <w:fldChar w:fldCharType="end"/>
        </w:r>
      </w:hyperlink>
    </w:p>
    <w:p>
      <w:pPr>
        <w:pStyle w:val="TOC2"/>
        <w:tabs>
          <w:tab w:val="right" w:leader="dot" w:pos="8306"/>
        </w:tabs>
      </w:pPr>
      <w:hyperlink w:anchor="_Toc4736" w:history="1">
        <w:r>
          <w:rPr>
            <w:rFonts w:ascii="仿宋" w:eastAsia="仿宋" w:hAnsi="仿宋" w:cs="仿宋" w:hint="eastAsia"/>
            <w:lang w:eastAsia="zh-CN"/>
          </w:rPr>
          <w:t>(一)、地下空间开发项目选址</w:t>
        </w:r>
        <w:r>
          <w:tab/>
        </w:r>
        <w:r>
          <w:fldChar w:fldCharType="begin"/>
        </w:r>
        <w:r>
          <w:instrText xml:space="preserve"> PAGEREF _Toc4736 \h </w:instrText>
        </w:r>
        <w:r>
          <w:fldChar w:fldCharType="separate"/>
        </w:r>
        <w:r>
          <w:t>5</w:t>
        </w:r>
        <w:r>
          <w:fldChar w:fldCharType="end"/>
        </w:r>
      </w:hyperlink>
    </w:p>
    <w:p>
      <w:pPr>
        <w:pStyle w:val="TOC2"/>
        <w:tabs>
          <w:tab w:val="right" w:leader="dot" w:pos="8306"/>
        </w:tabs>
      </w:pPr>
      <w:hyperlink w:anchor="_Toc19708" w:history="1">
        <w:r>
          <w:rPr>
            <w:rFonts w:ascii="仿宋" w:eastAsia="仿宋" w:hAnsi="仿宋" w:cs="仿宋" w:hint="eastAsia"/>
            <w:lang w:eastAsia="zh-CN"/>
          </w:rPr>
          <w:t>(二)、用地控制指标</w:t>
        </w:r>
        <w:r>
          <w:tab/>
        </w:r>
        <w:r>
          <w:fldChar w:fldCharType="begin"/>
        </w:r>
        <w:r>
          <w:instrText xml:space="preserve"> PAGEREF _Toc19708 \h </w:instrText>
        </w:r>
        <w:r>
          <w:fldChar w:fldCharType="separate"/>
        </w:r>
        <w:r>
          <w:t>5</w:t>
        </w:r>
        <w:r>
          <w:fldChar w:fldCharType="end"/>
        </w:r>
      </w:hyperlink>
    </w:p>
    <w:p>
      <w:pPr>
        <w:pStyle w:val="TOC2"/>
        <w:tabs>
          <w:tab w:val="right" w:leader="dot" w:pos="8306"/>
        </w:tabs>
      </w:pPr>
      <w:hyperlink w:anchor="_Toc10063" w:history="1">
        <w:r>
          <w:rPr>
            <w:rFonts w:ascii="仿宋" w:eastAsia="仿宋" w:hAnsi="仿宋" w:cs="仿宋" w:hint="eastAsia"/>
            <w:lang w:eastAsia="zh-CN"/>
          </w:rPr>
          <w:t>(三)、节约用地措施</w:t>
        </w:r>
        <w:r>
          <w:tab/>
        </w:r>
        <w:r>
          <w:fldChar w:fldCharType="begin"/>
        </w:r>
        <w:r>
          <w:instrText xml:space="preserve"> PAGEREF _Toc10063 \h </w:instrText>
        </w:r>
        <w:r>
          <w:fldChar w:fldCharType="separate"/>
        </w:r>
        <w:r>
          <w:t>7</w:t>
        </w:r>
        <w:r>
          <w:fldChar w:fldCharType="end"/>
        </w:r>
      </w:hyperlink>
    </w:p>
    <w:p>
      <w:pPr>
        <w:pStyle w:val="TOC2"/>
        <w:tabs>
          <w:tab w:val="right" w:leader="dot" w:pos="8306"/>
        </w:tabs>
      </w:pPr>
      <w:hyperlink w:anchor="_Toc12914" w:history="1">
        <w:r>
          <w:rPr>
            <w:rFonts w:ascii="仿宋" w:eastAsia="仿宋" w:hAnsi="仿宋" w:cs="仿宋" w:hint="eastAsia"/>
            <w:lang w:eastAsia="zh-CN"/>
          </w:rPr>
          <w:t>(四)、总图布置方案</w:t>
        </w:r>
        <w:r>
          <w:tab/>
        </w:r>
        <w:r>
          <w:fldChar w:fldCharType="begin"/>
        </w:r>
        <w:r>
          <w:instrText xml:space="preserve"> PAGEREF _Toc12914 \h </w:instrText>
        </w:r>
        <w:r>
          <w:fldChar w:fldCharType="separate"/>
        </w:r>
        <w:r>
          <w:t>8</w:t>
        </w:r>
        <w:r>
          <w:fldChar w:fldCharType="end"/>
        </w:r>
      </w:hyperlink>
    </w:p>
    <w:p>
      <w:pPr>
        <w:pStyle w:val="TOC2"/>
        <w:tabs>
          <w:tab w:val="right" w:leader="dot" w:pos="8306"/>
        </w:tabs>
      </w:pPr>
      <w:hyperlink w:anchor="_Toc23657" w:history="1">
        <w:r>
          <w:rPr>
            <w:rFonts w:ascii="仿宋" w:eastAsia="仿宋" w:hAnsi="仿宋" w:cs="仿宋" w:hint="eastAsia"/>
            <w:lang w:eastAsia="zh-CN"/>
          </w:rPr>
          <w:t>(五)、选址综合评价</w:t>
        </w:r>
        <w:r>
          <w:tab/>
        </w:r>
        <w:r>
          <w:fldChar w:fldCharType="begin"/>
        </w:r>
        <w:r>
          <w:instrText xml:space="preserve"> PAGEREF _Toc23657 \h </w:instrText>
        </w:r>
        <w:r>
          <w:fldChar w:fldCharType="separate"/>
        </w:r>
        <w:r>
          <w:t>9</w:t>
        </w:r>
        <w:r>
          <w:fldChar w:fldCharType="end"/>
        </w:r>
      </w:hyperlink>
    </w:p>
    <w:p>
      <w:pPr>
        <w:pStyle w:val="TOC1"/>
        <w:tabs>
          <w:tab w:val="right" w:leader="dot" w:pos="8306"/>
        </w:tabs>
      </w:pPr>
      <w:hyperlink w:anchor="_Toc28500" w:history="1">
        <w:r>
          <w:rPr>
            <w:rFonts w:ascii="仿宋" w:eastAsia="仿宋" w:hAnsi="仿宋" w:cs="仿宋" w:hint="eastAsia"/>
            <w:lang w:eastAsia="zh-CN"/>
          </w:rPr>
          <w:t>三、地下空间开发项目建设背景及必要性分析</w:t>
        </w:r>
        <w:r>
          <w:tab/>
        </w:r>
        <w:r>
          <w:fldChar w:fldCharType="begin"/>
        </w:r>
        <w:r>
          <w:instrText xml:space="preserve"> PAGEREF _Toc28500 \h </w:instrText>
        </w:r>
        <w:r>
          <w:fldChar w:fldCharType="separate"/>
        </w:r>
        <w:r>
          <w:t>10</w:t>
        </w:r>
        <w:r>
          <w:fldChar w:fldCharType="end"/>
        </w:r>
      </w:hyperlink>
    </w:p>
    <w:p>
      <w:pPr>
        <w:pStyle w:val="TOC2"/>
        <w:tabs>
          <w:tab w:val="right" w:leader="dot" w:pos="8306"/>
        </w:tabs>
      </w:pPr>
      <w:hyperlink w:anchor="_Toc27474" w:history="1">
        <w:r>
          <w:rPr>
            <w:rFonts w:ascii="仿宋" w:eastAsia="仿宋" w:hAnsi="仿宋" w:cs="仿宋" w:hint="eastAsia"/>
            <w:lang w:eastAsia="zh-CN"/>
          </w:rPr>
          <w:t>(一)、地下空间开发项目背景分析</w:t>
        </w:r>
        <w:r>
          <w:tab/>
        </w:r>
        <w:r>
          <w:fldChar w:fldCharType="begin"/>
        </w:r>
        <w:r>
          <w:instrText xml:space="preserve"> PAGEREF _Toc27474 \h </w:instrText>
        </w:r>
        <w:r>
          <w:fldChar w:fldCharType="separate"/>
        </w:r>
        <w:r>
          <w:t>10</w:t>
        </w:r>
        <w:r>
          <w:fldChar w:fldCharType="end"/>
        </w:r>
      </w:hyperlink>
    </w:p>
    <w:p>
      <w:pPr>
        <w:pStyle w:val="TOC2"/>
        <w:tabs>
          <w:tab w:val="right" w:leader="dot" w:pos="8306"/>
        </w:tabs>
      </w:pPr>
      <w:hyperlink w:anchor="_Toc25479" w:history="1">
        <w:r>
          <w:rPr>
            <w:rFonts w:ascii="仿宋" w:eastAsia="仿宋" w:hAnsi="仿宋" w:cs="仿宋" w:hint="eastAsia"/>
            <w:lang w:eastAsia="zh-CN"/>
          </w:rPr>
          <w:t>(二)、地下空间开发项目建设必要性分析</w:t>
        </w:r>
        <w:r>
          <w:tab/>
        </w:r>
        <w:r>
          <w:fldChar w:fldCharType="begin"/>
        </w:r>
        <w:r>
          <w:instrText xml:space="preserve"> PAGEREF _Toc25479 \h </w:instrText>
        </w:r>
        <w:r>
          <w:fldChar w:fldCharType="separate"/>
        </w:r>
        <w:r>
          <w:t>12</w:t>
        </w:r>
        <w:r>
          <w:fldChar w:fldCharType="end"/>
        </w:r>
      </w:hyperlink>
    </w:p>
    <w:p>
      <w:pPr>
        <w:pStyle w:val="TOC1"/>
        <w:tabs>
          <w:tab w:val="right" w:leader="dot" w:pos="8306"/>
        </w:tabs>
      </w:pPr>
      <w:hyperlink w:anchor="_Toc22280" w:history="1">
        <w:r>
          <w:rPr>
            <w:rFonts w:ascii="仿宋" w:eastAsia="仿宋" w:hAnsi="仿宋" w:cs="仿宋" w:hint="eastAsia"/>
            <w:lang w:eastAsia="zh-CN"/>
          </w:rPr>
          <w:t>四、市场分析、调研</w:t>
        </w:r>
        <w:r>
          <w:tab/>
        </w:r>
        <w:r>
          <w:fldChar w:fldCharType="begin"/>
        </w:r>
        <w:r>
          <w:instrText xml:space="preserve"> PAGEREF _Toc22280 \h </w:instrText>
        </w:r>
        <w:r>
          <w:fldChar w:fldCharType="separate"/>
        </w:r>
        <w:r>
          <w:t>13</w:t>
        </w:r>
        <w:r>
          <w:fldChar w:fldCharType="end"/>
        </w:r>
      </w:hyperlink>
    </w:p>
    <w:p>
      <w:pPr>
        <w:pStyle w:val="TOC2"/>
        <w:tabs>
          <w:tab w:val="right" w:leader="dot" w:pos="8306"/>
        </w:tabs>
      </w:pPr>
      <w:hyperlink w:anchor="_Toc17945" w:history="1">
        <w:r>
          <w:rPr>
            <w:rFonts w:ascii="仿宋" w:eastAsia="仿宋" w:hAnsi="仿宋" w:cs="仿宋" w:hint="eastAsia"/>
            <w:lang w:eastAsia="zh-CN"/>
          </w:rPr>
          <w:t>(一)、地下空间开发行业分析</w:t>
        </w:r>
        <w:r>
          <w:tab/>
        </w:r>
        <w:r>
          <w:fldChar w:fldCharType="begin"/>
        </w:r>
        <w:r>
          <w:instrText xml:space="preserve"> PAGEREF _Toc17945 \h </w:instrText>
        </w:r>
        <w:r>
          <w:fldChar w:fldCharType="separate"/>
        </w:r>
        <w:r>
          <w:t>13</w:t>
        </w:r>
        <w:r>
          <w:fldChar w:fldCharType="end"/>
        </w:r>
      </w:hyperlink>
    </w:p>
    <w:p>
      <w:pPr>
        <w:pStyle w:val="TOC2"/>
        <w:tabs>
          <w:tab w:val="right" w:leader="dot" w:pos="8306"/>
        </w:tabs>
      </w:pPr>
      <w:hyperlink w:anchor="_Toc16986" w:history="1">
        <w:r>
          <w:rPr>
            <w:rFonts w:ascii="仿宋" w:eastAsia="仿宋" w:hAnsi="仿宋" w:cs="仿宋" w:hint="eastAsia"/>
            <w:lang w:eastAsia="zh-CN"/>
          </w:rPr>
          <w:t>(二)、地下空间开发市场分析预测</w:t>
        </w:r>
        <w:r>
          <w:tab/>
        </w:r>
        <w:r>
          <w:fldChar w:fldCharType="begin"/>
        </w:r>
        <w:r>
          <w:instrText xml:space="preserve"> PAGEREF _Toc16986 \h </w:instrText>
        </w:r>
        <w:r>
          <w:fldChar w:fldCharType="separate"/>
        </w:r>
        <w:r>
          <w:t>14</w:t>
        </w:r>
        <w:r>
          <w:fldChar w:fldCharType="end"/>
        </w:r>
      </w:hyperlink>
    </w:p>
    <w:p>
      <w:pPr>
        <w:pStyle w:val="TOC1"/>
        <w:tabs>
          <w:tab w:val="right" w:leader="dot" w:pos="8306"/>
        </w:tabs>
      </w:pPr>
      <w:hyperlink w:anchor="_Toc16041" w:history="1">
        <w:r>
          <w:rPr>
            <w:rFonts w:ascii="仿宋" w:eastAsia="仿宋" w:hAnsi="仿宋" w:cs="仿宋" w:hint="eastAsia"/>
            <w:lang w:eastAsia="zh-CN"/>
          </w:rPr>
          <w:t>五、地下空间开发项目土建工程</w:t>
        </w:r>
        <w:r>
          <w:tab/>
        </w:r>
        <w:r>
          <w:fldChar w:fldCharType="begin"/>
        </w:r>
        <w:r>
          <w:instrText xml:space="preserve"> PAGEREF _Toc16041 \h </w:instrText>
        </w:r>
        <w:r>
          <w:fldChar w:fldCharType="separate"/>
        </w:r>
        <w:r>
          <w:t>15</w:t>
        </w:r>
        <w:r>
          <w:fldChar w:fldCharType="end"/>
        </w:r>
      </w:hyperlink>
    </w:p>
    <w:p>
      <w:pPr>
        <w:pStyle w:val="TOC2"/>
        <w:tabs>
          <w:tab w:val="right" w:leader="dot" w:pos="8306"/>
        </w:tabs>
      </w:pPr>
      <w:hyperlink w:anchor="_Toc20021" w:history="1">
        <w:r>
          <w:rPr>
            <w:rFonts w:ascii="仿宋" w:eastAsia="仿宋" w:hAnsi="仿宋" w:cs="仿宋" w:hint="eastAsia"/>
            <w:lang w:eastAsia="zh-CN"/>
          </w:rPr>
          <w:t>(一)、建筑工程设计原则</w:t>
        </w:r>
        <w:r>
          <w:tab/>
        </w:r>
        <w:r>
          <w:fldChar w:fldCharType="begin"/>
        </w:r>
        <w:r>
          <w:instrText xml:space="preserve"> PAGEREF _Toc20021 \h </w:instrText>
        </w:r>
        <w:r>
          <w:fldChar w:fldCharType="separate"/>
        </w:r>
        <w:r>
          <w:t>15</w:t>
        </w:r>
        <w:r>
          <w:fldChar w:fldCharType="end"/>
        </w:r>
      </w:hyperlink>
    </w:p>
    <w:p>
      <w:pPr>
        <w:pStyle w:val="TOC2"/>
        <w:tabs>
          <w:tab w:val="right" w:leader="dot" w:pos="8306"/>
        </w:tabs>
      </w:pPr>
      <w:hyperlink w:anchor="_Toc19223" w:history="1">
        <w:r>
          <w:rPr>
            <w:rFonts w:ascii="仿宋" w:eastAsia="仿宋" w:hAnsi="仿宋" w:cs="仿宋" w:hint="eastAsia"/>
            <w:lang w:eastAsia="zh-CN"/>
          </w:rPr>
          <w:t>(二)、土建工程设计年限及安全等级</w:t>
        </w:r>
        <w:r>
          <w:tab/>
        </w:r>
        <w:r>
          <w:fldChar w:fldCharType="begin"/>
        </w:r>
        <w:r>
          <w:instrText xml:space="preserve"> PAGEREF _Toc19223 \h </w:instrText>
        </w:r>
        <w:r>
          <w:fldChar w:fldCharType="separate"/>
        </w:r>
        <w:r>
          <w:t>16</w:t>
        </w:r>
        <w:r>
          <w:fldChar w:fldCharType="end"/>
        </w:r>
      </w:hyperlink>
    </w:p>
    <w:p>
      <w:pPr>
        <w:pStyle w:val="TOC2"/>
        <w:tabs>
          <w:tab w:val="right" w:leader="dot" w:pos="8306"/>
        </w:tabs>
      </w:pPr>
      <w:hyperlink w:anchor="_Toc26389" w:history="1">
        <w:r>
          <w:rPr>
            <w:rFonts w:ascii="仿宋" w:eastAsia="仿宋" w:hAnsi="仿宋" w:cs="仿宋" w:hint="eastAsia"/>
            <w:lang w:eastAsia="zh-CN"/>
          </w:rPr>
          <w:t>(三)、建筑工程设计总体要求</w:t>
        </w:r>
        <w:r>
          <w:tab/>
        </w:r>
        <w:r>
          <w:fldChar w:fldCharType="begin"/>
        </w:r>
        <w:r>
          <w:instrText xml:space="preserve"> PAGEREF _Toc26389 \h </w:instrText>
        </w:r>
        <w:r>
          <w:fldChar w:fldCharType="separate"/>
        </w:r>
        <w:r>
          <w:t>17</w:t>
        </w:r>
        <w:r>
          <w:fldChar w:fldCharType="end"/>
        </w:r>
      </w:hyperlink>
    </w:p>
    <w:p>
      <w:pPr>
        <w:pStyle w:val="TOC2"/>
        <w:tabs>
          <w:tab w:val="right" w:leader="dot" w:pos="8306"/>
        </w:tabs>
      </w:pPr>
      <w:hyperlink w:anchor="_Toc23450" w:history="1">
        <w:r>
          <w:rPr>
            <w:rFonts w:ascii="仿宋" w:eastAsia="仿宋" w:hAnsi="仿宋" w:cs="仿宋" w:hint="eastAsia"/>
            <w:lang w:eastAsia="zh-CN"/>
          </w:rPr>
          <w:t>(四)、土建工程建设指标</w:t>
        </w:r>
        <w:r>
          <w:tab/>
        </w:r>
        <w:r>
          <w:fldChar w:fldCharType="begin"/>
        </w:r>
        <w:r>
          <w:instrText xml:space="preserve"> PAGEREF _Toc23450 \h </w:instrText>
        </w:r>
        <w:r>
          <w:fldChar w:fldCharType="separate"/>
        </w:r>
        <w:r>
          <w:t>18</w:t>
        </w:r>
        <w:r>
          <w:fldChar w:fldCharType="end"/>
        </w:r>
      </w:hyperlink>
    </w:p>
    <w:p>
      <w:pPr>
        <w:pStyle w:val="TOC1"/>
        <w:tabs>
          <w:tab w:val="right" w:leader="dot" w:pos="8306"/>
        </w:tabs>
      </w:pPr>
      <w:hyperlink w:anchor="_Toc25404" w:history="1">
        <w:r>
          <w:rPr>
            <w:rFonts w:ascii="仿宋" w:eastAsia="仿宋" w:hAnsi="仿宋" w:cs="仿宋" w:hint="eastAsia"/>
            <w:lang w:eastAsia="zh-CN"/>
          </w:rPr>
          <w:t>六、地下空间开发项目建设单位说明</w:t>
        </w:r>
        <w:r>
          <w:tab/>
        </w:r>
        <w:r>
          <w:fldChar w:fldCharType="begin"/>
        </w:r>
        <w:r>
          <w:instrText xml:space="preserve"> PAGEREF _Toc25404 \h </w:instrText>
        </w:r>
        <w:r>
          <w:fldChar w:fldCharType="separate"/>
        </w:r>
        <w:r>
          <w:t>18</w:t>
        </w:r>
        <w:r>
          <w:fldChar w:fldCharType="end"/>
        </w:r>
      </w:hyperlink>
    </w:p>
    <w:p>
      <w:pPr>
        <w:pStyle w:val="TOC2"/>
        <w:tabs>
          <w:tab w:val="right" w:leader="dot" w:pos="8306"/>
        </w:tabs>
      </w:pPr>
      <w:hyperlink w:anchor="_Toc8373" w:history="1">
        <w:r>
          <w:rPr>
            <w:rFonts w:ascii="仿宋" w:eastAsia="仿宋" w:hAnsi="仿宋" w:cs="仿宋" w:hint="eastAsia"/>
            <w:lang w:eastAsia="zh-CN"/>
          </w:rPr>
          <w:t>(一)、地下空间开发项目承办单位基本情况</w:t>
        </w:r>
        <w:r>
          <w:tab/>
        </w:r>
        <w:r>
          <w:fldChar w:fldCharType="begin"/>
        </w:r>
        <w:r>
          <w:instrText xml:space="preserve"> PAGEREF _Toc8373 \h </w:instrText>
        </w:r>
        <w:r>
          <w:fldChar w:fldCharType="separate"/>
        </w:r>
        <w:r>
          <w:t>18</w:t>
        </w:r>
        <w:r>
          <w:fldChar w:fldCharType="end"/>
        </w:r>
      </w:hyperlink>
    </w:p>
    <w:p>
      <w:pPr>
        <w:pStyle w:val="TOC2"/>
        <w:tabs>
          <w:tab w:val="right" w:leader="dot" w:pos="8306"/>
        </w:tabs>
      </w:pPr>
      <w:hyperlink w:anchor="_Toc8028" w:history="1">
        <w:r>
          <w:rPr>
            <w:rFonts w:ascii="仿宋" w:eastAsia="仿宋" w:hAnsi="仿宋" w:cs="仿宋" w:hint="eastAsia"/>
            <w:lang w:eastAsia="zh-CN"/>
          </w:rPr>
          <w:t>(二)、公司经济效益分析</w:t>
        </w:r>
        <w:r>
          <w:tab/>
        </w:r>
        <w:r>
          <w:fldChar w:fldCharType="begin"/>
        </w:r>
        <w:r>
          <w:instrText xml:space="preserve"> PAGEREF _Toc8028 \h </w:instrText>
        </w:r>
        <w:r>
          <w:fldChar w:fldCharType="separate"/>
        </w:r>
        <w:r>
          <w:t>19</w:t>
        </w:r>
        <w:r>
          <w:fldChar w:fldCharType="end"/>
        </w:r>
      </w:hyperlink>
    </w:p>
    <w:p>
      <w:pPr>
        <w:pStyle w:val="TOC1"/>
        <w:tabs>
          <w:tab w:val="right" w:leader="dot" w:pos="8306"/>
        </w:tabs>
      </w:pPr>
      <w:hyperlink w:anchor="_Toc8609" w:history="1">
        <w:r>
          <w:rPr>
            <w:rFonts w:ascii="仿宋" w:eastAsia="仿宋" w:hAnsi="仿宋" w:cs="仿宋" w:hint="eastAsia"/>
            <w:lang w:eastAsia="zh-CN"/>
          </w:rPr>
          <w:t>七、地下空间开发项目投资规划</w:t>
        </w:r>
        <w:r>
          <w:tab/>
        </w:r>
        <w:r>
          <w:fldChar w:fldCharType="begin"/>
        </w:r>
        <w:r>
          <w:instrText xml:space="preserve"> PAGEREF _Toc8609 \h </w:instrText>
        </w:r>
        <w:r>
          <w:fldChar w:fldCharType="separate"/>
        </w:r>
        <w:r>
          <w:t>20</w:t>
        </w:r>
        <w:r>
          <w:fldChar w:fldCharType="end"/>
        </w:r>
      </w:hyperlink>
    </w:p>
    <w:p>
      <w:pPr>
        <w:pStyle w:val="TOC2"/>
        <w:tabs>
          <w:tab w:val="right" w:leader="dot" w:pos="8306"/>
        </w:tabs>
      </w:pPr>
      <w:hyperlink w:anchor="_Toc30166" w:history="1">
        <w:r>
          <w:rPr>
            <w:rFonts w:ascii="仿宋" w:eastAsia="仿宋" w:hAnsi="仿宋" w:cs="仿宋" w:hint="eastAsia"/>
            <w:lang w:eastAsia="zh-CN"/>
          </w:rPr>
          <w:t>(一)、地下空间开发项目总投资估算</w:t>
        </w:r>
        <w:r>
          <w:tab/>
        </w:r>
        <w:r>
          <w:fldChar w:fldCharType="begin"/>
        </w:r>
        <w:r>
          <w:instrText xml:space="preserve"> PAGEREF _Toc30166 \h </w:instrText>
        </w:r>
        <w:r>
          <w:fldChar w:fldCharType="separate"/>
        </w:r>
        <w:r>
          <w:t>20</w:t>
        </w:r>
        <w:r>
          <w:fldChar w:fldCharType="end"/>
        </w:r>
      </w:hyperlink>
    </w:p>
    <w:p>
      <w:pPr>
        <w:pStyle w:val="TOC2"/>
        <w:tabs>
          <w:tab w:val="right" w:leader="dot" w:pos="8306"/>
        </w:tabs>
      </w:pPr>
      <w:hyperlink w:anchor="_Toc10013" w:history="1">
        <w:r>
          <w:rPr>
            <w:rFonts w:ascii="仿宋" w:eastAsia="仿宋" w:hAnsi="仿宋" w:cs="仿宋" w:hint="eastAsia"/>
            <w:lang w:eastAsia="zh-CN"/>
          </w:rPr>
          <w:t>(二)、资金筹措</w:t>
        </w:r>
        <w:r>
          <w:tab/>
        </w:r>
        <w:r>
          <w:fldChar w:fldCharType="begin"/>
        </w:r>
        <w:r>
          <w:instrText xml:space="preserve"> PAGEREF _Toc10013 \h </w:instrText>
        </w:r>
        <w:r>
          <w:fldChar w:fldCharType="separate"/>
        </w:r>
        <w:r>
          <w:t>21</w:t>
        </w:r>
        <w:r>
          <w:fldChar w:fldCharType="end"/>
        </w:r>
      </w:hyperlink>
    </w:p>
    <w:p>
      <w:pPr>
        <w:pStyle w:val="TOC1"/>
        <w:tabs>
          <w:tab w:val="right" w:leader="dot" w:pos="8306"/>
        </w:tabs>
      </w:pPr>
      <w:hyperlink w:anchor="_Toc3267" w:history="1">
        <w:r>
          <w:rPr>
            <w:rFonts w:ascii="仿宋" w:eastAsia="仿宋" w:hAnsi="仿宋" w:cs="仿宋" w:hint="eastAsia"/>
            <w:lang w:eastAsia="zh-CN"/>
          </w:rPr>
          <w:t>八、地下空间开发项目计划安排</w:t>
        </w:r>
        <w:r>
          <w:tab/>
        </w:r>
        <w:r>
          <w:fldChar w:fldCharType="begin"/>
        </w:r>
        <w:r>
          <w:instrText xml:space="preserve"> PAGEREF _Toc3267 \h </w:instrText>
        </w:r>
        <w:r>
          <w:fldChar w:fldCharType="separate"/>
        </w:r>
        <w:r>
          <w:t>22</w:t>
        </w:r>
        <w:r>
          <w:fldChar w:fldCharType="end"/>
        </w:r>
      </w:hyperlink>
    </w:p>
    <w:p>
      <w:pPr>
        <w:pStyle w:val="TOC2"/>
        <w:tabs>
          <w:tab w:val="right" w:leader="dot" w:pos="8306"/>
        </w:tabs>
      </w:pPr>
      <w:hyperlink w:anchor="_Toc9681" w:history="1">
        <w:r>
          <w:rPr>
            <w:rFonts w:ascii="仿宋" w:eastAsia="仿宋" w:hAnsi="仿宋" w:cs="仿宋" w:hint="eastAsia"/>
            <w:lang w:eastAsia="zh-CN"/>
          </w:rPr>
          <w:t>(一)、建设周期</w:t>
        </w:r>
        <w:r>
          <w:tab/>
        </w:r>
        <w:r>
          <w:fldChar w:fldCharType="begin"/>
        </w:r>
        <w:r>
          <w:instrText xml:space="preserve"> PAGEREF _Toc9681 \h </w:instrText>
        </w:r>
        <w:r>
          <w:fldChar w:fldCharType="separate"/>
        </w:r>
        <w:r>
          <w:t>22</w:t>
        </w:r>
        <w:r>
          <w:fldChar w:fldCharType="end"/>
        </w:r>
      </w:hyperlink>
    </w:p>
    <w:p>
      <w:pPr>
        <w:pStyle w:val="TOC2"/>
        <w:tabs>
          <w:tab w:val="right" w:leader="dot" w:pos="8306"/>
        </w:tabs>
      </w:pPr>
      <w:hyperlink w:anchor="_Toc6488" w:history="1">
        <w:r>
          <w:rPr>
            <w:rFonts w:ascii="仿宋" w:eastAsia="仿宋" w:hAnsi="仿宋" w:cs="仿宋" w:hint="eastAsia"/>
            <w:lang w:eastAsia="zh-CN"/>
          </w:rPr>
          <w:t>(二)、建设进度</w:t>
        </w:r>
        <w:r>
          <w:tab/>
        </w:r>
        <w:r>
          <w:fldChar w:fldCharType="begin"/>
        </w:r>
        <w:r>
          <w:instrText xml:space="preserve"> PAGEREF _Toc6488 \h </w:instrText>
        </w:r>
        <w:r>
          <w:fldChar w:fldCharType="separate"/>
        </w:r>
        <w:r>
          <w:t>23</w:t>
        </w:r>
        <w:r>
          <w:fldChar w:fldCharType="end"/>
        </w:r>
      </w:hyperlink>
    </w:p>
    <w:p>
      <w:pPr>
        <w:pStyle w:val="TOC2"/>
        <w:tabs>
          <w:tab w:val="right" w:leader="dot" w:pos="8306"/>
        </w:tabs>
      </w:pPr>
      <w:hyperlink w:anchor="_Toc27805" w:history="1">
        <w:r>
          <w:rPr>
            <w:rFonts w:ascii="仿宋" w:eastAsia="仿宋" w:hAnsi="仿宋" w:cs="仿宋" w:hint="eastAsia"/>
            <w:lang w:eastAsia="zh-CN"/>
          </w:rPr>
          <w:t>(三)、进度安排注意事项</w:t>
        </w:r>
        <w:r>
          <w:tab/>
        </w:r>
        <w:r>
          <w:fldChar w:fldCharType="begin"/>
        </w:r>
        <w:r>
          <w:instrText xml:space="preserve"> PAGEREF _Toc27805 \h </w:instrText>
        </w:r>
        <w:r>
          <w:fldChar w:fldCharType="separate"/>
        </w:r>
        <w:r>
          <w:t>24</w:t>
        </w:r>
        <w:r>
          <w:fldChar w:fldCharType="end"/>
        </w:r>
      </w:hyperlink>
    </w:p>
    <w:p>
      <w:pPr>
        <w:pStyle w:val="TOC2"/>
        <w:tabs>
          <w:tab w:val="right" w:leader="dot" w:pos="8306"/>
        </w:tabs>
      </w:pPr>
      <w:hyperlink w:anchor="_Toc27502" w:history="1">
        <w:r>
          <w:rPr>
            <w:rFonts w:ascii="仿宋" w:eastAsia="仿宋" w:hAnsi="仿宋" w:cs="仿宋" w:hint="eastAsia"/>
            <w:lang w:eastAsia="zh-CN"/>
          </w:rPr>
          <w:t>(四)、人力资源配置</w:t>
        </w:r>
        <w:r>
          <w:tab/>
        </w:r>
        <w:r>
          <w:fldChar w:fldCharType="begin"/>
        </w:r>
        <w:r>
          <w:instrText xml:space="preserve"> PAGEREF _Toc27502 \h </w:instrText>
        </w:r>
        <w:r>
          <w:fldChar w:fldCharType="separate"/>
        </w:r>
        <w:r>
          <w:t>25</w:t>
        </w:r>
        <w:r>
          <w:fldChar w:fldCharType="end"/>
        </w:r>
      </w:hyperlink>
    </w:p>
    <w:p>
      <w:pPr>
        <w:pStyle w:val="TOC1"/>
        <w:tabs>
          <w:tab w:val="right" w:leader="dot" w:pos="8306"/>
        </w:tabs>
      </w:pPr>
      <w:hyperlink w:anchor="_Toc16013" w:history="1">
        <w:r>
          <w:rPr>
            <w:rFonts w:ascii="仿宋" w:eastAsia="仿宋" w:hAnsi="仿宋" w:cs="仿宋" w:hint="eastAsia"/>
            <w:lang w:eastAsia="zh-CN"/>
          </w:rPr>
          <w:t>九、生产安全保护</w:t>
        </w:r>
        <w:r>
          <w:tab/>
        </w:r>
        <w:r>
          <w:fldChar w:fldCharType="begin"/>
        </w:r>
        <w:r>
          <w:instrText xml:space="preserve"> PAGEREF _Toc16013 \h </w:instrText>
        </w:r>
        <w:r>
          <w:fldChar w:fldCharType="separate"/>
        </w:r>
        <w:r>
          <w:t>26</w:t>
        </w:r>
        <w:r>
          <w:fldChar w:fldCharType="end"/>
        </w:r>
      </w:hyperlink>
    </w:p>
    <w:p>
      <w:pPr>
        <w:pStyle w:val="TOC2"/>
        <w:tabs>
          <w:tab w:val="right" w:leader="dot" w:pos="8306"/>
        </w:tabs>
      </w:pPr>
      <w:hyperlink w:anchor="_Toc27179" w:history="1">
        <w:r>
          <w:rPr>
            <w:rFonts w:ascii="仿宋" w:eastAsia="仿宋" w:hAnsi="仿宋" w:cs="仿宋" w:hint="eastAsia"/>
            <w:lang w:eastAsia="zh-CN"/>
          </w:rPr>
          <w:t>(一)、消防安全</w:t>
        </w:r>
        <w:r>
          <w:tab/>
        </w:r>
        <w:r>
          <w:fldChar w:fldCharType="begin"/>
        </w:r>
        <w:r>
          <w:instrText xml:space="preserve"> PAGEREF _Toc27179 \h </w:instrText>
        </w:r>
        <w:r>
          <w:fldChar w:fldCharType="separate"/>
        </w:r>
        <w:r>
          <w:t>26</w:t>
        </w:r>
        <w:r>
          <w:fldChar w:fldCharType="end"/>
        </w:r>
      </w:hyperlink>
    </w:p>
    <w:p>
      <w:pPr>
        <w:pStyle w:val="TOC2"/>
        <w:tabs>
          <w:tab w:val="right" w:leader="dot" w:pos="8306"/>
        </w:tabs>
      </w:pPr>
      <w:hyperlink w:anchor="_Toc32077" w:history="1">
        <w:r>
          <w:rPr>
            <w:rFonts w:ascii="仿宋" w:eastAsia="仿宋" w:hAnsi="仿宋" w:cs="仿宋" w:hint="eastAsia"/>
            <w:lang w:eastAsia="zh-CN"/>
          </w:rPr>
          <w:t>(二)、防火防爆总图布置措施</w:t>
        </w:r>
        <w:r>
          <w:tab/>
        </w:r>
        <w:r>
          <w:fldChar w:fldCharType="begin"/>
        </w:r>
        <w:r>
          <w:instrText xml:space="preserve"> PAGEREF _Toc32077 \h </w:instrText>
        </w:r>
        <w:r>
          <w:fldChar w:fldCharType="separate"/>
        </w:r>
        <w:r>
          <w:t>28</w:t>
        </w:r>
        <w:r>
          <w:fldChar w:fldCharType="end"/>
        </w:r>
      </w:hyperlink>
    </w:p>
    <w:p>
      <w:pPr>
        <w:pStyle w:val="TOC2"/>
        <w:tabs>
          <w:tab w:val="right" w:leader="dot" w:pos="8306"/>
        </w:tabs>
      </w:pPr>
      <w:hyperlink w:anchor="_Toc13094" w:history="1">
        <w:r>
          <w:rPr>
            <w:rFonts w:ascii="仿宋" w:eastAsia="仿宋" w:hAnsi="仿宋" w:cs="仿宋" w:hint="eastAsia"/>
            <w:lang w:eastAsia="zh-CN"/>
          </w:rPr>
          <w:t>(三)、自然灾害防范措施</w:t>
        </w:r>
        <w:r>
          <w:tab/>
        </w:r>
        <w:r>
          <w:fldChar w:fldCharType="begin"/>
        </w:r>
        <w:r>
          <w:instrText xml:space="preserve"> PAGEREF _Toc13094 \h </w:instrText>
        </w:r>
        <w:r>
          <w:fldChar w:fldCharType="separate"/>
        </w:r>
        <w:r>
          <w:t>29</w:t>
        </w:r>
        <w:r>
          <w:fldChar w:fldCharType="end"/>
        </w:r>
      </w:hyperlink>
    </w:p>
    <w:p>
      <w:pPr>
        <w:pStyle w:val="TOC2"/>
        <w:tabs>
          <w:tab w:val="right" w:leader="dot" w:pos="8306"/>
        </w:tabs>
      </w:pPr>
      <w:hyperlink w:anchor="_Toc28748" w:history="1">
        <w:r>
          <w:rPr>
            <w:rFonts w:ascii="仿宋" w:eastAsia="仿宋" w:hAnsi="仿宋" w:cs="仿宋" w:hint="eastAsia"/>
            <w:lang w:eastAsia="zh-CN"/>
          </w:rPr>
          <w:t>(四)、安全色及安全标志使用要求</w:t>
        </w:r>
        <w:r>
          <w:tab/>
        </w:r>
        <w:r>
          <w:fldChar w:fldCharType="begin"/>
        </w:r>
        <w:r>
          <w:instrText xml:space="preserve"> PAGEREF _Toc28748 \h </w:instrText>
        </w:r>
        <w:r>
          <w:fldChar w:fldCharType="separate"/>
        </w:r>
        <w:r>
          <w:t>30</w:t>
        </w:r>
        <w:r>
          <w:fldChar w:fldCharType="end"/>
        </w:r>
      </w:hyperlink>
    </w:p>
    <w:p>
      <w:pPr>
        <w:pStyle w:val="TOC2"/>
        <w:tabs>
          <w:tab w:val="right" w:leader="dot" w:pos="8306"/>
        </w:tabs>
      </w:pPr>
      <w:hyperlink w:anchor="_Toc22396" w:history="1">
        <w:r>
          <w:rPr>
            <w:rFonts w:ascii="仿宋" w:eastAsia="仿宋" w:hAnsi="仿宋" w:cs="仿宋" w:hint="eastAsia"/>
            <w:lang w:eastAsia="zh-CN"/>
          </w:rPr>
          <w:t>(五)、防尘防毒措施</w:t>
        </w:r>
        <w:r>
          <w:tab/>
        </w:r>
        <w:r>
          <w:fldChar w:fldCharType="begin"/>
        </w:r>
        <w:r>
          <w:instrText xml:space="preserve"> PAGEREF _Toc22396 \h </w:instrText>
        </w:r>
        <w:r>
          <w:fldChar w:fldCharType="separate"/>
        </w:r>
        <w:r>
          <w:t>31</w:t>
        </w:r>
        <w:r>
          <w:fldChar w:fldCharType="end"/>
        </w:r>
      </w:hyperlink>
    </w:p>
    <w:p>
      <w:pPr>
        <w:pStyle w:val="TOC2"/>
        <w:tabs>
          <w:tab w:val="right" w:leader="dot" w:pos="8306"/>
        </w:tabs>
      </w:pPr>
      <w:hyperlink w:anchor="_Toc22003" w:history="1">
        <w:r>
          <w:rPr>
            <w:rFonts w:ascii="仿宋" w:eastAsia="仿宋" w:hAnsi="仿宋" w:cs="仿宋" w:hint="eastAsia"/>
            <w:lang w:eastAsia="zh-CN"/>
          </w:rPr>
          <w:t>(六)、防静电、触电防护及防雷措施</w:t>
        </w:r>
        <w:r>
          <w:tab/>
        </w:r>
        <w:r>
          <w:fldChar w:fldCharType="begin"/>
        </w:r>
        <w:r>
          <w:instrText xml:space="preserve"> PAGEREF _Toc22003 \h </w:instrText>
        </w:r>
        <w:r>
          <w:fldChar w:fldCharType="separate"/>
        </w:r>
        <w:r>
          <w:t>32</w:t>
        </w:r>
        <w:r>
          <w:fldChar w:fldCharType="end"/>
        </w:r>
      </w:hyperlink>
    </w:p>
    <w:p>
      <w:pPr>
        <w:pStyle w:val="TOC2"/>
        <w:tabs>
          <w:tab w:val="right" w:leader="dot" w:pos="8306"/>
        </w:tabs>
      </w:pPr>
      <w:hyperlink w:anchor="_Toc20139" w:history="1">
        <w:r>
          <w:rPr>
            <w:rFonts w:ascii="仿宋" w:eastAsia="仿宋" w:hAnsi="仿宋" w:cs="仿宋" w:hint="eastAsia"/>
            <w:lang w:eastAsia="zh-CN"/>
          </w:rPr>
          <w:t>(七)、机械设备安全保障措施</w:t>
        </w:r>
        <w:r>
          <w:tab/>
        </w:r>
        <w:r>
          <w:fldChar w:fldCharType="begin"/>
        </w:r>
        <w:r>
          <w:instrText xml:space="preserve"> PAGEREF _Toc20139 \h </w:instrText>
        </w:r>
        <w:r>
          <w:fldChar w:fldCharType="separate"/>
        </w:r>
        <w:r>
          <w:t>33</w:t>
        </w:r>
        <w:r>
          <w:fldChar w:fldCharType="end"/>
        </w:r>
      </w:hyperlink>
    </w:p>
    <w:p>
      <w:pPr>
        <w:pStyle w:val="TOC1"/>
        <w:tabs>
          <w:tab w:val="right" w:leader="dot" w:pos="8306"/>
        </w:tabs>
      </w:pPr>
      <w:hyperlink w:anchor="_Toc6042" w:history="1">
        <w:r>
          <w:rPr>
            <w:rFonts w:ascii="仿宋" w:eastAsia="仿宋" w:hAnsi="仿宋" w:cs="仿宋" w:hint="eastAsia"/>
            <w:lang w:eastAsia="zh-CN"/>
          </w:rPr>
          <w:t>十、地下空间开发项目社会影响</w:t>
        </w:r>
        <w:r>
          <w:tab/>
        </w:r>
        <w:r>
          <w:fldChar w:fldCharType="begin"/>
        </w:r>
        <w:r>
          <w:instrText xml:space="preserve"> PAGEREF _Toc6042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0" w:history="1">
        <w:r>
          <w:rPr>
            <w:rFonts w:ascii="仿宋" w:eastAsia="仿宋" w:hAnsi="仿宋" w:cs="仿宋" w:hint="eastAsia"/>
            <w:lang w:eastAsia="zh-CN"/>
          </w:rPr>
          <w:t>(一)、社会责任与义务</w:t>
        </w:r>
        <w:r>
          <w:tab/>
        </w:r>
        <w:r>
          <w:fldChar w:fldCharType="begin"/>
        </w:r>
        <w:r>
          <w:instrText xml:space="preserve"> PAGEREF _Toc13620 \h </w:instrText>
        </w:r>
        <w:r>
          <w:fldChar w:fldCharType="separate"/>
        </w:r>
        <w:r>
          <w:t>34</w:t>
        </w:r>
        <w:r>
          <w:fldChar w:fldCharType="end"/>
        </w:r>
      </w:hyperlink>
    </w:p>
    <w:p>
      <w:pPr>
        <w:pStyle w:val="TOC2"/>
        <w:tabs>
          <w:tab w:val="right" w:leader="dot" w:pos="8306"/>
        </w:tabs>
      </w:pPr>
      <w:hyperlink w:anchor="_Toc32291" w:history="1">
        <w:r>
          <w:rPr>
            <w:rFonts w:ascii="仿宋" w:eastAsia="仿宋" w:hAnsi="仿宋" w:cs="仿宋" w:hint="eastAsia"/>
            <w:lang w:eastAsia="zh-CN"/>
          </w:rPr>
          <w:t>(二)、社会参与与沟通</w:t>
        </w:r>
        <w:r>
          <w:tab/>
        </w:r>
        <w:r>
          <w:fldChar w:fldCharType="begin"/>
        </w:r>
        <w:r>
          <w:instrText xml:space="preserve"> PAGEREF _Toc32291 \h </w:instrText>
        </w:r>
        <w:r>
          <w:fldChar w:fldCharType="separate"/>
        </w:r>
        <w:r>
          <w:t>35</w:t>
        </w:r>
        <w:r>
          <w:fldChar w:fldCharType="end"/>
        </w:r>
      </w:hyperlink>
    </w:p>
    <w:p>
      <w:pPr>
        <w:pStyle w:val="TOC1"/>
        <w:tabs>
          <w:tab w:val="right" w:leader="dot" w:pos="8306"/>
        </w:tabs>
      </w:pPr>
      <w:hyperlink w:anchor="_Toc23884" w:history="1">
        <w:r>
          <w:rPr>
            <w:rFonts w:ascii="仿宋" w:eastAsia="仿宋" w:hAnsi="仿宋" w:cs="仿宋" w:hint="eastAsia"/>
            <w:lang w:eastAsia="zh-CN"/>
          </w:rPr>
          <w:t>十一、地下空间开发项目人力资源管理</w:t>
        </w:r>
        <w:r>
          <w:tab/>
        </w:r>
        <w:r>
          <w:fldChar w:fldCharType="begin"/>
        </w:r>
        <w:r>
          <w:instrText xml:space="preserve"> PAGEREF _Toc23884 \h </w:instrText>
        </w:r>
        <w:r>
          <w:fldChar w:fldCharType="separate"/>
        </w:r>
        <w:r>
          <w:t>36</w:t>
        </w:r>
        <w:r>
          <w:fldChar w:fldCharType="end"/>
        </w:r>
      </w:hyperlink>
    </w:p>
    <w:p>
      <w:pPr>
        <w:pStyle w:val="TOC2"/>
        <w:tabs>
          <w:tab w:val="right" w:leader="dot" w:pos="8306"/>
        </w:tabs>
      </w:pPr>
      <w:hyperlink w:anchor="_Toc29792" w:history="1">
        <w:r>
          <w:rPr>
            <w:rFonts w:ascii="仿宋" w:eastAsia="仿宋" w:hAnsi="仿宋" w:cs="仿宋" w:hint="eastAsia"/>
            <w:lang w:eastAsia="zh-CN"/>
          </w:rPr>
          <w:t>(一)、建立健全的预算管理制度</w:t>
        </w:r>
        <w:r>
          <w:tab/>
        </w:r>
        <w:r>
          <w:fldChar w:fldCharType="begin"/>
        </w:r>
        <w:r>
          <w:instrText xml:space="preserve"> PAGEREF _Toc29792 \h </w:instrText>
        </w:r>
        <w:r>
          <w:fldChar w:fldCharType="separate"/>
        </w:r>
        <w:r>
          <w:t>36</w:t>
        </w:r>
        <w:r>
          <w:fldChar w:fldCharType="end"/>
        </w:r>
      </w:hyperlink>
    </w:p>
    <w:p>
      <w:pPr>
        <w:pStyle w:val="TOC2"/>
        <w:tabs>
          <w:tab w:val="right" w:leader="dot" w:pos="8306"/>
        </w:tabs>
      </w:pPr>
      <w:hyperlink w:anchor="_Toc10795" w:history="1">
        <w:r>
          <w:rPr>
            <w:rFonts w:ascii="仿宋" w:eastAsia="仿宋" w:hAnsi="仿宋" w:cs="仿宋" w:hint="eastAsia"/>
            <w:lang w:eastAsia="zh-CN"/>
          </w:rPr>
          <w:t>(二)、加强资金流动监控</w:t>
        </w:r>
        <w:r>
          <w:tab/>
        </w:r>
        <w:r>
          <w:fldChar w:fldCharType="begin"/>
        </w:r>
        <w:r>
          <w:instrText xml:space="preserve"> PAGEREF _Toc10795 \h </w:instrText>
        </w:r>
        <w:r>
          <w:fldChar w:fldCharType="separate"/>
        </w:r>
        <w:r>
          <w:t>38</w:t>
        </w:r>
        <w:r>
          <w:fldChar w:fldCharType="end"/>
        </w:r>
      </w:hyperlink>
    </w:p>
    <w:p>
      <w:pPr>
        <w:pStyle w:val="TOC2"/>
        <w:tabs>
          <w:tab w:val="right" w:leader="dot" w:pos="8306"/>
        </w:tabs>
      </w:pPr>
      <w:hyperlink w:anchor="_Toc3499" w:history="1">
        <w:r>
          <w:rPr>
            <w:rFonts w:ascii="仿宋" w:eastAsia="仿宋" w:hAnsi="仿宋" w:cs="仿宋" w:hint="eastAsia"/>
            <w:lang w:eastAsia="zh-CN"/>
          </w:rPr>
          <w:t>(三)、制定完善的风险控制机制</w:t>
        </w:r>
        <w:r>
          <w:tab/>
        </w:r>
        <w:r>
          <w:fldChar w:fldCharType="begin"/>
        </w:r>
        <w:r>
          <w:instrText xml:space="preserve"> PAGEREF _Toc3499 \h </w:instrText>
        </w:r>
        <w:r>
          <w:fldChar w:fldCharType="separate"/>
        </w:r>
        <w:r>
          <w:t>39</w:t>
        </w:r>
        <w:r>
          <w:fldChar w:fldCharType="end"/>
        </w:r>
      </w:hyperlink>
    </w:p>
    <w:p>
      <w:pPr>
        <w:pStyle w:val="TOC2"/>
        <w:tabs>
          <w:tab w:val="right" w:leader="dot" w:pos="8306"/>
        </w:tabs>
      </w:pPr>
      <w:hyperlink w:anchor="_Toc12982" w:history="1">
        <w:r>
          <w:rPr>
            <w:rFonts w:ascii="仿宋" w:eastAsia="仿宋" w:hAnsi="仿宋" w:cs="仿宋" w:hint="eastAsia"/>
            <w:lang w:eastAsia="zh-CN"/>
          </w:rPr>
          <w:t>(四)、优化成本管理</w:t>
        </w:r>
        <w:r>
          <w:tab/>
        </w:r>
        <w:r>
          <w:fldChar w:fldCharType="begin"/>
        </w:r>
        <w:r>
          <w:instrText xml:space="preserve"> PAGEREF _Toc12982 \h </w:instrText>
        </w:r>
        <w:r>
          <w:fldChar w:fldCharType="separate"/>
        </w:r>
        <w:r>
          <w:t>40</w:t>
        </w:r>
        <w:r>
          <w:fldChar w:fldCharType="end"/>
        </w:r>
      </w:hyperlink>
    </w:p>
    <w:p>
      <w:pPr>
        <w:pStyle w:val="TOC1"/>
        <w:tabs>
          <w:tab w:val="right" w:leader="dot" w:pos="8306"/>
        </w:tabs>
      </w:pPr>
      <w:hyperlink w:anchor="_Toc31332" w:history="1">
        <w:r>
          <w:rPr>
            <w:rFonts w:ascii="仿宋" w:eastAsia="仿宋" w:hAnsi="仿宋" w:cs="仿宋" w:hint="eastAsia"/>
            <w:lang w:eastAsia="zh-CN"/>
          </w:rPr>
          <w:t>十二、地下空间开发项目技术管理</w:t>
        </w:r>
        <w:r>
          <w:tab/>
        </w:r>
        <w:r>
          <w:fldChar w:fldCharType="begin"/>
        </w:r>
        <w:r>
          <w:instrText xml:space="preserve"> PAGEREF _Toc31332 \h </w:instrText>
        </w:r>
        <w:r>
          <w:fldChar w:fldCharType="separate"/>
        </w:r>
        <w:r>
          <w:t>42</w:t>
        </w:r>
        <w:r>
          <w:fldChar w:fldCharType="end"/>
        </w:r>
      </w:hyperlink>
    </w:p>
    <w:p>
      <w:pPr>
        <w:pStyle w:val="TOC2"/>
        <w:tabs>
          <w:tab w:val="right" w:leader="dot" w:pos="8306"/>
        </w:tabs>
      </w:pPr>
      <w:hyperlink w:anchor="_Toc20120" w:history="1">
        <w:r>
          <w:rPr>
            <w:rFonts w:ascii="仿宋" w:eastAsia="仿宋" w:hAnsi="仿宋" w:cs="仿宋" w:hint="eastAsia"/>
            <w:lang w:eastAsia="zh-CN"/>
          </w:rPr>
          <w:t>(一)、技术方案选用方向</w:t>
        </w:r>
        <w:r>
          <w:tab/>
        </w:r>
        <w:r>
          <w:fldChar w:fldCharType="begin"/>
        </w:r>
        <w:r>
          <w:instrText xml:space="preserve"> PAGEREF _Toc20120 \h </w:instrText>
        </w:r>
        <w:r>
          <w:fldChar w:fldCharType="separate"/>
        </w:r>
        <w:r>
          <w:t>42</w:t>
        </w:r>
        <w:r>
          <w:fldChar w:fldCharType="end"/>
        </w:r>
      </w:hyperlink>
    </w:p>
    <w:p>
      <w:pPr>
        <w:pStyle w:val="TOC2"/>
        <w:tabs>
          <w:tab w:val="right" w:leader="dot" w:pos="8306"/>
        </w:tabs>
      </w:pPr>
      <w:hyperlink w:anchor="_Toc8494" w:history="1">
        <w:r>
          <w:rPr>
            <w:rFonts w:ascii="仿宋" w:eastAsia="仿宋" w:hAnsi="仿宋" w:cs="仿宋" w:hint="eastAsia"/>
            <w:lang w:eastAsia="zh-CN"/>
          </w:rPr>
          <w:t>(二)、工艺技术方案选用原则</w:t>
        </w:r>
        <w:r>
          <w:tab/>
        </w:r>
        <w:r>
          <w:fldChar w:fldCharType="begin"/>
        </w:r>
        <w:r>
          <w:instrText xml:space="preserve"> PAGEREF _Toc8494 \h </w:instrText>
        </w:r>
        <w:r>
          <w:fldChar w:fldCharType="separate"/>
        </w:r>
        <w:r>
          <w:t>43</w:t>
        </w:r>
        <w:r>
          <w:fldChar w:fldCharType="end"/>
        </w:r>
      </w:hyperlink>
    </w:p>
    <w:p>
      <w:pPr>
        <w:pStyle w:val="TOC2"/>
        <w:tabs>
          <w:tab w:val="right" w:leader="dot" w:pos="8306"/>
        </w:tabs>
      </w:pPr>
      <w:hyperlink w:anchor="_Toc2314" w:history="1">
        <w:r>
          <w:rPr>
            <w:rFonts w:ascii="仿宋" w:eastAsia="仿宋" w:hAnsi="仿宋" w:cs="仿宋" w:hint="eastAsia"/>
            <w:lang w:eastAsia="zh-CN"/>
          </w:rPr>
          <w:t>(三)、工艺技术方案要求</w:t>
        </w:r>
        <w:r>
          <w:tab/>
        </w:r>
        <w:r>
          <w:fldChar w:fldCharType="begin"/>
        </w:r>
        <w:r>
          <w:instrText xml:space="preserve"> PAGEREF _Toc2314 \h </w:instrText>
        </w:r>
        <w:r>
          <w:fldChar w:fldCharType="separate"/>
        </w:r>
        <w:r>
          <w:t>46</w:t>
        </w:r>
        <w:r>
          <w:fldChar w:fldCharType="end"/>
        </w:r>
      </w:hyperlink>
    </w:p>
    <w:p>
      <w:pPr>
        <w:pStyle w:val="TOC1"/>
        <w:tabs>
          <w:tab w:val="right" w:leader="dot" w:pos="8306"/>
        </w:tabs>
      </w:pPr>
      <w:hyperlink w:anchor="_Toc2835" w:history="1">
        <w:r>
          <w:rPr>
            <w:rFonts w:ascii="仿宋" w:eastAsia="仿宋" w:hAnsi="仿宋" w:cs="仿宋" w:hint="eastAsia"/>
            <w:lang w:eastAsia="zh-CN"/>
          </w:rPr>
          <w:t>十三、地下空间开发项目工程方案分析</w:t>
        </w:r>
        <w:r>
          <w:tab/>
        </w:r>
        <w:r>
          <w:fldChar w:fldCharType="begin"/>
        </w:r>
        <w:r>
          <w:instrText xml:space="preserve"> PAGEREF _Toc2835 \h </w:instrText>
        </w:r>
        <w:r>
          <w:fldChar w:fldCharType="separate"/>
        </w:r>
        <w:r>
          <w:t>48</w:t>
        </w:r>
        <w:r>
          <w:fldChar w:fldCharType="end"/>
        </w:r>
      </w:hyperlink>
    </w:p>
    <w:p>
      <w:pPr>
        <w:pStyle w:val="TOC2"/>
        <w:tabs>
          <w:tab w:val="right" w:leader="dot" w:pos="8306"/>
        </w:tabs>
      </w:pPr>
      <w:hyperlink w:anchor="_Toc3789" w:history="1">
        <w:r>
          <w:rPr>
            <w:rFonts w:ascii="仿宋" w:eastAsia="仿宋" w:hAnsi="仿宋" w:cs="仿宋" w:hint="eastAsia"/>
            <w:lang w:eastAsia="zh-CN"/>
          </w:rPr>
          <w:t>(一)、建筑工程设计原则</w:t>
        </w:r>
        <w:r>
          <w:tab/>
        </w:r>
        <w:r>
          <w:fldChar w:fldCharType="begin"/>
        </w:r>
        <w:r>
          <w:instrText xml:space="preserve"> PAGEREF _Toc3789 \h </w:instrText>
        </w:r>
        <w:r>
          <w:fldChar w:fldCharType="separate"/>
        </w:r>
        <w:r>
          <w:t>48</w:t>
        </w:r>
        <w:r>
          <w:fldChar w:fldCharType="end"/>
        </w:r>
      </w:hyperlink>
    </w:p>
    <w:p>
      <w:pPr>
        <w:pStyle w:val="TOC2"/>
        <w:tabs>
          <w:tab w:val="right" w:leader="dot" w:pos="8306"/>
        </w:tabs>
      </w:pPr>
      <w:hyperlink w:anchor="_Toc526" w:history="1">
        <w:r>
          <w:rPr>
            <w:rFonts w:ascii="仿宋" w:eastAsia="仿宋" w:hAnsi="仿宋" w:cs="仿宋" w:hint="eastAsia"/>
            <w:lang w:eastAsia="zh-CN"/>
          </w:rPr>
          <w:t>(二)、土建工程建设指标</w:t>
        </w:r>
        <w:r>
          <w:tab/>
        </w:r>
        <w:r>
          <w:fldChar w:fldCharType="begin"/>
        </w:r>
        <w:r>
          <w:instrText xml:space="preserve"> PAGEREF _Toc526 \h </w:instrText>
        </w:r>
        <w:r>
          <w:fldChar w:fldCharType="separate"/>
        </w:r>
        <w:r>
          <w:t>51</w:t>
        </w:r>
        <w:r>
          <w:fldChar w:fldCharType="end"/>
        </w:r>
      </w:hyperlink>
    </w:p>
    <w:p>
      <w:pPr>
        <w:pStyle w:val="TOC1"/>
        <w:tabs>
          <w:tab w:val="right" w:leader="dot" w:pos="8306"/>
        </w:tabs>
      </w:pPr>
      <w:hyperlink w:anchor="_Toc6450" w:history="1">
        <w:r>
          <w:rPr>
            <w:rFonts w:ascii="仿宋" w:eastAsia="仿宋" w:hAnsi="仿宋" w:cs="仿宋" w:hint="eastAsia"/>
            <w:lang w:eastAsia="zh-CN"/>
          </w:rPr>
          <w:t>十四、地下空间开发项目实施时间节点</w:t>
        </w:r>
        <w:r>
          <w:tab/>
        </w:r>
        <w:r>
          <w:fldChar w:fldCharType="begin"/>
        </w:r>
        <w:r>
          <w:instrText xml:space="preserve"> PAGEREF _Toc6450 \h </w:instrText>
        </w:r>
        <w:r>
          <w:fldChar w:fldCharType="separate"/>
        </w:r>
        <w:r>
          <w:t>53</w:t>
        </w:r>
        <w:r>
          <w:fldChar w:fldCharType="end"/>
        </w:r>
      </w:hyperlink>
    </w:p>
    <w:p>
      <w:pPr>
        <w:pStyle w:val="TOC2"/>
        <w:tabs>
          <w:tab w:val="right" w:leader="dot" w:pos="8306"/>
        </w:tabs>
      </w:pPr>
      <w:hyperlink w:anchor="_Toc31871" w:history="1">
        <w:r>
          <w:rPr>
            <w:rFonts w:ascii="仿宋" w:eastAsia="仿宋" w:hAnsi="仿宋" w:cs="仿宋" w:hint="eastAsia"/>
            <w:lang w:eastAsia="zh-CN"/>
          </w:rPr>
          <w:t>(一)、地下空间开发项目启动阶段时间节点</w:t>
        </w:r>
        <w:r>
          <w:tab/>
        </w:r>
        <w:r>
          <w:fldChar w:fldCharType="begin"/>
        </w:r>
        <w:r>
          <w:instrText xml:space="preserve"> PAGEREF _Toc31871 \h </w:instrText>
        </w:r>
        <w:r>
          <w:fldChar w:fldCharType="separate"/>
        </w:r>
        <w:r>
          <w:t>53</w:t>
        </w:r>
        <w:r>
          <w:fldChar w:fldCharType="end"/>
        </w:r>
      </w:hyperlink>
    </w:p>
    <w:p>
      <w:pPr>
        <w:pStyle w:val="TOC2"/>
        <w:tabs>
          <w:tab w:val="right" w:leader="dot" w:pos="8306"/>
        </w:tabs>
      </w:pPr>
      <w:hyperlink w:anchor="_Toc9761" w:history="1">
        <w:r>
          <w:rPr>
            <w:rFonts w:ascii="仿宋" w:eastAsia="仿宋" w:hAnsi="仿宋" w:cs="仿宋" w:hint="eastAsia"/>
            <w:lang w:eastAsia="zh-CN"/>
          </w:rPr>
          <w:t>(二)、地下空间开发项目执行阶段时间节点</w:t>
        </w:r>
        <w:r>
          <w:tab/>
        </w:r>
        <w:r>
          <w:fldChar w:fldCharType="begin"/>
        </w:r>
        <w:r>
          <w:instrText xml:space="preserve"> PAGEREF _Toc9761 \h </w:instrText>
        </w:r>
        <w:r>
          <w:fldChar w:fldCharType="separate"/>
        </w:r>
        <w:r>
          <w:t>54</w:t>
        </w:r>
        <w:r>
          <w:fldChar w:fldCharType="end"/>
        </w:r>
      </w:hyperlink>
    </w:p>
    <w:p>
      <w:pPr>
        <w:pStyle w:val="TOC2"/>
        <w:tabs>
          <w:tab w:val="right" w:leader="dot" w:pos="8306"/>
        </w:tabs>
      </w:pPr>
      <w:hyperlink w:anchor="_Toc1423" w:history="1">
        <w:r>
          <w:rPr>
            <w:rFonts w:ascii="仿宋" w:eastAsia="仿宋" w:hAnsi="仿宋" w:cs="仿宋" w:hint="eastAsia"/>
            <w:lang w:eastAsia="zh-CN"/>
          </w:rPr>
          <w:t>(三)、地下空间开发项目完成阶段时间节点</w:t>
        </w:r>
        <w:r>
          <w:tab/>
        </w:r>
        <w:r>
          <w:fldChar w:fldCharType="begin"/>
        </w:r>
        <w:r>
          <w:instrText xml:space="preserve"> PAGEREF _Toc1423 \h </w:instrText>
        </w:r>
        <w:r>
          <w:fldChar w:fldCharType="separate"/>
        </w:r>
        <w:r>
          <w:t>55</w:t>
        </w:r>
        <w:r>
          <w:fldChar w:fldCharType="end"/>
        </w:r>
      </w:hyperlink>
    </w:p>
    <w:p>
      <w:pPr>
        <w:pStyle w:val="TOC1"/>
        <w:tabs>
          <w:tab w:val="right" w:leader="dot" w:pos="8306"/>
        </w:tabs>
      </w:pPr>
      <w:hyperlink w:anchor="_Toc3444" w:history="1">
        <w:r>
          <w:rPr>
            <w:rFonts w:ascii="仿宋" w:eastAsia="仿宋" w:hAnsi="仿宋" w:cs="仿宋" w:hint="eastAsia"/>
            <w:lang w:eastAsia="zh-CN"/>
          </w:rPr>
          <w:t>十五、地下空间开发项目变更管理</w:t>
        </w:r>
        <w:r>
          <w:tab/>
        </w:r>
        <w:r>
          <w:fldChar w:fldCharType="begin"/>
        </w:r>
        <w:r>
          <w:instrText xml:space="preserve"> PAGEREF _Toc3444 \h </w:instrText>
        </w:r>
        <w:r>
          <w:fldChar w:fldCharType="separate"/>
        </w:r>
        <w:r>
          <w:t>56</w:t>
        </w:r>
        <w:r>
          <w:fldChar w:fldCharType="end"/>
        </w:r>
      </w:hyperlink>
    </w:p>
    <w:p>
      <w:pPr>
        <w:pStyle w:val="TOC2"/>
        <w:tabs>
          <w:tab w:val="right" w:leader="dot" w:pos="8306"/>
        </w:tabs>
      </w:pPr>
      <w:hyperlink w:anchor="_Toc4516" w:history="1">
        <w:r>
          <w:rPr>
            <w:rFonts w:ascii="仿宋" w:eastAsia="仿宋" w:hAnsi="仿宋" w:cs="仿宋" w:hint="eastAsia"/>
            <w:lang w:eastAsia="zh-CN"/>
          </w:rPr>
          <w:t>(一)、变更申请与评估</w:t>
        </w:r>
        <w:r>
          <w:tab/>
        </w:r>
        <w:r>
          <w:fldChar w:fldCharType="begin"/>
        </w:r>
        <w:r>
          <w:instrText xml:space="preserve"> PAGEREF _Toc4516 \h </w:instrText>
        </w:r>
        <w:r>
          <w:fldChar w:fldCharType="separate"/>
        </w:r>
        <w:r>
          <w:t>56</w:t>
        </w:r>
        <w:r>
          <w:fldChar w:fldCharType="end"/>
        </w:r>
      </w:hyperlink>
    </w:p>
    <w:p>
      <w:pPr>
        <w:pStyle w:val="TOC2"/>
        <w:tabs>
          <w:tab w:val="right" w:leader="dot" w:pos="8306"/>
        </w:tabs>
      </w:pPr>
      <w:hyperlink w:anchor="_Toc17965" w:history="1">
        <w:r>
          <w:rPr>
            <w:rFonts w:ascii="仿宋" w:eastAsia="仿宋" w:hAnsi="仿宋" w:cs="仿宋" w:hint="eastAsia"/>
            <w:lang w:eastAsia="zh-CN"/>
          </w:rPr>
          <w:t>(二)、变更实施与控制</w:t>
        </w:r>
        <w:r>
          <w:tab/>
        </w:r>
        <w:r>
          <w:fldChar w:fldCharType="begin"/>
        </w:r>
        <w:r>
          <w:instrText xml:space="preserve"> PAGEREF _Toc17965 \h </w:instrText>
        </w:r>
        <w:r>
          <w:fldChar w:fldCharType="separate"/>
        </w:r>
        <w:r>
          <w:t>57</w:t>
        </w:r>
        <w:r>
          <w:fldChar w:fldCharType="end"/>
        </w:r>
      </w:hyperlink>
    </w:p>
    <w:p>
      <w:pPr>
        <w:pStyle w:val="TOC1"/>
        <w:tabs>
          <w:tab w:val="right" w:leader="dot" w:pos="8306"/>
        </w:tabs>
      </w:pPr>
      <w:hyperlink w:anchor="_Toc26426" w:history="1">
        <w:r>
          <w:rPr>
            <w:rFonts w:ascii="仿宋" w:eastAsia="仿宋" w:hAnsi="仿宋" w:cs="仿宋" w:hint="eastAsia"/>
            <w:lang w:eastAsia="zh-CN"/>
          </w:rPr>
          <w:t>十六、地下空间开发项目治理与监督</w:t>
        </w:r>
        <w:r>
          <w:tab/>
        </w:r>
        <w:r>
          <w:fldChar w:fldCharType="begin"/>
        </w:r>
        <w:r>
          <w:instrText xml:space="preserve"> PAGEREF _Toc26426 \h </w:instrText>
        </w:r>
        <w:r>
          <w:fldChar w:fldCharType="separate"/>
        </w:r>
        <w:r>
          <w:t>57</w:t>
        </w:r>
        <w:r>
          <w:fldChar w:fldCharType="end"/>
        </w:r>
      </w:hyperlink>
    </w:p>
    <w:p>
      <w:pPr>
        <w:pStyle w:val="TOC2"/>
        <w:tabs>
          <w:tab w:val="right" w:leader="dot" w:pos="8306"/>
        </w:tabs>
      </w:pPr>
      <w:hyperlink w:anchor="_Toc583" w:history="1">
        <w:r>
          <w:rPr>
            <w:rFonts w:ascii="仿宋" w:eastAsia="仿宋" w:hAnsi="仿宋" w:cs="仿宋" w:hint="eastAsia"/>
            <w:lang w:eastAsia="zh-CN"/>
          </w:rPr>
          <w:t>(一)、地下空间开发项目治理结构</w:t>
        </w:r>
        <w:r>
          <w:tab/>
        </w:r>
        <w:r>
          <w:fldChar w:fldCharType="begin"/>
        </w:r>
        <w:r>
          <w:instrText xml:space="preserve"> PAGEREF _Toc583 \h </w:instrText>
        </w:r>
        <w:r>
          <w:fldChar w:fldCharType="separate"/>
        </w:r>
        <w:r>
          <w:t>57</w:t>
        </w:r>
        <w:r>
          <w:fldChar w:fldCharType="end"/>
        </w:r>
      </w:hyperlink>
    </w:p>
    <w:p>
      <w:pPr>
        <w:pStyle w:val="TOC2"/>
        <w:tabs>
          <w:tab w:val="right" w:leader="dot" w:pos="8306"/>
        </w:tabs>
      </w:pPr>
      <w:hyperlink w:anchor="_Toc18415" w:history="1">
        <w:r>
          <w:rPr>
            <w:rFonts w:ascii="仿宋" w:eastAsia="仿宋" w:hAnsi="仿宋" w:cs="仿宋" w:hint="eastAsia"/>
            <w:lang w:eastAsia="zh-CN"/>
          </w:rPr>
          <w:t>(二)、监督与审计</w:t>
        </w:r>
        <w:r>
          <w:tab/>
        </w:r>
        <w:r>
          <w:fldChar w:fldCharType="begin"/>
        </w:r>
        <w:r>
          <w:instrText xml:space="preserve"> PAGEREF _Toc18415 \h </w:instrText>
        </w:r>
        <w:r>
          <w:fldChar w:fldCharType="separate"/>
        </w:r>
        <w:r>
          <w:t>59</w:t>
        </w:r>
        <w:r>
          <w:fldChar w:fldCharType="end"/>
        </w:r>
      </w:hyperlink>
    </w:p>
    <w:p>
      <w:pPr>
        <w:pStyle w:val="TOC1"/>
        <w:tabs>
          <w:tab w:val="right" w:leader="dot" w:pos="8306"/>
        </w:tabs>
      </w:pPr>
      <w:hyperlink w:anchor="_Toc15931" w:history="1">
        <w:r>
          <w:rPr>
            <w:rFonts w:ascii="仿宋" w:eastAsia="仿宋" w:hAnsi="仿宋" w:cs="仿宋" w:hint="eastAsia"/>
            <w:lang w:eastAsia="zh-CN"/>
          </w:rPr>
          <w:t>十七、供应链管理</w:t>
        </w:r>
        <w:r>
          <w:tab/>
        </w:r>
        <w:r>
          <w:fldChar w:fldCharType="begin"/>
        </w:r>
        <w:r>
          <w:instrText xml:space="preserve"> PAGEREF _Toc15931 \h </w:instrText>
        </w:r>
        <w:r>
          <w:fldChar w:fldCharType="separate"/>
        </w:r>
        <w:r>
          <w:t>60</w:t>
        </w:r>
        <w:r>
          <w:fldChar w:fldCharType="end"/>
        </w:r>
      </w:hyperlink>
    </w:p>
    <w:p>
      <w:pPr>
        <w:pStyle w:val="TOC2"/>
        <w:tabs>
          <w:tab w:val="right" w:leader="dot" w:pos="8306"/>
        </w:tabs>
      </w:pPr>
      <w:hyperlink w:anchor="_Toc8832" w:history="1">
        <w:r>
          <w:rPr>
            <w:rFonts w:ascii="仿宋" w:eastAsia="仿宋" w:hAnsi="仿宋" w:cs="仿宋" w:hint="eastAsia"/>
            <w:lang w:eastAsia="zh-CN"/>
          </w:rPr>
          <w:t>(一)、供应链战略规划</w:t>
        </w:r>
        <w:r>
          <w:tab/>
        </w:r>
        <w:r>
          <w:fldChar w:fldCharType="begin"/>
        </w:r>
        <w:r>
          <w:instrText xml:space="preserve"> PAGEREF _Toc8832 \h </w:instrText>
        </w:r>
        <w:r>
          <w:fldChar w:fldCharType="separate"/>
        </w:r>
        <w:r>
          <w:t>60</w:t>
        </w:r>
        <w:r>
          <w:fldChar w:fldCharType="end"/>
        </w:r>
      </w:hyperlink>
    </w:p>
    <w:p>
      <w:pPr>
        <w:pStyle w:val="TOC2"/>
        <w:tabs>
          <w:tab w:val="right" w:leader="dot" w:pos="8306"/>
        </w:tabs>
      </w:pPr>
      <w:hyperlink w:anchor="_Toc2406" w:history="1">
        <w:r>
          <w:rPr>
            <w:rFonts w:ascii="仿宋" w:eastAsia="仿宋" w:hAnsi="仿宋" w:cs="仿宋" w:hint="eastAsia"/>
            <w:lang w:eastAsia="zh-CN"/>
          </w:rPr>
          <w:t>(二)、供应商选择与合作</w:t>
        </w:r>
        <w:r>
          <w:tab/>
        </w:r>
        <w:r>
          <w:fldChar w:fldCharType="begin"/>
        </w:r>
        <w:r>
          <w:instrText xml:space="preserve"> PAGEREF _Toc2406 \h </w:instrText>
        </w:r>
        <w:r>
          <w:fldChar w:fldCharType="separate"/>
        </w:r>
        <w:r>
          <w:t>62</w:t>
        </w:r>
        <w:r>
          <w:fldChar w:fldCharType="end"/>
        </w:r>
      </w:hyperlink>
    </w:p>
    <w:p>
      <w:pPr>
        <w:pStyle w:val="TOC2"/>
        <w:tabs>
          <w:tab w:val="right" w:leader="dot" w:pos="8306"/>
        </w:tabs>
      </w:pPr>
      <w:hyperlink w:anchor="_Toc7681" w:history="1">
        <w:r>
          <w:rPr>
            <w:rFonts w:ascii="仿宋" w:eastAsia="仿宋" w:hAnsi="仿宋" w:cs="仿宋" w:hint="eastAsia"/>
            <w:lang w:eastAsia="zh-CN"/>
          </w:rPr>
          <w:t>(三)、物流与库存管理</w:t>
        </w:r>
        <w:r>
          <w:tab/>
        </w:r>
        <w:r>
          <w:fldChar w:fldCharType="begin"/>
        </w:r>
        <w:r>
          <w:instrText xml:space="preserve"> PAGEREF _Toc7681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0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地下空间开发项目的主要产品是XXXX，预计年产值为XXX万元。这一产品在市场中占据着重要的地位，其广泛的应用范围使得该地下空间开发项目的市场前景非常广阔。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下空间开发项目的xxx产品作为重要的原材料之一，将在多个领域发挥关键作用。其在建筑、交通、能源等方面的广泛应用将为整个产业链提供强大的支持，形成产业协同效应。地下空间开发项目的年产值XXX万XXX万XXX万万元不仅反映了其在市场上的巨大潜力，更预示着它对国民经济的积极贡献。这种关联度高、涉及面广的产业关系，使得该地下空间开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4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总征地面积为XXXX平方米，相当于约XX.XX亩，其中净用地面积为XXXX平方米，红线范围内相当于约XX.XX亩。这一用地规模充分考虑了地下空间开发项目的建设需求，保障了地下空间开发项目在合适的空间内得以充分发展。地下空间开发项目规划的总建筑面积为XXXX平方米，其中主体工程建设占XXXX平方米，计容建筑面积达XXXX平方米。预计建筑工程的投资将达到XXXX万元，为地下空间开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计划购置的设备共计XXXX台（套），设备购置费用为XXXX万元。这一设备购置计划充分考虑到地下空间开发项目的生产需求和技术要求，确保了地下空间开发项目在生产运营中具备先进的技术装备和高效的生产能力。设备的合理配置将为地下空间开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计划总投资为XXXX万元，预计年实现营业收入为XXXX万元。这一产能规模的设定旨在确保地下空间开发项目能够在投资与回报之间取得平衡，实现长期可持续的发展。地下空间开发项目的总投资充分考虑到各个方面的需求，包括用地建设、设备购置等多个环节，以确保地下空间开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060"/>
      <w:r>
        <w:rPr>
          <w:rFonts w:ascii="仿宋" w:eastAsia="仿宋" w:hAnsi="仿宋" w:cs="仿宋" w:hint="eastAsia"/>
          <w:sz w:val="28"/>
          <w:lang w:eastAsia="zh-CN"/>
        </w:rPr>
        <w:t>二、地下空间开发项目选址可行性分析</w:t>
      </w:r>
      <w:bookmarkEnd w:id="5"/>
    </w:p>
    <w:p>
      <w:pPr>
        <w:pStyle w:val="Heading2"/>
        <w:rPr>
          <w:rFonts w:ascii="仿宋" w:eastAsia="仿宋" w:hAnsi="仿宋" w:cs="仿宋" w:hint="eastAsia"/>
          <w:lang w:eastAsia="zh-CN"/>
        </w:rPr>
      </w:pPr>
      <w:bookmarkStart w:id="6" w:name="_Toc4736"/>
      <w:r>
        <w:rPr>
          <w:rFonts w:ascii="仿宋" w:eastAsia="仿宋" w:hAnsi="仿宋" w:cs="仿宋" w:hint="eastAsia"/>
          <w:lang w:eastAsia="zh-CN"/>
        </w:rPr>
        <w:t>(一)、地下空间开发项目选址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该地下空间开发项目选址位于XX省XX市XX区XXX街道</w:t>
      </w:r>
    </w:p>
    <w:p>
      <w:pPr>
        <w:pStyle w:val="Heading2"/>
        <w:ind w:firstLine="560" w:firstLineChars="200"/>
        <w:rPr>
          <w:rFonts w:ascii="仿宋" w:eastAsia="仿宋" w:hAnsi="仿宋" w:cs="仿宋" w:hint="eastAsia"/>
          <w:sz w:val="28"/>
          <w:lang w:eastAsia="zh-CN"/>
        </w:rPr>
      </w:pPr>
      <w:bookmarkStart w:id="7" w:name="_Toc1970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地下空间开发项目的征地面积将根据地下空间开发项目的实际规模和需求进行精确规划。具体面积XXX平方米，旨在确保地下空间开发项目不仅能够满足当前的发展需求，还能够预留空间以适应未来的扩展。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净用地面积是在征地面积基础上去除不可利用面积后的实际可开发用地。具体面积XXX平方米，考虑到环保、交通、安全等多方面因素，以确保地下空间开发项目在整体利用效率上达到最优。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地下空间开发项目计划建设的建筑总规模具体面积XXX平方米。这一规模的确定综合考虑了地下空间开发项目的性质、规模，以及城市规划的相关要求，确保建筑布局与周边环境协调一致。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绿地率是地下空间开发项目用地中被规划为绿地的比例。具体面积XXX平方米，旨在通过合理规划绿地，改善地下空间开发项目周边环境，提升居民生活质量，并符合城市整体绿化规划。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容积率是用地上可以建设的建筑总体积与用地面积之比。具体面积XXX，通过合理的容积率规划，确保地下空间开发项目建筑规模与周边环境和谐共生。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下空间开发项目选址与当地城市规划相一致，具体面积XXX平方米。通过与城市规划部门深入沟通，确保地下空间开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下空间开发项目选址符合当地产业政策，具体面积XXX平方米。这包括地下空间开发项目对当地经济的促进作用，以及对相关产业的带动效应，确保地下空间开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用地总体要求必须符合环保和可持续发展的原则，具体面积XXX平方米。通过采用绿色建筑设计、节能减排等措施，确保地下空间开发项目在建设和运营过程中对环境的影响最小化，达到可持续发展的要求。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确保地下空间开发项目选址具备必要的公共设施配套，具体面积XXX平方米。这包括交通便利性、教育、医疗等基础设施，以提高居民生活品质，使得地下空间开发项目选址更具吸引力。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考虑用地总体要求对当地社会稳定性的影响，具体面积XXX平方米。通过深入了解当地社区反馈，确保地下空间开发项目的选址和建设过程对当地社会和谐稳定产生积极作用。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下空间开发项目选址不仅符合法规和规划，还在实际操作中具有可行性。这一全面规划将为地下空间开发项目的成功实施提供坚实的基础，确保地下空间开发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0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下空间开发项目的设备规划和空间设计中，我们将采取灵活设备布局的措施。设备布局将根据实际需求进行灵活设计，避免不必要的浪费。通过合理规划设备摆放位置，我们将提高设备的利用率，减少设备间距，以确保地下空间开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下空间开发项目内部引入共享设施的概念，例如共享会议室、办公区等。通过这种方式，我们可以减少对资源的重复建设，提高资源共享效率，从而减小地下空间开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9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下空间开发项目的总图布置中，我们将不同功能区域进行明确的规划，以最大程度满足地下空间开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65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下空间开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下空间开发项目对环境的影响是综合评价的重要因素之一。我们将详细考虑选址周边的自然环境、生态保护区、水源地等情况，确保地下空间开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对选址的评价还需充分考虑当地政府的产业政策和法规。我们将详细了解地下空间开发项目所在地的相关政策，确保地下空间开发项目的规划和运营与当地法规相符，降低不必要的法律风险。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考虑到社会稳定性对企业运营的重要性，我们将评估选址地区的社会安全情况、劳工关系、社区反馈等方面，以确保地下空间开发项目的建设和运营不会受到社会稳定性的负面影响。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最后，我们将综合考虑用地成本，包括土地购置费用、土地开发成本等。通过对用地成本的详细评估，我们能够做出更为精确的经济效益分析，为地下空间开发项目的投资决策提供有力支持。</w:t>
      </w:r>
    </w:p>
    <w:p>
      <w:pPr>
        <w:pStyle w:val="Heading1"/>
        <w:ind w:firstLine="560" w:firstLineChars="200"/>
        <w:rPr>
          <w:rFonts w:ascii="仿宋" w:eastAsia="仿宋" w:hAnsi="仿宋" w:cs="仿宋" w:hint="eastAsia"/>
          <w:sz w:val="28"/>
          <w:lang w:eastAsia="zh-CN"/>
        </w:rPr>
      </w:pPr>
      <w:bookmarkStart w:id="11" w:name="_Toc28500"/>
      <w:r>
        <w:rPr>
          <w:rFonts w:ascii="仿宋" w:eastAsia="仿宋" w:hAnsi="仿宋" w:cs="仿宋" w:hint="eastAsia"/>
          <w:sz w:val="28"/>
          <w:lang w:eastAsia="zh-CN"/>
        </w:rPr>
        <w:t>三、地下空间开发项目建设背景及必要性分析</w:t>
      </w:r>
      <w:bookmarkEnd w:id="11"/>
    </w:p>
    <w:p>
      <w:pPr>
        <w:pStyle w:val="Heading2"/>
        <w:rPr>
          <w:rFonts w:ascii="仿宋" w:eastAsia="仿宋" w:hAnsi="仿宋" w:cs="仿宋" w:hint="eastAsia"/>
          <w:lang w:eastAsia="zh-CN"/>
        </w:rPr>
      </w:pPr>
      <w:bookmarkStart w:id="12" w:name="_Toc27474"/>
      <w:r>
        <w:rPr>
          <w:rFonts w:ascii="仿宋" w:eastAsia="仿宋" w:hAnsi="仿宋" w:cs="仿宋" w:hint="eastAsia"/>
          <w:lang w:eastAsia="zh-CN"/>
        </w:rPr>
        <w:t>(一)、地下空间开发项目背景分析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下空间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下空间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下空间开发项目在这个潮流中的定位。同时，我们将关注行业内涌现的新兴机遇，以便地下空间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下空间开发项目提供了强大的发展动力。我们将聚焦于行业内最新的技术发展趋势，包括但不限于人工智能、大数据分析、物联网等领域。通过深度的技术研究，我们将确保地下空间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下空间开发项目发展的源泉。我们将投入更多的精力对市场需求进行深入剖析，超越表面的需求，深入挖掘潜在的市场痛点和机遇。通过对市场需求的细致了解，地下空间开发项目将更有针对性地设计解决方案，满足市场的多样化需求，从而更好地促进地下空间开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地下空间开发项目战略至关重要。我们将对竞争态势进行更为深入的分析，包括但不限于市场份额、产品特点、客户满意度等多个维度。通过深度的竞争分析，地下空间开发项目将能够更准确地把握市场脉搏，制定具有竞争力的地下空间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下空间开发项目的发展具有直接的影响。我们将进行更为全面的法规和政策分析，了解行业发展中的潜在法律风险和合规挑战。通过充分了解和遵守相关法规，地下空间开发项目将确保在法律框架内合法合规运营，为地下空间开发项目的稳健发展提供有力支持。</w:t>
      </w:r>
    </w:p>
    <w:p>
      <w:pPr>
        <w:pStyle w:val="Heading2"/>
        <w:ind w:firstLine="560" w:firstLineChars="200"/>
        <w:rPr>
          <w:rFonts w:ascii="仿宋" w:eastAsia="仿宋" w:hAnsi="仿宋" w:cs="仿宋" w:hint="eastAsia"/>
          <w:sz w:val="28"/>
          <w:lang w:eastAsia="zh-CN"/>
        </w:rPr>
      </w:pPr>
      <w:bookmarkStart w:id="13" w:name="_Toc25479"/>
      <w:r>
        <w:rPr>
          <w:rFonts w:ascii="仿宋" w:eastAsia="仿宋" w:hAnsi="仿宋" w:cs="仿宋" w:hint="eastAsia"/>
          <w:sz w:val="28"/>
          <w:lang w:eastAsia="zh-CN"/>
        </w:rPr>
        <w:t>(二)、地下空间开发项目建设必要性分析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迫切性源于对行业发展趋势的深刻洞察。我们正处于一个行业变革的时代，科技创新、数字化转型成为企业发展的关键动力。地下空间开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不仅仅是为了跟上潮流，更是为了通过技术创新推动企业的持续发展。通过引入先进的技术和解决方案，地下空间开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下空间开发项目的建设成为必然选择，通过提高产品质量、拓展服务领域，从而在竞争中获得更多的机会。地下空间开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下空间开发项目建设的必要性体现在对客户需求更精准的满足。通过地下空间开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背后是对企业持续创新的追求。只有通过不断创新，企业才能在竞争中立于不败之地。地下空间开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28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945"/>
      <w:r>
        <w:rPr>
          <w:rFonts w:ascii="仿宋" w:eastAsia="仿宋" w:hAnsi="仿宋" w:cs="仿宋" w:hint="eastAsia"/>
          <w:lang w:eastAsia="zh-CN"/>
        </w:rPr>
        <w:t>(一)、地下空间开发行业分析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下空间开发行业一直以来都是市场的关注焦点。行业内的发展趋势、竞争态势以及潜在机会都对地下空间开发项目的推进产生深远的影响。通过深入研究行业的整体概貌，我们将更好地理解行业的核心特征，为地下空间开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行业，技术一直是推动创新和发展的关键因素。我们将对当前技术趋势进行详尽分析，包括但不限于人工智能、大数据应用、先进制造技术等。这有助于地下空间开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下空间开发项目成功的基础。我们将对主要竞争对手进行深入研究，包括其市场份额、产品特点、市场定位等。通过全面了解竞争对手的优势和劣势，地下空间开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986"/>
      <w:r>
        <w:rPr>
          <w:rFonts w:ascii="仿宋" w:eastAsia="仿宋" w:hAnsi="仿宋" w:cs="仿宋" w:hint="eastAsia"/>
          <w:sz w:val="28"/>
          <w:lang w:eastAsia="zh-CN"/>
        </w:rPr>
        <w:t>(二)、地下空间开发市场分析预测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下空间开发市场未来的增长趋势。这包括市场的整体规模、各细分领域的发展趋势等。地下空间开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下空间开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下空间开发项目实施过程中需要充分考虑的因素。我们将对市场风险进行全面评估，包括但不限于政策法规风险、市场竞争风险、技术变革风险等。通过对潜在风险的深入分析，地下空间开发项目可以制定相应的风险缓解策略，降低不确定性对地下空间开发项目的影响。</w:t>
      </w:r>
    </w:p>
    <w:p>
      <w:pPr>
        <w:pStyle w:val="Heading1"/>
        <w:ind w:firstLine="560" w:firstLineChars="200"/>
        <w:rPr>
          <w:rFonts w:ascii="仿宋" w:eastAsia="仿宋" w:hAnsi="仿宋" w:cs="仿宋" w:hint="eastAsia"/>
          <w:sz w:val="28"/>
          <w:lang w:eastAsia="zh-CN"/>
        </w:rPr>
      </w:pPr>
      <w:bookmarkStart w:id="17" w:name="_Toc16041"/>
      <w:r>
        <w:rPr>
          <w:rFonts w:ascii="仿宋" w:eastAsia="仿宋" w:hAnsi="仿宋" w:cs="仿宋" w:hint="eastAsia"/>
          <w:sz w:val="28"/>
          <w:lang w:eastAsia="zh-CN"/>
        </w:rPr>
        <w:t>五、地下空间开发项目土建工程</w:t>
      </w:r>
      <w:bookmarkEnd w:id="17"/>
    </w:p>
    <w:p>
      <w:pPr>
        <w:pStyle w:val="Heading2"/>
        <w:rPr>
          <w:rFonts w:ascii="仿宋" w:eastAsia="仿宋" w:hAnsi="仿宋" w:cs="仿宋" w:hint="eastAsia"/>
          <w:lang w:eastAsia="zh-CN"/>
        </w:rPr>
      </w:pPr>
      <w:bookmarkStart w:id="18" w:name="_Toc2002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在地下空间开发项目的建筑工程设计中，我们将秉承一系列重要的设计原则，以确保地下空间开发项目建筑在功能、美观、可持续性等方面达到最佳效果。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首要原则是确保建筑的功能性得到最大化的发挥。我们将充分理解地下空间开发项目的实际需求，合理布局各个功能区域，保证建筑在满足业务需求的同时，提供高效的工作环境。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在建筑设计中，我们将综合考虑建设和运营成本。通过精细的经济效益分析，确保设计方案在高效利用资源的同时，对地下空间开发项目的长期盈利能力有积极的贡献。</w:t>
      </w:r>
    </w:p>
    <w:p>
      <w:pPr>
        <w:pStyle w:val="Heading2"/>
        <w:ind w:firstLine="560" w:firstLineChars="200"/>
        <w:rPr>
          <w:rFonts w:ascii="仿宋" w:eastAsia="仿宋" w:hAnsi="仿宋" w:cs="仿宋" w:hint="eastAsia"/>
          <w:sz w:val="28"/>
          <w:lang w:eastAsia="zh-CN"/>
        </w:rPr>
      </w:pPr>
      <w:bookmarkStart w:id="19" w:name="_Toc1922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土建工程设计中，我们将精准设定设计年限，结合地下空间开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https://d.book118.com/257156062006006032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72136"/>
    <w:rsid w:val="293721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5606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2024-01-16T06:36:00Z</dcterms:created>
  <dcterms:modified xsi:type="dcterms:W3CDTF">2024-01-16T06:36:18Z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1342EDC0F2254B0ABD753FF525B86854_11</vt:lpwstr>
  </property>
  <property fmtid="{D5CDD505-2E9C-101B-9397-08002B2CF9AE}" pid="3" name="KSOProductBuildVer">
    <vt:lpwstr>2052-12.1.0.16120</vt:lpwstr>
  </property>
</Properties>
</file>