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洗胃机项目规划设计蓝图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3" w:history="1">
        <w:r>
          <w:rPr>
            <w:rFonts w:ascii="仿宋" w:eastAsia="仿宋" w:hAnsi="仿宋" w:cs="仿宋" w:hint="eastAsia"/>
            <w:lang w:eastAsia="zh-CN"/>
          </w:rPr>
          <w:t>前言</w:t>
        </w:r>
        <w:r>
          <w:tab/>
        </w:r>
        <w:r>
          <w:fldChar w:fldCharType="begin"/>
        </w:r>
        <w:r>
          <w:instrText xml:space="preserve"> PAGEREF _Toc1653 \h </w:instrText>
        </w:r>
        <w:r>
          <w:fldChar w:fldCharType="separate"/>
        </w:r>
        <w:r>
          <w:t>3</w:t>
        </w:r>
        <w:r>
          <w:fldChar w:fldCharType="end"/>
        </w:r>
      </w:hyperlink>
    </w:p>
    <w:p>
      <w:pPr>
        <w:pStyle w:val="TOC1"/>
        <w:tabs>
          <w:tab w:val="right" w:leader="dot" w:pos="8306"/>
        </w:tabs>
      </w:pPr>
      <w:hyperlink w:anchor="_Toc27719" w:history="1">
        <w:r>
          <w:rPr>
            <w:rFonts w:ascii="仿宋" w:eastAsia="仿宋" w:hAnsi="仿宋" w:cs="仿宋" w:hint="eastAsia"/>
            <w:lang w:eastAsia="zh-CN"/>
          </w:rPr>
          <w:t>一、洗胃机项目可持续发展</w:t>
        </w:r>
        <w:r>
          <w:tab/>
        </w:r>
        <w:r>
          <w:fldChar w:fldCharType="begin"/>
        </w:r>
        <w:r>
          <w:instrText xml:space="preserve"> PAGEREF _Toc27719 \h </w:instrText>
        </w:r>
        <w:r>
          <w:fldChar w:fldCharType="separate"/>
        </w:r>
        <w:r>
          <w:t>3</w:t>
        </w:r>
        <w:r>
          <w:fldChar w:fldCharType="end"/>
        </w:r>
      </w:hyperlink>
    </w:p>
    <w:p>
      <w:pPr>
        <w:pStyle w:val="TOC2"/>
        <w:tabs>
          <w:tab w:val="right" w:leader="dot" w:pos="8306"/>
        </w:tabs>
      </w:pPr>
      <w:hyperlink w:anchor="_Toc28736" w:history="1">
        <w:r>
          <w:rPr>
            <w:rFonts w:ascii="仿宋" w:eastAsia="仿宋" w:hAnsi="仿宋" w:cs="仿宋" w:hint="eastAsia"/>
            <w:lang w:eastAsia="zh-CN"/>
          </w:rPr>
          <w:t>(一)、可持续战略与实践</w:t>
        </w:r>
        <w:r>
          <w:tab/>
        </w:r>
        <w:r>
          <w:fldChar w:fldCharType="begin"/>
        </w:r>
        <w:r>
          <w:instrText xml:space="preserve"> PAGEREF _Toc28736 \h </w:instrText>
        </w:r>
        <w:r>
          <w:fldChar w:fldCharType="separate"/>
        </w:r>
        <w:r>
          <w:t>3</w:t>
        </w:r>
        <w:r>
          <w:fldChar w:fldCharType="end"/>
        </w:r>
      </w:hyperlink>
    </w:p>
    <w:p>
      <w:pPr>
        <w:pStyle w:val="TOC2"/>
        <w:tabs>
          <w:tab w:val="right" w:leader="dot" w:pos="8306"/>
        </w:tabs>
      </w:pPr>
      <w:hyperlink w:anchor="_Toc23093" w:history="1">
        <w:r>
          <w:rPr>
            <w:rFonts w:ascii="仿宋" w:eastAsia="仿宋" w:hAnsi="仿宋" w:cs="仿宋" w:hint="eastAsia"/>
            <w:lang w:eastAsia="zh-CN"/>
          </w:rPr>
          <w:t>(二)、环保与社会责任</w:t>
        </w:r>
        <w:r>
          <w:tab/>
        </w:r>
        <w:r>
          <w:fldChar w:fldCharType="begin"/>
        </w:r>
        <w:r>
          <w:instrText xml:space="preserve"> PAGEREF _Toc23093 \h </w:instrText>
        </w:r>
        <w:r>
          <w:fldChar w:fldCharType="separate"/>
        </w:r>
        <w:r>
          <w:t>4</w:t>
        </w:r>
        <w:r>
          <w:fldChar w:fldCharType="end"/>
        </w:r>
      </w:hyperlink>
    </w:p>
    <w:p>
      <w:pPr>
        <w:pStyle w:val="TOC1"/>
        <w:tabs>
          <w:tab w:val="right" w:leader="dot" w:pos="8306"/>
        </w:tabs>
      </w:pPr>
      <w:hyperlink w:anchor="_Toc14374" w:history="1">
        <w:r>
          <w:rPr>
            <w:rFonts w:ascii="仿宋" w:eastAsia="仿宋" w:hAnsi="仿宋" w:cs="仿宋" w:hint="eastAsia"/>
            <w:lang w:eastAsia="zh-CN"/>
          </w:rPr>
          <w:t>二、洗胃机项目建设背景及必要性分析</w:t>
        </w:r>
        <w:r>
          <w:tab/>
        </w:r>
        <w:r>
          <w:fldChar w:fldCharType="begin"/>
        </w:r>
        <w:r>
          <w:instrText xml:space="preserve"> PAGEREF _Toc14374 \h </w:instrText>
        </w:r>
        <w:r>
          <w:fldChar w:fldCharType="separate"/>
        </w:r>
        <w:r>
          <w:t>5</w:t>
        </w:r>
        <w:r>
          <w:fldChar w:fldCharType="end"/>
        </w:r>
      </w:hyperlink>
    </w:p>
    <w:p>
      <w:pPr>
        <w:pStyle w:val="TOC2"/>
        <w:tabs>
          <w:tab w:val="right" w:leader="dot" w:pos="8306"/>
        </w:tabs>
      </w:pPr>
      <w:hyperlink w:anchor="_Toc4760" w:history="1">
        <w:r>
          <w:rPr>
            <w:rFonts w:ascii="仿宋" w:eastAsia="仿宋" w:hAnsi="仿宋" w:cs="仿宋" w:hint="eastAsia"/>
            <w:lang w:eastAsia="zh-CN"/>
          </w:rPr>
          <w:t>(一)、洗胃机项目背景分析</w:t>
        </w:r>
        <w:r>
          <w:tab/>
        </w:r>
        <w:r>
          <w:fldChar w:fldCharType="begin"/>
        </w:r>
        <w:r>
          <w:instrText xml:space="preserve"> PAGEREF _Toc4760 \h </w:instrText>
        </w:r>
        <w:r>
          <w:fldChar w:fldCharType="separate"/>
        </w:r>
        <w:r>
          <w:t>5</w:t>
        </w:r>
        <w:r>
          <w:fldChar w:fldCharType="end"/>
        </w:r>
      </w:hyperlink>
    </w:p>
    <w:p>
      <w:pPr>
        <w:pStyle w:val="TOC2"/>
        <w:tabs>
          <w:tab w:val="right" w:leader="dot" w:pos="8306"/>
        </w:tabs>
      </w:pPr>
      <w:hyperlink w:anchor="_Toc3936" w:history="1">
        <w:r>
          <w:rPr>
            <w:rFonts w:ascii="仿宋" w:eastAsia="仿宋" w:hAnsi="仿宋" w:cs="仿宋" w:hint="eastAsia"/>
            <w:lang w:eastAsia="zh-CN"/>
          </w:rPr>
          <w:t>(二)、洗胃机项目建设必要性分析</w:t>
        </w:r>
        <w:r>
          <w:tab/>
        </w:r>
        <w:r>
          <w:fldChar w:fldCharType="begin"/>
        </w:r>
        <w:r>
          <w:instrText xml:space="preserve"> PAGEREF _Toc3936 \h </w:instrText>
        </w:r>
        <w:r>
          <w:fldChar w:fldCharType="separate"/>
        </w:r>
        <w:r>
          <w:t>6</w:t>
        </w:r>
        <w:r>
          <w:fldChar w:fldCharType="end"/>
        </w:r>
      </w:hyperlink>
    </w:p>
    <w:p>
      <w:pPr>
        <w:pStyle w:val="TOC1"/>
        <w:tabs>
          <w:tab w:val="right" w:leader="dot" w:pos="8306"/>
        </w:tabs>
      </w:pPr>
      <w:hyperlink w:anchor="_Toc31194" w:history="1">
        <w:r>
          <w:rPr>
            <w:rFonts w:ascii="仿宋" w:eastAsia="仿宋" w:hAnsi="仿宋" w:cs="仿宋" w:hint="eastAsia"/>
            <w:lang w:eastAsia="zh-CN"/>
          </w:rPr>
          <w:t>三、洗胃机项目建设单位说明</w:t>
        </w:r>
        <w:r>
          <w:tab/>
        </w:r>
        <w:r>
          <w:fldChar w:fldCharType="begin"/>
        </w:r>
        <w:r>
          <w:instrText xml:space="preserve"> PAGEREF _Toc31194 \h </w:instrText>
        </w:r>
        <w:r>
          <w:fldChar w:fldCharType="separate"/>
        </w:r>
        <w:r>
          <w:t>8</w:t>
        </w:r>
        <w:r>
          <w:fldChar w:fldCharType="end"/>
        </w:r>
      </w:hyperlink>
    </w:p>
    <w:p>
      <w:pPr>
        <w:pStyle w:val="TOC2"/>
        <w:tabs>
          <w:tab w:val="right" w:leader="dot" w:pos="8306"/>
        </w:tabs>
      </w:pPr>
      <w:hyperlink w:anchor="_Toc18537" w:history="1">
        <w:r>
          <w:rPr>
            <w:rFonts w:ascii="仿宋" w:eastAsia="仿宋" w:hAnsi="仿宋" w:cs="仿宋" w:hint="eastAsia"/>
            <w:lang w:eastAsia="zh-CN"/>
          </w:rPr>
          <w:t>(一)、洗胃机项目承办单位基本情况</w:t>
        </w:r>
        <w:r>
          <w:tab/>
        </w:r>
        <w:r>
          <w:fldChar w:fldCharType="begin"/>
        </w:r>
        <w:r>
          <w:instrText xml:space="preserve"> PAGEREF _Toc18537 \h </w:instrText>
        </w:r>
        <w:r>
          <w:fldChar w:fldCharType="separate"/>
        </w:r>
        <w:r>
          <w:t>8</w:t>
        </w:r>
        <w:r>
          <w:fldChar w:fldCharType="end"/>
        </w:r>
      </w:hyperlink>
    </w:p>
    <w:p>
      <w:pPr>
        <w:pStyle w:val="TOC2"/>
        <w:tabs>
          <w:tab w:val="right" w:leader="dot" w:pos="8306"/>
        </w:tabs>
      </w:pPr>
      <w:hyperlink w:anchor="_Toc24952" w:history="1">
        <w:r>
          <w:rPr>
            <w:rFonts w:ascii="仿宋" w:eastAsia="仿宋" w:hAnsi="仿宋" w:cs="仿宋" w:hint="eastAsia"/>
            <w:lang w:eastAsia="zh-CN"/>
          </w:rPr>
          <w:t>(二)、公司经济效益分析</w:t>
        </w:r>
        <w:r>
          <w:tab/>
        </w:r>
        <w:r>
          <w:fldChar w:fldCharType="begin"/>
        </w:r>
        <w:r>
          <w:instrText xml:space="preserve"> PAGEREF _Toc24952 \h </w:instrText>
        </w:r>
        <w:r>
          <w:fldChar w:fldCharType="separate"/>
        </w:r>
        <w:r>
          <w:t>8</w:t>
        </w:r>
        <w:r>
          <w:fldChar w:fldCharType="end"/>
        </w:r>
      </w:hyperlink>
    </w:p>
    <w:p>
      <w:pPr>
        <w:pStyle w:val="TOC1"/>
        <w:tabs>
          <w:tab w:val="right" w:leader="dot" w:pos="8306"/>
        </w:tabs>
      </w:pPr>
      <w:hyperlink w:anchor="_Toc15367" w:history="1">
        <w:r>
          <w:rPr>
            <w:rFonts w:ascii="仿宋" w:eastAsia="仿宋" w:hAnsi="仿宋" w:cs="仿宋" w:hint="eastAsia"/>
            <w:lang w:eastAsia="zh-CN"/>
          </w:rPr>
          <w:t>四、洗胃机项目土建工程</w:t>
        </w:r>
        <w:r>
          <w:tab/>
        </w:r>
        <w:r>
          <w:fldChar w:fldCharType="begin"/>
        </w:r>
        <w:r>
          <w:instrText xml:space="preserve"> PAGEREF _Toc15367 \h </w:instrText>
        </w:r>
        <w:r>
          <w:fldChar w:fldCharType="separate"/>
        </w:r>
        <w:r>
          <w:t>9</w:t>
        </w:r>
        <w:r>
          <w:fldChar w:fldCharType="end"/>
        </w:r>
      </w:hyperlink>
    </w:p>
    <w:p>
      <w:pPr>
        <w:pStyle w:val="TOC2"/>
        <w:tabs>
          <w:tab w:val="right" w:leader="dot" w:pos="8306"/>
        </w:tabs>
      </w:pPr>
      <w:hyperlink w:anchor="_Toc24408" w:history="1">
        <w:r>
          <w:rPr>
            <w:rFonts w:ascii="仿宋" w:eastAsia="仿宋" w:hAnsi="仿宋" w:cs="仿宋" w:hint="eastAsia"/>
            <w:lang w:eastAsia="zh-CN"/>
          </w:rPr>
          <w:t>(一)、建筑工程设计原则</w:t>
        </w:r>
        <w:r>
          <w:tab/>
        </w:r>
        <w:r>
          <w:fldChar w:fldCharType="begin"/>
        </w:r>
        <w:r>
          <w:instrText xml:space="preserve"> PAGEREF _Toc24408 \h </w:instrText>
        </w:r>
        <w:r>
          <w:fldChar w:fldCharType="separate"/>
        </w:r>
        <w:r>
          <w:t>9</w:t>
        </w:r>
        <w:r>
          <w:fldChar w:fldCharType="end"/>
        </w:r>
      </w:hyperlink>
    </w:p>
    <w:p>
      <w:pPr>
        <w:pStyle w:val="TOC2"/>
        <w:tabs>
          <w:tab w:val="right" w:leader="dot" w:pos="8306"/>
        </w:tabs>
      </w:pPr>
      <w:hyperlink w:anchor="_Toc12251" w:history="1">
        <w:r>
          <w:rPr>
            <w:rFonts w:ascii="仿宋" w:eastAsia="仿宋" w:hAnsi="仿宋" w:cs="仿宋" w:hint="eastAsia"/>
            <w:lang w:eastAsia="zh-CN"/>
          </w:rPr>
          <w:t>(二)、土建工程设计年限及安全等级</w:t>
        </w:r>
        <w:r>
          <w:tab/>
        </w:r>
        <w:r>
          <w:fldChar w:fldCharType="begin"/>
        </w:r>
        <w:r>
          <w:instrText xml:space="preserve"> PAGEREF _Toc12251 \h </w:instrText>
        </w:r>
        <w:r>
          <w:fldChar w:fldCharType="separate"/>
        </w:r>
        <w:r>
          <w:t>10</w:t>
        </w:r>
        <w:r>
          <w:fldChar w:fldCharType="end"/>
        </w:r>
      </w:hyperlink>
    </w:p>
    <w:p>
      <w:pPr>
        <w:pStyle w:val="TOC2"/>
        <w:tabs>
          <w:tab w:val="right" w:leader="dot" w:pos="8306"/>
        </w:tabs>
      </w:pPr>
      <w:hyperlink w:anchor="_Toc21665" w:history="1">
        <w:r>
          <w:rPr>
            <w:rFonts w:ascii="仿宋" w:eastAsia="仿宋" w:hAnsi="仿宋" w:cs="仿宋" w:hint="eastAsia"/>
            <w:lang w:eastAsia="zh-CN"/>
          </w:rPr>
          <w:t>(三)、建筑工程设计总体要求</w:t>
        </w:r>
        <w:r>
          <w:tab/>
        </w:r>
        <w:r>
          <w:fldChar w:fldCharType="begin"/>
        </w:r>
        <w:r>
          <w:instrText xml:space="preserve"> PAGEREF _Toc21665 \h </w:instrText>
        </w:r>
        <w:r>
          <w:fldChar w:fldCharType="separate"/>
        </w:r>
        <w:r>
          <w:t>12</w:t>
        </w:r>
        <w:r>
          <w:fldChar w:fldCharType="end"/>
        </w:r>
      </w:hyperlink>
    </w:p>
    <w:p>
      <w:pPr>
        <w:pStyle w:val="TOC2"/>
        <w:tabs>
          <w:tab w:val="right" w:leader="dot" w:pos="8306"/>
        </w:tabs>
      </w:pPr>
      <w:hyperlink w:anchor="_Toc4689" w:history="1">
        <w:r>
          <w:rPr>
            <w:rFonts w:ascii="仿宋" w:eastAsia="仿宋" w:hAnsi="仿宋" w:cs="仿宋" w:hint="eastAsia"/>
            <w:lang w:eastAsia="zh-CN"/>
          </w:rPr>
          <w:t>(四)、土建工程建设指标</w:t>
        </w:r>
        <w:r>
          <w:tab/>
        </w:r>
        <w:r>
          <w:fldChar w:fldCharType="begin"/>
        </w:r>
        <w:r>
          <w:instrText xml:space="preserve"> PAGEREF _Toc4689 \h </w:instrText>
        </w:r>
        <w:r>
          <w:fldChar w:fldCharType="separate"/>
        </w:r>
        <w:r>
          <w:t>12</w:t>
        </w:r>
        <w:r>
          <w:fldChar w:fldCharType="end"/>
        </w:r>
      </w:hyperlink>
    </w:p>
    <w:p>
      <w:pPr>
        <w:pStyle w:val="TOC1"/>
        <w:tabs>
          <w:tab w:val="right" w:leader="dot" w:pos="8306"/>
        </w:tabs>
      </w:pPr>
      <w:hyperlink w:anchor="_Toc18535" w:history="1">
        <w:r>
          <w:rPr>
            <w:rFonts w:ascii="仿宋" w:eastAsia="仿宋" w:hAnsi="仿宋" w:cs="仿宋" w:hint="eastAsia"/>
            <w:lang w:eastAsia="zh-CN"/>
          </w:rPr>
          <w:t>五、洗胃机项目文档管理</w:t>
        </w:r>
        <w:r>
          <w:tab/>
        </w:r>
        <w:r>
          <w:fldChar w:fldCharType="begin"/>
        </w:r>
        <w:r>
          <w:instrText xml:space="preserve"> PAGEREF _Toc18535 \h </w:instrText>
        </w:r>
        <w:r>
          <w:fldChar w:fldCharType="separate"/>
        </w:r>
        <w:r>
          <w:t>13</w:t>
        </w:r>
        <w:r>
          <w:fldChar w:fldCharType="end"/>
        </w:r>
      </w:hyperlink>
    </w:p>
    <w:p>
      <w:pPr>
        <w:pStyle w:val="TOC2"/>
        <w:tabs>
          <w:tab w:val="right" w:leader="dot" w:pos="8306"/>
        </w:tabs>
      </w:pPr>
      <w:hyperlink w:anchor="_Toc16162" w:history="1">
        <w:r>
          <w:rPr>
            <w:rFonts w:ascii="仿宋" w:eastAsia="仿宋" w:hAnsi="仿宋" w:cs="仿宋" w:hint="eastAsia"/>
            <w:lang w:eastAsia="zh-CN"/>
          </w:rPr>
          <w:t>(一)、文档编制与审查</w:t>
        </w:r>
        <w:r>
          <w:tab/>
        </w:r>
        <w:r>
          <w:fldChar w:fldCharType="begin"/>
        </w:r>
        <w:r>
          <w:instrText xml:space="preserve"> PAGEREF _Toc16162 \h </w:instrText>
        </w:r>
        <w:r>
          <w:fldChar w:fldCharType="separate"/>
        </w:r>
        <w:r>
          <w:t>13</w:t>
        </w:r>
        <w:r>
          <w:fldChar w:fldCharType="end"/>
        </w:r>
      </w:hyperlink>
    </w:p>
    <w:p>
      <w:pPr>
        <w:pStyle w:val="TOC2"/>
        <w:tabs>
          <w:tab w:val="right" w:leader="dot" w:pos="8306"/>
        </w:tabs>
      </w:pPr>
      <w:hyperlink w:anchor="_Toc7341" w:history="1">
        <w:r>
          <w:rPr>
            <w:rFonts w:ascii="仿宋" w:eastAsia="仿宋" w:hAnsi="仿宋" w:cs="仿宋" w:hint="eastAsia"/>
            <w:lang w:eastAsia="zh-CN"/>
          </w:rPr>
          <w:t>(二)、文档发布与分发</w:t>
        </w:r>
        <w:r>
          <w:tab/>
        </w:r>
        <w:r>
          <w:fldChar w:fldCharType="begin"/>
        </w:r>
        <w:r>
          <w:instrText xml:space="preserve"> PAGEREF _Toc7341 \h </w:instrText>
        </w:r>
        <w:r>
          <w:fldChar w:fldCharType="separate"/>
        </w:r>
        <w:r>
          <w:t>14</w:t>
        </w:r>
        <w:r>
          <w:fldChar w:fldCharType="end"/>
        </w:r>
      </w:hyperlink>
    </w:p>
    <w:p>
      <w:pPr>
        <w:pStyle w:val="TOC2"/>
        <w:tabs>
          <w:tab w:val="right" w:leader="dot" w:pos="8306"/>
        </w:tabs>
      </w:pPr>
      <w:hyperlink w:anchor="_Toc22722" w:history="1">
        <w:r>
          <w:rPr>
            <w:rFonts w:ascii="仿宋" w:eastAsia="仿宋" w:hAnsi="仿宋" w:cs="仿宋" w:hint="eastAsia"/>
            <w:lang w:eastAsia="zh-CN"/>
          </w:rPr>
          <w:t>(三)、文档存档与归档</w:t>
        </w:r>
        <w:r>
          <w:tab/>
        </w:r>
        <w:r>
          <w:fldChar w:fldCharType="begin"/>
        </w:r>
        <w:r>
          <w:instrText xml:space="preserve"> PAGEREF _Toc22722 \h </w:instrText>
        </w:r>
        <w:r>
          <w:fldChar w:fldCharType="separate"/>
        </w:r>
        <w:r>
          <w:t>15</w:t>
        </w:r>
        <w:r>
          <w:fldChar w:fldCharType="end"/>
        </w:r>
      </w:hyperlink>
    </w:p>
    <w:p>
      <w:pPr>
        <w:pStyle w:val="TOC1"/>
        <w:tabs>
          <w:tab w:val="right" w:leader="dot" w:pos="8306"/>
        </w:tabs>
      </w:pPr>
      <w:hyperlink w:anchor="_Toc6287" w:history="1">
        <w:r>
          <w:rPr>
            <w:rFonts w:ascii="仿宋" w:eastAsia="仿宋" w:hAnsi="仿宋" w:cs="仿宋" w:hint="eastAsia"/>
            <w:lang w:eastAsia="zh-CN"/>
          </w:rPr>
          <w:t>六、洗胃机项目绩效评估</w:t>
        </w:r>
        <w:r>
          <w:tab/>
        </w:r>
        <w:r>
          <w:fldChar w:fldCharType="begin"/>
        </w:r>
        <w:r>
          <w:instrText xml:space="preserve"> PAGEREF _Toc6287 \h </w:instrText>
        </w:r>
        <w:r>
          <w:fldChar w:fldCharType="separate"/>
        </w:r>
        <w:r>
          <w:t>16</w:t>
        </w:r>
        <w:r>
          <w:fldChar w:fldCharType="end"/>
        </w:r>
      </w:hyperlink>
    </w:p>
    <w:p>
      <w:pPr>
        <w:pStyle w:val="TOC2"/>
        <w:tabs>
          <w:tab w:val="right" w:leader="dot" w:pos="8306"/>
        </w:tabs>
      </w:pPr>
      <w:hyperlink w:anchor="_Toc26230" w:history="1">
        <w:r>
          <w:rPr>
            <w:rFonts w:ascii="仿宋" w:eastAsia="仿宋" w:hAnsi="仿宋" w:cs="仿宋" w:hint="eastAsia"/>
            <w:lang w:eastAsia="zh-CN"/>
          </w:rPr>
          <w:t>(一)、绩效评估指标</w:t>
        </w:r>
        <w:r>
          <w:tab/>
        </w:r>
        <w:r>
          <w:fldChar w:fldCharType="begin"/>
        </w:r>
        <w:r>
          <w:instrText xml:space="preserve"> PAGEREF _Toc26230 \h </w:instrText>
        </w:r>
        <w:r>
          <w:fldChar w:fldCharType="separate"/>
        </w:r>
        <w:r>
          <w:t>16</w:t>
        </w:r>
        <w:r>
          <w:fldChar w:fldCharType="end"/>
        </w:r>
      </w:hyperlink>
    </w:p>
    <w:p>
      <w:pPr>
        <w:pStyle w:val="TOC2"/>
        <w:tabs>
          <w:tab w:val="right" w:leader="dot" w:pos="8306"/>
        </w:tabs>
      </w:pPr>
      <w:hyperlink w:anchor="_Toc22666" w:history="1">
        <w:r>
          <w:rPr>
            <w:rFonts w:ascii="仿宋" w:eastAsia="仿宋" w:hAnsi="仿宋" w:cs="仿宋" w:hint="eastAsia"/>
            <w:lang w:eastAsia="zh-CN"/>
          </w:rPr>
          <w:t>(二)、绩效评估方法</w:t>
        </w:r>
        <w:r>
          <w:tab/>
        </w:r>
        <w:r>
          <w:fldChar w:fldCharType="begin"/>
        </w:r>
        <w:r>
          <w:instrText xml:space="preserve"> PAGEREF _Toc22666 \h </w:instrText>
        </w:r>
        <w:r>
          <w:fldChar w:fldCharType="separate"/>
        </w:r>
        <w:r>
          <w:t>17</w:t>
        </w:r>
        <w:r>
          <w:fldChar w:fldCharType="end"/>
        </w:r>
      </w:hyperlink>
    </w:p>
    <w:p>
      <w:pPr>
        <w:pStyle w:val="TOC2"/>
        <w:tabs>
          <w:tab w:val="right" w:leader="dot" w:pos="8306"/>
        </w:tabs>
      </w:pPr>
      <w:hyperlink w:anchor="_Toc9190" w:history="1">
        <w:r>
          <w:rPr>
            <w:rFonts w:ascii="仿宋" w:eastAsia="仿宋" w:hAnsi="仿宋" w:cs="仿宋" w:hint="eastAsia"/>
            <w:lang w:eastAsia="zh-CN"/>
          </w:rPr>
          <w:t>(三)、绩效评估周期</w:t>
        </w:r>
        <w:r>
          <w:tab/>
        </w:r>
        <w:r>
          <w:fldChar w:fldCharType="begin"/>
        </w:r>
        <w:r>
          <w:instrText xml:space="preserve"> PAGEREF _Toc9190 \h </w:instrText>
        </w:r>
        <w:r>
          <w:fldChar w:fldCharType="separate"/>
        </w:r>
        <w:r>
          <w:t>18</w:t>
        </w:r>
        <w:r>
          <w:fldChar w:fldCharType="end"/>
        </w:r>
      </w:hyperlink>
    </w:p>
    <w:p>
      <w:pPr>
        <w:pStyle w:val="TOC1"/>
        <w:tabs>
          <w:tab w:val="right" w:leader="dot" w:pos="8306"/>
        </w:tabs>
      </w:pPr>
      <w:hyperlink w:anchor="_Toc32318" w:history="1">
        <w:r>
          <w:rPr>
            <w:rFonts w:ascii="仿宋" w:eastAsia="仿宋" w:hAnsi="仿宋" w:cs="仿宋" w:hint="eastAsia"/>
            <w:lang w:eastAsia="zh-CN"/>
          </w:rPr>
          <w:t>七、洗胃机项目社会影响</w:t>
        </w:r>
        <w:r>
          <w:tab/>
        </w:r>
        <w:r>
          <w:fldChar w:fldCharType="begin"/>
        </w:r>
        <w:r>
          <w:instrText xml:space="preserve"> PAGEREF _Toc32318 \h </w:instrText>
        </w:r>
        <w:r>
          <w:fldChar w:fldCharType="separate"/>
        </w:r>
        <w:r>
          <w:t>19</w:t>
        </w:r>
        <w:r>
          <w:fldChar w:fldCharType="end"/>
        </w:r>
      </w:hyperlink>
    </w:p>
    <w:p>
      <w:pPr>
        <w:pStyle w:val="TOC2"/>
        <w:tabs>
          <w:tab w:val="right" w:leader="dot" w:pos="8306"/>
        </w:tabs>
      </w:pPr>
      <w:hyperlink w:anchor="_Toc5729" w:history="1">
        <w:r>
          <w:rPr>
            <w:rFonts w:ascii="仿宋" w:eastAsia="仿宋" w:hAnsi="仿宋" w:cs="仿宋" w:hint="eastAsia"/>
            <w:lang w:eastAsia="zh-CN"/>
          </w:rPr>
          <w:t>(一)、社会责任与义务</w:t>
        </w:r>
        <w:r>
          <w:tab/>
        </w:r>
        <w:r>
          <w:fldChar w:fldCharType="begin"/>
        </w:r>
        <w:r>
          <w:instrText xml:space="preserve"> PAGEREF _Toc5729 \h </w:instrText>
        </w:r>
        <w:r>
          <w:fldChar w:fldCharType="separate"/>
        </w:r>
        <w:r>
          <w:t>19</w:t>
        </w:r>
        <w:r>
          <w:fldChar w:fldCharType="end"/>
        </w:r>
      </w:hyperlink>
    </w:p>
    <w:p>
      <w:pPr>
        <w:pStyle w:val="TOC2"/>
        <w:tabs>
          <w:tab w:val="right" w:leader="dot" w:pos="8306"/>
        </w:tabs>
      </w:pPr>
      <w:hyperlink w:anchor="_Toc808" w:history="1">
        <w:r>
          <w:rPr>
            <w:rFonts w:ascii="仿宋" w:eastAsia="仿宋" w:hAnsi="仿宋" w:cs="仿宋" w:hint="eastAsia"/>
            <w:lang w:eastAsia="zh-CN"/>
          </w:rPr>
          <w:t>(二)、社会参与与沟通</w:t>
        </w:r>
        <w:r>
          <w:tab/>
        </w:r>
        <w:r>
          <w:fldChar w:fldCharType="begin"/>
        </w:r>
        <w:r>
          <w:instrText xml:space="preserve"> PAGEREF _Toc808 \h </w:instrText>
        </w:r>
        <w:r>
          <w:fldChar w:fldCharType="separate"/>
        </w:r>
        <w:r>
          <w:t>20</w:t>
        </w:r>
        <w:r>
          <w:fldChar w:fldCharType="end"/>
        </w:r>
      </w:hyperlink>
    </w:p>
    <w:p>
      <w:pPr>
        <w:pStyle w:val="TOC1"/>
        <w:tabs>
          <w:tab w:val="right" w:leader="dot" w:pos="8306"/>
        </w:tabs>
      </w:pPr>
      <w:hyperlink w:anchor="_Toc23860" w:history="1">
        <w:r>
          <w:rPr>
            <w:rFonts w:ascii="仿宋" w:eastAsia="仿宋" w:hAnsi="仿宋" w:cs="仿宋" w:hint="eastAsia"/>
            <w:lang w:eastAsia="zh-CN"/>
          </w:rPr>
          <w:t>八、洗胃机项目风险管理</w:t>
        </w:r>
        <w:r>
          <w:tab/>
        </w:r>
        <w:r>
          <w:fldChar w:fldCharType="begin"/>
        </w:r>
        <w:r>
          <w:instrText xml:space="preserve"> PAGEREF _Toc23860 \h </w:instrText>
        </w:r>
        <w:r>
          <w:fldChar w:fldCharType="separate"/>
        </w:r>
        <w:r>
          <w:t>21</w:t>
        </w:r>
        <w:r>
          <w:fldChar w:fldCharType="end"/>
        </w:r>
      </w:hyperlink>
    </w:p>
    <w:p>
      <w:pPr>
        <w:pStyle w:val="TOC2"/>
        <w:tabs>
          <w:tab w:val="right" w:leader="dot" w:pos="8306"/>
        </w:tabs>
      </w:pPr>
      <w:hyperlink w:anchor="_Toc28184" w:history="1">
        <w:r>
          <w:rPr>
            <w:rFonts w:ascii="仿宋" w:eastAsia="仿宋" w:hAnsi="仿宋" w:cs="仿宋" w:hint="eastAsia"/>
            <w:lang w:eastAsia="zh-CN"/>
          </w:rPr>
          <w:t>(一)、风险识别与评估</w:t>
        </w:r>
        <w:r>
          <w:tab/>
        </w:r>
        <w:r>
          <w:fldChar w:fldCharType="begin"/>
        </w:r>
        <w:r>
          <w:instrText xml:space="preserve"> PAGEREF _Toc28184 \h </w:instrText>
        </w:r>
        <w:r>
          <w:fldChar w:fldCharType="separate"/>
        </w:r>
        <w:r>
          <w:t>21</w:t>
        </w:r>
        <w:r>
          <w:fldChar w:fldCharType="end"/>
        </w:r>
      </w:hyperlink>
    </w:p>
    <w:p>
      <w:pPr>
        <w:pStyle w:val="TOC2"/>
        <w:tabs>
          <w:tab w:val="right" w:leader="dot" w:pos="8306"/>
        </w:tabs>
      </w:pPr>
      <w:hyperlink w:anchor="_Toc7618" w:history="1">
        <w:r>
          <w:rPr>
            <w:rFonts w:ascii="仿宋" w:eastAsia="仿宋" w:hAnsi="仿宋" w:cs="仿宋" w:hint="eastAsia"/>
            <w:lang w:eastAsia="zh-CN"/>
          </w:rPr>
          <w:t>(二)、风险应对策略</w:t>
        </w:r>
        <w:r>
          <w:tab/>
        </w:r>
        <w:r>
          <w:fldChar w:fldCharType="begin"/>
        </w:r>
        <w:r>
          <w:instrText xml:space="preserve"> PAGEREF _Toc7618 \h </w:instrText>
        </w:r>
        <w:r>
          <w:fldChar w:fldCharType="separate"/>
        </w:r>
        <w:r>
          <w:t>22</w:t>
        </w:r>
        <w:r>
          <w:fldChar w:fldCharType="end"/>
        </w:r>
      </w:hyperlink>
    </w:p>
    <w:p>
      <w:pPr>
        <w:pStyle w:val="TOC2"/>
        <w:tabs>
          <w:tab w:val="right" w:leader="dot" w:pos="8306"/>
        </w:tabs>
      </w:pPr>
      <w:hyperlink w:anchor="_Toc26996" w:history="1">
        <w:r>
          <w:rPr>
            <w:rFonts w:ascii="仿宋" w:eastAsia="仿宋" w:hAnsi="仿宋" w:cs="仿宋" w:hint="eastAsia"/>
            <w:lang w:eastAsia="zh-CN"/>
          </w:rPr>
          <w:t>(三)、风险监控与控制</w:t>
        </w:r>
        <w:r>
          <w:tab/>
        </w:r>
        <w:r>
          <w:fldChar w:fldCharType="begin"/>
        </w:r>
        <w:r>
          <w:instrText xml:space="preserve"> PAGEREF _Toc26996 \h </w:instrText>
        </w:r>
        <w:r>
          <w:fldChar w:fldCharType="separate"/>
        </w:r>
        <w:r>
          <w:t>24</w:t>
        </w:r>
        <w:r>
          <w:fldChar w:fldCharType="end"/>
        </w:r>
      </w:hyperlink>
    </w:p>
    <w:p>
      <w:pPr>
        <w:pStyle w:val="TOC1"/>
        <w:tabs>
          <w:tab w:val="right" w:leader="dot" w:pos="8306"/>
        </w:tabs>
      </w:pPr>
      <w:hyperlink w:anchor="_Toc12600" w:history="1">
        <w:r>
          <w:rPr>
            <w:rFonts w:ascii="仿宋" w:eastAsia="仿宋" w:hAnsi="仿宋" w:cs="仿宋" w:hint="eastAsia"/>
            <w:lang w:eastAsia="zh-CN"/>
          </w:rPr>
          <w:t>九、洗胃机项目环境影响分析</w:t>
        </w:r>
        <w:r>
          <w:tab/>
        </w:r>
        <w:r>
          <w:fldChar w:fldCharType="begin"/>
        </w:r>
        <w:r>
          <w:instrText xml:space="preserve"> PAGEREF _Toc12600 \h </w:instrText>
        </w:r>
        <w:r>
          <w:fldChar w:fldCharType="separate"/>
        </w:r>
        <w:r>
          <w:t>25</w:t>
        </w:r>
        <w:r>
          <w:fldChar w:fldCharType="end"/>
        </w:r>
      </w:hyperlink>
    </w:p>
    <w:p>
      <w:pPr>
        <w:pStyle w:val="TOC2"/>
        <w:tabs>
          <w:tab w:val="right" w:leader="dot" w:pos="8306"/>
        </w:tabs>
      </w:pPr>
      <w:hyperlink w:anchor="_Toc26766" w:history="1">
        <w:r>
          <w:rPr>
            <w:rFonts w:ascii="仿宋" w:eastAsia="仿宋" w:hAnsi="仿宋" w:cs="仿宋" w:hint="eastAsia"/>
            <w:lang w:eastAsia="zh-CN"/>
          </w:rPr>
          <w:t>(一)、建设区域环境质量现状</w:t>
        </w:r>
        <w:r>
          <w:tab/>
        </w:r>
        <w:r>
          <w:fldChar w:fldCharType="begin"/>
        </w:r>
        <w:r>
          <w:instrText xml:space="preserve"> PAGEREF _Toc26766 \h </w:instrText>
        </w:r>
        <w:r>
          <w:fldChar w:fldCharType="separate"/>
        </w:r>
        <w:r>
          <w:t>25</w:t>
        </w:r>
        <w:r>
          <w:fldChar w:fldCharType="end"/>
        </w:r>
      </w:hyperlink>
    </w:p>
    <w:p>
      <w:pPr>
        <w:pStyle w:val="TOC2"/>
        <w:tabs>
          <w:tab w:val="right" w:leader="dot" w:pos="8306"/>
        </w:tabs>
      </w:pPr>
      <w:hyperlink w:anchor="_Toc10520" w:history="1">
        <w:r>
          <w:rPr>
            <w:rFonts w:ascii="仿宋" w:eastAsia="仿宋" w:hAnsi="仿宋" w:cs="仿宋" w:hint="eastAsia"/>
            <w:lang w:eastAsia="zh-CN"/>
          </w:rPr>
          <w:t>(二)、建设期环境保护</w:t>
        </w:r>
        <w:r>
          <w:tab/>
        </w:r>
        <w:r>
          <w:fldChar w:fldCharType="begin"/>
        </w:r>
        <w:r>
          <w:instrText xml:space="preserve"> PAGEREF _Toc10520 \h </w:instrText>
        </w:r>
        <w:r>
          <w:fldChar w:fldCharType="separate"/>
        </w:r>
        <w:r>
          <w:t>26</w:t>
        </w:r>
        <w:r>
          <w:fldChar w:fldCharType="end"/>
        </w:r>
      </w:hyperlink>
    </w:p>
    <w:p>
      <w:pPr>
        <w:pStyle w:val="TOC2"/>
        <w:tabs>
          <w:tab w:val="right" w:leader="dot" w:pos="8306"/>
        </w:tabs>
      </w:pPr>
      <w:hyperlink w:anchor="_Toc15498" w:history="1">
        <w:r>
          <w:rPr>
            <w:rFonts w:ascii="仿宋" w:eastAsia="仿宋" w:hAnsi="仿宋" w:cs="仿宋" w:hint="eastAsia"/>
            <w:lang w:eastAsia="zh-CN"/>
          </w:rPr>
          <w:t>(三)、运营期环境保护</w:t>
        </w:r>
        <w:r>
          <w:tab/>
        </w:r>
        <w:r>
          <w:fldChar w:fldCharType="begin"/>
        </w:r>
        <w:r>
          <w:instrText xml:space="preserve"> PAGEREF _Toc15498 \h </w:instrText>
        </w:r>
        <w:r>
          <w:fldChar w:fldCharType="separate"/>
        </w:r>
        <w:r>
          <w:t>27</w:t>
        </w:r>
        <w:r>
          <w:fldChar w:fldCharType="end"/>
        </w:r>
      </w:hyperlink>
    </w:p>
    <w:p>
      <w:pPr>
        <w:pStyle w:val="TOC2"/>
        <w:tabs>
          <w:tab w:val="right" w:leader="dot" w:pos="8306"/>
        </w:tabs>
      </w:pPr>
      <w:hyperlink w:anchor="_Toc10482" w:history="1">
        <w:r>
          <w:rPr>
            <w:rFonts w:ascii="仿宋" w:eastAsia="仿宋" w:hAnsi="仿宋" w:cs="仿宋" w:hint="eastAsia"/>
            <w:lang w:eastAsia="zh-CN"/>
          </w:rPr>
          <w:t>(四)、洗胃机项目建设对区域经济的影响</w:t>
        </w:r>
        <w:r>
          <w:tab/>
        </w:r>
        <w:r>
          <w:fldChar w:fldCharType="begin"/>
        </w:r>
        <w:r>
          <w:instrText xml:space="preserve"> PAGEREF _Toc10482 \h </w:instrText>
        </w:r>
        <w:r>
          <w:fldChar w:fldCharType="separate"/>
        </w:r>
        <w:r>
          <w:t>29</w:t>
        </w:r>
        <w:r>
          <w:fldChar w:fldCharType="end"/>
        </w:r>
      </w:hyperlink>
    </w:p>
    <w:p>
      <w:pPr>
        <w:pStyle w:val="TOC2"/>
        <w:tabs>
          <w:tab w:val="right" w:leader="dot" w:pos="8306"/>
        </w:tabs>
      </w:pPr>
      <w:hyperlink w:anchor="_Toc15794" w:history="1">
        <w:r>
          <w:rPr>
            <w:rFonts w:ascii="仿宋" w:eastAsia="仿宋" w:hAnsi="仿宋" w:cs="仿宋" w:hint="eastAsia"/>
            <w:lang w:eastAsia="zh-CN"/>
          </w:rPr>
          <w:t>(五)、废弃物处理</w:t>
        </w:r>
        <w:r>
          <w:tab/>
        </w:r>
        <w:r>
          <w:fldChar w:fldCharType="begin"/>
        </w:r>
        <w:r>
          <w:instrText xml:space="preserve"> PAGEREF _Toc15794 \h </w:instrText>
        </w:r>
        <w:r>
          <w:fldChar w:fldCharType="separate"/>
        </w:r>
        <w:r>
          <w:t>30</w:t>
        </w:r>
        <w:r>
          <w:fldChar w:fldCharType="end"/>
        </w:r>
      </w:hyperlink>
    </w:p>
    <w:p>
      <w:pPr>
        <w:pStyle w:val="TOC2"/>
        <w:tabs>
          <w:tab w:val="right" w:leader="dot" w:pos="8306"/>
        </w:tabs>
      </w:pPr>
      <w:hyperlink w:anchor="_Toc18173" w:history="1">
        <w:r>
          <w:rPr>
            <w:rFonts w:ascii="仿宋" w:eastAsia="仿宋" w:hAnsi="仿宋" w:cs="仿宋" w:hint="eastAsia"/>
            <w:lang w:eastAsia="zh-CN"/>
          </w:rPr>
          <w:t>(六)、特殊环境影响分析</w:t>
        </w:r>
        <w:r>
          <w:tab/>
        </w:r>
        <w:r>
          <w:fldChar w:fldCharType="begin"/>
        </w:r>
        <w:r>
          <w:instrText xml:space="preserve"> PAGEREF _Toc18173 \h </w:instrText>
        </w:r>
        <w:r>
          <w:fldChar w:fldCharType="separate"/>
        </w:r>
        <w:r>
          <w:t>32</w:t>
        </w:r>
        <w:r>
          <w:fldChar w:fldCharType="end"/>
        </w:r>
      </w:hyperlink>
    </w:p>
    <w:p>
      <w:pPr>
        <w:pStyle w:val="TOC2"/>
        <w:tabs>
          <w:tab w:val="right" w:leader="dot" w:pos="8306"/>
        </w:tabs>
      </w:pPr>
      <w:hyperlink w:anchor="_Toc5158" w:history="1">
        <w:r>
          <w:rPr>
            <w:rFonts w:ascii="仿宋" w:eastAsia="仿宋" w:hAnsi="仿宋" w:cs="仿宋" w:hint="eastAsia"/>
            <w:lang w:eastAsia="zh-CN"/>
          </w:rPr>
          <w:t>(七)、清洁生产</w:t>
        </w:r>
        <w:r>
          <w:tab/>
        </w:r>
        <w:r>
          <w:fldChar w:fldCharType="begin"/>
        </w:r>
        <w:r>
          <w:instrText xml:space="preserve"> PAGEREF _Toc5158 \h </w:instrText>
        </w:r>
        <w:r>
          <w:fldChar w:fldCharType="separate"/>
        </w:r>
        <w:r>
          <w:t>33</w:t>
        </w:r>
        <w:r>
          <w:fldChar w:fldCharType="end"/>
        </w:r>
      </w:hyperlink>
    </w:p>
    <w:p>
      <w:pPr>
        <w:pStyle w:val="TOC2"/>
        <w:tabs>
          <w:tab w:val="right" w:leader="dot" w:pos="8306"/>
        </w:tabs>
      </w:pPr>
      <w:hyperlink w:anchor="_Toc29305" w:history="1">
        <w:r>
          <w:rPr>
            <w:rFonts w:ascii="仿宋" w:eastAsia="仿宋" w:hAnsi="仿宋" w:cs="仿宋" w:hint="eastAsia"/>
            <w:lang w:eastAsia="zh-CN"/>
          </w:rPr>
          <w:t>(八)、环境保护综合评价</w:t>
        </w:r>
        <w:r>
          <w:tab/>
        </w:r>
        <w:r>
          <w:fldChar w:fldCharType="begin"/>
        </w:r>
        <w:r>
          <w:instrText xml:space="preserve"> PAGEREF _Toc29305 \h </w:instrText>
        </w:r>
        <w:r>
          <w:fldChar w:fldCharType="separate"/>
        </w:r>
        <w:r>
          <w:t>34</w:t>
        </w:r>
        <w:r>
          <w:fldChar w:fldCharType="end"/>
        </w:r>
      </w:hyperlink>
    </w:p>
    <w:p>
      <w:pPr>
        <w:pStyle w:val="TOC1"/>
        <w:tabs>
          <w:tab w:val="right" w:leader="dot" w:pos="8306"/>
        </w:tabs>
      </w:pPr>
      <w:hyperlink w:anchor="_Toc17225" w:history="1">
        <w:r>
          <w:rPr>
            <w:rFonts w:ascii="仿宋" w:eastAsia="仿宋" w:hAnsi="仿宋" w:cs="仿宋" w:hint="eastAsia"/>
            <w:lang w:eastAsia="zh-CN"/>
          </w:rPr>
          <w:t>十、洗胃机项目创新与研发</w:t>
        </w:r>
        <w:r>
          <w:tab/>
        </w:r>
        <w:r>
          <w:fldChar w:fldCharType="begin"/>
        </w:r>
        <w:r>
          <w:instrText xml:space="preserve"> PAGEREF _Toc17225 \h </w:instrText>
        </w:r>
        <w:r>
          <w:fldChar w:fldCharType="separate"/>
        </w:r>
        <w:r>
          <w:t>35</w:t>
        </w:r>
        <w:r>
          <w:fldChar w:fldCharType="end"/>
        </w:r>
      </w:hyperlink>
    </w:p>
    <w:p>
      <w:pPr>
        <w:pStyle w:val="TOC2"/>
        <w:tabs>
          <w:tab w:val="right" w:leader="dot" w:pos="8306"/>
        </w:tabs>
      </w:pPr>
      <w:hyperlink w:anchor="_Toc5617" w:history="1">
        <w:r>
          <w:rPr>
            <w:rFonts w:ascii="仿宋" w:eastAsia="仿宋" w:hAnsi="仿宋" w:cs="仿宋" w:hint="eastAsia"/>
            <w:lang w:eastAsia="zh-CN"/>
          </w:rPr>
          <w:t>(一)、创新策略与方向</w:t>
        </w:r>
        <w:r>
          <w:tab/>
        </w:r>
        <w:r>
          <w:fldChar w:fldCharType="begin"/>
        </w:r>
        <w:r>
          <w:instrText xml:space="preserve"> PAGEREF _Toc5617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4" w:history="1">
        <w:r>
          <w:rPr>
            <w:rFonts w:ascii="仿宋" w:eastAsia="仿宋" w:hAnsi="仿宋" w:cs="仿宋" w:hint="eastAsia"/>
            <w:lang w:eastAsia="zh-CN"/>
          </w:rPr>
          <w:t>(二)、研发规划与投入</w:t>
        </w:r>
        <w:r>
          <w:tab/>
        </w:r>
        <w:r>
          <w:fldChar w:fldCharType="begin"/>
        </w:r>
        <w:r>
          <w:instrText xml:space="preserve"> PAGEREF _Toc30044 \h </w:instrText>
        </w:r>
        <w:r>
          <w:fldChar w:fldCharType="separate"/>
        </w:r>
        <w:r>
          <w:t>37</w:t>
        </w:r>
        <w:r>
          <w:fldChar w:fldCharType="end"/>
        </w:r>
      </w:hyperlink>
    </w:p>
    <w:p>
      <w:pPr>
        <w:pStyle w:val="TOC1"/>
        <w:tabs>
          <w:tab w:val="right" w:leader="dot" w:pos="8306"/>
        </w:tabs>
      </w:pPr>
      <w:hyperlink w:anchor="_Toc7395" w:history="1">
        <w:r>
          <w:rPr>
            <w:rFonts w:ascii="仿宋" w:eastAsia="仿宋" w:hAnsi="仿宋" w:cs="仿宋" w:hint="eastAsia"/>
            <w:lang w:eastAsia="zh-CN"/>
          </w:rPr>
          <w:t>十一、洗胃机项目技术管理</w:t>
        </w:r>
        <w:r>
          <w:tab/>
        </w:r>
        <w:r>
          <w:fldChar w:fldCharType="begin"/>
        </w:r>
        <w:r>
          <w:instrText xml:space="preserve"> PAGEREF _Toc7395 \h </w:instrText>
        </w:r>
        <w:r>
          <w:fldChar w:fldCharType="separate"/>
        </w:r>
        <w:r>
          <w:t>38</w:t>
        </w:r>
        <w:r>
          <w:fldChar w:fldCharType="end"/>
        </w:r>
      </w:hyperlink>
    </w:p>
    <w:p>
      <w:pPr>
        <w:pStyle w:val="TOC2"/>
        <w:tabs>
          <w:tab w:val="right" w:leader="dot" w:pos="8306"/>
        </w:tabs>
      </w:pPr>
      <w:hyperlink w:anchor="_Toc12578" w:history="1">
        <w:r>
          <w:rPr>
            <w:rFonts w:ascii="仿宋" w:eastAsia="仿宋" w:hAnsi="仿宋" w:cs="仿宋" w:hint="eastAsia"/>
            <w:lang w:eastAsia="zh-CN"/>
          </w:rPr>
          <w:t>(一)、技术方案选用方向</w:t>
        </w:r>
        <w:r>
          <w:tab/>
        </w:r>
        <w:r>
          <w:fldChar w:fldCharType="begin"/>
        </w:r>
        <w:r>
          <w:instrText xml:space="preserve"> PAGEREF _Toc12578 \h </w:instrText>
        </w:r>
        <w:r>
          <w:fldChar w:fldCharType="separate"/>
        </w:r>
        <w:r>
          <w:t>38</w:t>
        </w:r>
        <w:r>
          <w:fldChar w:fldCharType="end"/>
        </w:r>
      </w:hyperlink>
    </w:p>
    <w:p>
      <w:pPr>
        <w:pStyle w:val="TOC2"/>
        <w:tabs>
          <w:tab w:val="right" w:leader="dot" w:pos="8306"/>
        </w:tabs>
      </w:pPr>
      <w:hyperlink w:anchor="_Toc32601" w:history="1">
        <w:r>
          <w:rPr>
            <w:rFonts w:ascii="仿宋" w:eastAsia="仿宋" w:hAnsi="仿宋" w:cs="仿宋" w:hint="eastAsia"/>
            <w:lang w:eastAsia="zh-CN"/>
          </w:rPr>
          <w:t>(二)、工艺技术方案选用原则</w:t>
        </w:r>
        <w:r>
          <w:tab/>
        </w:r>
        <w:r>
          <w:fldChar w:fldCharType="begin"/>
        </w:r>
        <w:r>
          <w:instrText xml:space="preserve"> PAGEREF _Toc32601 \h </w:instrText>
        </w:r>
        <w:r>
          <w:fldChar w:fldCharType="separate"/>
        </w:r>
        <w:r>
          <w:t>40</w:t>
        </w:r>
        <w:r>
          <w:fldChar w:fldCharType="end"/>
        </w:r>
      </w:hyperlink>
    </w:p>
    <w:p>
      <w:pPr>
        <w:pStyle w:val="TOC2"/>
        <w:tabs>
          <w:tab w:val="right" w:leader="dot" w:pos="8306"/>
        </w:tabs>
      </w:pPr>
      <w:hyperlink w:anchor="_Toc12682" w:history="1">
        <w:r>
          <w:rPr>
            <w:rFonts w:ascii="仿宋" w:eastAsia="仿宋" w:hAnsi="仿宋" w:cs="仿宋" w:hint="eastAsia"/>
            <w:lang w:eastAsia="zh-CN"/>
          </w:rPr>
          <w:t>(三)、工艺技术方案要求</w:t>
        </w:r>
        <w:r>
          <w:tab/>
        </w:r>
        <w:r>
          <w:fldChar w:fldCharType="begin"/>
        </w:r>
        <w:r>
          <w:instrText xml:space="preserve"> PAGEREF _Toc12682 \h </w:instrText>
        </w:r>
        <w:r>
          <w:fldChar w:fldCharType="separate"/>
        </w:r>
        <w:r>
          <w:t>42</w:t>
        </w:r>
        <w:r>
          <w:fldChar w:fldCharType="end"/>
        </w:r>
      </w:hyperlink>
    </w:p>
    <w:p>
      <w:pPr>
        <w:pStyle w:val="TOC1"/>
        <w:tabs>
          <w:tab w:val="right" w:leader="dot" w:pos="8306"/>
        </w:tabs>
      </w:pPr>
      <w:hyperlink w:anchor="_Toc19305" w:history="1">
        <w:r>
          <w:rPr>
            <w:rFonts w:ascii="仿宋" w:eastAsia="仿宋" w:hAnsi="仿宋" w:cs="仿宋" w:hint="eastAsia"/>
            <w:lang w:eastAsia="zh-CN"/>
          </w:rPr>
          <w:t>十二、洗胃机项目人力资源管理</w:t>
        </w:r>
        <w:r>
          <w:tab/>
        </w:r>
        <w:r>
          <w:fldChar w:fldCharType="begin"/>
        </w:r>
        <w:r>
          <w:instrText xml:space="preserve"> PAGEREF _Toc19305 \h </w:instrText>
        </w:r>
        <w:r>
          <w:fldChar w:fldCharType="separate"/>
        </w:r>
        <w:r>
          <w:t>44</w:t>
        </w:r>
        <w:r>
          <w:fldChar w:fldCharType="end"/>
        </w:r>
      </w:hyperlink>
    </w:p>
    <w:p>
      <w:pPr>
        <w:pStyle w:val="TOC2"/>
        <w:tabs>
          <w:tab w:val="right" w:leader="dot" w:pos="8306"/>
        </w:tabs>
      </w:pPr>
      <w:hyperlink w:anchor="_Toc6055" w:history="1">
        <w:r>
          <w:rPr>
            <w:rFonts w:ascii="仿宋" w:eastAsia="仿宋" w:hAnsi="仿宋" w:cs="仿宋" w:hint="eastAsia"/>
            <w:lang w:eastAsia="zh-CN"/>
          </w:rPr>
          <w:t>(一)、建立健全的预算管理制度</w:t>
        </w:r>
        <w:r>
          <w:tab/>
        </w:r>
        <w:r>
          <w:fldChar w:fldCharType="begin"/>
        </w:r>
        <w:r>
          <w:instrText xml:space="preserve"> PAGEREF _Toc6055 \h </w:instrText>
        </w:r>
        <w:r>
          <w:fldChar w:fldCharType="separate"/>
        </w:r>
        <w:r>
          <w:t>44</w:t>
        </w:r>
        <w:r>
          <w:fldChar w:fldCharType="end"/>
        </w:r>
      </w:hyperlink>
    </w:p>
    <w:p>
      <w:pPr>
        <w:pStyle w:val="TOC2"/>
        <w:tabs>
          <w:tab w:val="right" w:leader="dot" w:pos="8306"/>
        </w:tabs>
      </w:pPr>
      <w:hyperlink w:anchor="_Toc9159" w:history="1">
        <w:r>
          <w:rPr>
            <w:rFonts w:ascii="仿宋" w:eastAsia="仿宋" w:hAnsi="仿宋" w:cs="仿宋" w:hint="eastAsia"/>
            <w:lang w:eastAsia="zh-CN"/>
          </w:rPr>
          <w:t>(二)、加强资金流动监控</w:t>
        </w:r>
        <w:r>
          <w:tab/>
        </w:r>
        <w:r>
          <w:fldChar w:fldCharType="begin"/>
        </w:r>
        <w:r>
          <w:instrText xml:space="preserve"> PAGEREF _Toc9159 \h </w:instrText>
        </w:r>
        <w:r>
          <w:fldChar w:fldCharType="separate"/>
        </w:r>
        <w:r>
          <w:t>46</w:t>
        </w:r>
        <w:r>
          <w:fldChar w:fldCharType="end"/>
        </w:r>
      </w:hyperlink>
    </w:p>
    <w:p>
      <w:pPr>
        <w:pStyle w:val="TOC2"/>
        <w:tabs>
          <w:tab w:val="right" w:leader="dot" w:pos="8306"/>
        </w:tabs>
      </w:pPr>
      <w:hyperlink w:anchor="_Toc9394" w:history="1">
        <w:r>
          <w:rPr>
            <w:rFonts w:ascii="仿宋" w:eastAsia="仿宋" w:hAnsi="仿宋" w:cs="仿宋" w:hint="eastAsia"/>
            <w:lang w:eastAsia="zh-CN"/>
          </w:rPr>
          <w:t>(三)、制定完善的风险控制机制</w:t>
        </w:r>
        <w:r>
          <w:tab/>
        </w:r>
        <w:r>
          <w:fldChar w:fldCharType="begin"/>
        </w:r>
        <w:r>
          <w:instrText xml:space="preserve"> PAGEREF _Toc9394 \h </w:instrText>
        </w:r>
        <w:r>
          <w:fldChar w:fldCharType="separate"/>
        </w:r>
        <w:r>
          <w:t>47</w:t>
        </w:r>
        <w:r>
          <w:fldChar w:fldCharType="end"/>
        </w:r>
      </w:hyperlink>
    </w:p>
    <w:p>
      <w:pPr>
        <w:pStyle w:val="TOC2"/>
        <w:tabs>
          <w:tab w:val="right" w:leader="dot" w:pos="8306"/>
        </w:tabs>
      </w:pPr>
      <w:hyperlink w:anchor="_Toc23676" w:history="1">
        <w:r>
          <w:rPr>
            <w:rFonts w:ascii="仿宋" w:eastAsia="仿宋" w:hAnsi="仿宋" w:cs="仿宋" w:hint="eastAsia"/>
            <w:lang w:eastAsia="zh-CN"/>
          </w:rPr>
          <w:t>(四)、优化成本管理</w:t>
        </w:r>
        <w:r>
          <w:tab/>
        </w:r>
        <w:r>
          <w:fldChar w:fldCharType="begin"/>
        </w:r>
        <w:r>
          <w:instrText xml:space="preserve"> PAGEREF _Toc23676 \h </w:instrText>
        </w:r>
        <w:r>
          <w:fldChar w:fldCharType="separate"/>
        </w:r>
        <w:r>
          <w:t>48</w:t>
        </w:r>
        <w:r>
          <w:fldChar w:fldCharType="end"/>
        </w:r>
      </w:hyperlink>
    </w:p>
    <w:p>
      <w:pPr>
        <w:pStyle w:val="TOC1"/>
        <w:tabs>
          <w:tab w:val="right" w:leader="dot" w:pos="8306"/>
        </w:tabs>
      </w:pPr>
      <w:hyperlink w:anchor="_Toc300" w:history="1">
        <w:r>
          <w:rPr>
            <w:rFonts w:ascii="仿宋" w:eastAsia="仿宋" w:hAnsi="仿宋" w:cs="仿宋" w:hint="eastAsia"/>
            <w:lang w:eastAsia="zh-CN"/>
          </w:rPr>
          <w:t>十三、洗胃机项目工程方案分析</w:t>
        </w:r>
        <w:r>
          <w:tab/>
        </w:r>
        <w:r>
          <w:fldChar w:fldCharType="begin"/>
        </w:r>
        <w:r>
          <w:instrText xml:space="preserve"> PAGEREF _Toc300 \h </w:instrText>
        </w:r>
        <w:r>
          <w:fldChar w:fldCharType="separate"/>
        </w:r>
        <w:r>
          <w:t>50</w:t>
        </w:r>
        <w:r>
          <w:fldChar w:fldCharType="end"/>
        </w:r>
      </w:hyperlink>
    </w:p>
    <w:p>
      <w:pPr>
        <w:pStyle w:val="TOC2"/>
        <w:tabs>
          <w:tab w:val="right" w:leader="dot" w:pos="8306"/>
        </w:tabs>
      </w:pPr>
      <w:hyperlink w:anchor="_Toc31714" w:history="1">
        <w:r>
          <w:rPr>
            <w:rFonts w:ascii="仿宋" w:eastAsia="仿宋" w:hAnsi="仿宋" w:cs="仿宋" w:hint="eastAsia"/>
            <w:lang w:eastAsia="zh-CN"/>
          </w:rPr>
          <w:t>(一)、建筑工程设计原则</w:t>
        </w:r>
        <w:r>
          <w:tab/>
        </w:r>
        <w:r>
          <w:fldChar w:fldCharType="begin"/>
        </w:r>
        <w:r>
          <w:instrText xml:space="preserve"> PAGEREF _Toc31714 \h </w:instrText>
        </w:r>
        <w:r>
          <w:fldChar w:fldCharType="separate"/>
        </w:r>
        <w:r>
          <w:t>50</w:t>
        </w:r>
        <w:r>
          <w:fldChar w:fldCharType="end"/>
        </w:r>
      </w:hyperlink>
    </w:p>
    <w:p>
      <w:pPr>
        <w:pStyle w:val="TOC2"/>
        <w:tabs>
          <w:tab w:val="right" w:leader="dot" w:pos="8306"/>
        </w:tabs>
      </w:pPr>
      <w:hyperlink w:anchor="_Toc10914" w:history="1">
        <w:r>
          <w:rPr>
            <w:rFonts w:ascii="仿宋" w:eastAsia="仿宋" w:hAnsi="仿宋" w:cs="仿宋" w:hint="eastAsia"/>
            <w:lang w:eastAsia="zh-CN"/>
          </w:rPr>
          <w:t>(二)、土建工程建设指标</w:t>
        </w:r>
        <w:r>
          <w:tab/>
        </w:r>
        <w:r>
          <w:fldChar w:fldCharType="begin"/>
        </w:r>
        <w:r>
          <w:instrText xml:space="preserve"> PAGEREF _Toc10914 \h </w:instrText>
        </w:r>
        <w:r>
          <w:fldChar w:fldCharType="separate"/>
        </w:r>
        <w:r>
          <w:t>53</w:t>
        </w:r>
        <w:r>
          <w:fldChar w:fldCharType="end"/>
        </w:r>
      </w:hyperlink>
    </w:p>
    <w:p>
      <w:pPr>
        <w:pStyle w:val="TOC1"/>
        <w:tabs>
          <w:tab w:val="right" w:leader="dot" w:pos="8306"/>
        </w:tabs>
      </w:pPr>
      <w:hyperlink w:anchor="_Toc30252" w:history="1">
        <w:r>
          <w:rPr>
            <w:rFonts w:ascii="仿宋" w:eastAsia="仿宋" w:hAnsi="仿宋" w:cs="仿宋" w:hint="eastAsia"/>
            <w:lang w:eastAsia="zh-CN"/>
          </w:rPr>
          <w:t>十四、供应链管理</w:t>
        </w:r>
        <w:r>
          <w:tab/>
        </w:r>
        <w:r>
          <w:fldChar w:fldCharType="begin"/>
        </w:r>
        <w:r>
          <w:instrText xml:space="preserve"> PAGEREF _Toc30252 \h </w:instrText>
        </w:r>
        <w:r>
          <w:fldChar w:fldCharType="separate"/>
        </w:r>
        <w:r>
          <w:t>55</w:t>
        </w:r>
        <w:r>
          <w:fldChar w:fldCharType="end"/>
        </w:r>
      </w:hyperlink>
    </w:p>
    <w:p>
      <w:pPr>
        <w:pStyle w:val="TOC2"/>
        <w:tabs>
          <w:tab w:val="right" w:leader="dot" w:pos="8306"/>
        </w:tabs>
      </w:pPr>
      <w:hyperlink w:anchor="_Toc12003" w:history="1">
        <w:r>
          <w:rPr>
            <w:rFonts w:ascii="仿宋" w:eastAsia="仿宋" w:hAnsi="仿宋" w:cs="仿宋" w:hint="eastAsia"/>
            <w:lang w:eastAsia="zh-CN"/>
          </w:rPr>
          <w:t>(一)、供应链战略规划</w:t>
        </w:r>
        <w:r>
          <w:tab/>
        </w:r>
        <w:r>
          <w:fldChar w:fldCharType="begin"/>
        </w:r>
        <w:r>
          <w:instrText xml:space="preserve"> PAGEREF _Toc12003 \h </w:instrText>
        </w:r>
        <w:r>
          <w:fldChar w:fldCharType="separate"/>
        </w:r>
        <w:r>
          <w:t>55</w:t>
        </w:r>
        <w:r>
          <w:fldChar w:fldCharType="end"/>
        </w:r>
      </w:hyperlink>
    </w:p>
    <w:p>
      <w:pPr>
        <w:pStyle w:val="TOC2"/>
        <w:tabs>
          <w:tab w:val="right" w:leader="dot" w:pos="8306"/>
        </w:tabs>
      </w:pPr>
      <w:hyperlink w:anchor="_Toc2733" w:history="1">
        <w:r>
          <w:rPr>
            <w:rFonts w:ascii="仿宋" w:eastAsia="仿宋" w:hAnsi="仿宋" w:cs="仿宋" w:hint="eastAsia"/>
            <w:lang w:eastAsia="zh-CN"/>
          </w:rPr>
          <w:t>(二)、供应商选择与合作</w:t>
        </w:r>
        <w:r>
          <w:tab/>
        </w:r>
        <w:r>
          <w:fldChar w:fldCharType="begin"/>
        </w:r>
        <w:r>
          <w:instrText xml:space="preserve"> PAGEREF _Toc2733 \h </w:instrText>
        </w:r>
        <w:r>
          <w:fldChar w:fldCharType="separate"/>
        </w:r>
        <w:r>
          <w:t>56</w:t>
        </w:r>
        <w:r>
          <w:fldChar w:fldCharType="end"/>
        </w:r>
      </w:hyperlink>
    </w:p>
    <w:p>
      <w:pPr>
        <w:pStyle w:val="TOC2"/>
        <w:tabs>
          <w:tab w:val="right" w:leader="dot" w:pos="8306"/>
        </w:tabs>
      </w:pPr>
      <w:hyperlink w:anchor="_Toc7597" w:history="1">
        <w:r>
          <w:rPr>
            <w:rFonts w:ascii="仿宋" w:eastAsia="仿宋" w:hAnsi="仿宋" w:cs="仿宋" w:hint="eastAsia"/>
            <w:lang w:eastAsia="zh-CN"/>
          </w:rPr>
          <w:t>(三)、物流与库存管理</w:t>
        </w:r>
        <w:r>
          <w:tab/>
        </w:r>
        <w:r>
          <w:fldChar w:fldCharType="begin"/>
        </w:r>
        <w:r>
          <w:instrText xml:space="preserve"> PAGEREF _Toc7597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19"/>
      <w:r>
        <w:rPr>
          <w:rFonts w:ascii="仿宋" w:eastAsia="仿宋" w:hAnsi="仿宋" w:cs="仿宋" w:hint="eastAsia"/>
          <w:sz w:val="28"/>
          <w:lang w:eastAsia="zh-CN"/>
        </w:rPr>
        <w:t>一、洗胃机项目可持续发展</w:t>
      </w:r>
      <w:bookmarkEnd w:id="2"/>
    </w:p>
    <w:p>
      <w:pPr>
        <w:pStyle w:val="Heading2"/>
        <w:rPr>
          <w:rFonts w:ascii="仿宋" w:eastAsia="仿宋" w:hAnsi="仿宋" w:cs="仿宋" w:hint="eastAsia"/>
          <w:lang w:eastAsia="zh-CN"/>
        </w:rPr>
      </w:pPr>
      <w:bookmarkStart w:id="3" w:name="_Toc2873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中，洗胃机项目团队着眼于未来，明确了可持续发展的战略方向。制定的具体可持续发展目标包括降低资源使用、采用环保技术、最大化社会效益等。这一步骤不仅有助于洗胃机项目在环保和社会责任方面达到最高标准，也为未来提供了明确的指引，确保洗胃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可持续实践的融入洗胃机项目管理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胃机项目管理周期。从洗胃机项目规划开始，洗胃机项目团队就考虑了环境和社会的因素。在执行阶段，洗胃机项目团队积极推动绿色技术的应用，优化资源利用。此外，关注员工的社会责任，通过培训和沟通活动提高员工对可持续发展的认知，使他们能够在日常工作中践行可持续实践。这些举措不仅为洗胃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0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扎根于洗胃机项目的可持续发展理念，我们深信环保与社会责任是洗胃机项目成功的关键支柱。在洗胃机项目的每一步，我们都致力于通过创新和实践，履行对环境和社会的坚定责任。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团队通过引入先进的环保技术、建立高效的废物处理系统以及推动能源节约措施，积极履行环保责任。定期的环保监测和评估确保洗胃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不仅致力于自身可持续发展，还注重对社会的回馈。通过支持社区洗胃机项目、参与慈善事业、提供培训机会等方式，洗胃机项目积极履行社会责任。与当地社区建立积极互动，关注员工的工作与生活平衡，以及员工的身心健康，是洗胃机项目在社会责任层面的关键举措。这样的实践不仅增强了洗胃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374"/>
      <w:r>
        <w:rPr>
          <w:rFonts w:ascii="仿宋" w:eastAsia="仿宋" w:hAnsi="仿宋" w:cs="仿宋" w:hint="eastAsia"/>
          <w:sz w:val="28"/>
          <w:lang w:eastAsia="zh-CN"/>
        </w:rPr>
        <w:t>二、洗胃机项目建设背景及必要性分析</w:t>
      </w:r>
      <w:bookmarkEnd w:id="5"/>
    </w:p>
    <w:p>
      <w:pPr>
        <w:pStyle w:val="Heading2"/>
        <w:rPr>
          <w:rFonts w:ascii="仿宋" w:eastAsia="仿宋" w:hAnsi="仿宋" w:cs="仿宋" w:hint="eastAsia"/>
          <w:lang w:eastAsia="zh-CN"/>
        </w:rPr>
      </w:pPr>
      <w:bookmarkStart w:id="6" w:name="_Toc4760"/>
      <w:r>
        <w:rPr>
          <w:rFonts w:ascii="仿宋" w:eastAsia="仿宋" w:hAnsi="仿宋" w:cs="仿宋" w:hint="eastAsia"/>
          <w:lang w:eastAsia="zh-CN"/>
        </w:rPr>
        <w:t>(一)、洗胃机项目背景分析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胃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我们的背景分析将深入挖掘当前行业的发展趋势，通过对竞争态势的全面审视，找到洗胃机项目在这个潮流中的定位。同时，我们将关注行业内涌现的新兴机遇，以便洗胃机项目更好地融入行业发展的潮流中。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胃机项目提供了强大的发展动力。我们将聚焦于行业内最新的技术发展趋势，包括但不限于人工智能、大数据分析、物联网等领域。通过深度的技术研究，我们将确保洗胃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胃机项目发展的源泉。我们将投入更多的精力对市场需求进行深入剖析，超越表面的需求，深入挖掘潜在的市场痛点和机遇。通过对市场需求的细致了解，洗胃机项目将更有针对性地设计解决方案，满足市场的多样化需求，从而更好地促进洗胃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胃机项目战略至关重要。我们将对竞争态势进行更为深入的分析，包括但不限于市场份额、产品特点、客户满意度等多个维度。通过深度的竞争分析，洗胃机项目将能够更准确地把握市场脉搏，制定具有竞争力的洗胃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胃机项目的发展具有直接的影响。我们将进行更为全面的法规和政策分析，了解行业发展中的潜在法律风险和合规挑战。通过充分了解和遵守相关法规，洗胃机项目将确保在法律框架内合法合规运营，为洗胃机项目的稳健发展提供有力支持。</w:t>
      </w:r>
    </w:p>
    <w:p>
      <w:pPr>
        <w:pStyle w:val="Heading2"/>
        <w:ind w:firstLine="560" w:firstLineChars="200"/>
        <w:rPr>
          <w:rFonts w:ascii="仿宋" w:eastAsia="仿宋" w:hAnsi="仿宋" w:cs="仿宋" w:hint="eastAsia"/>
          <w:sz w:val="28"/>
          <w:lang w:eastAsia="zh-CN"/>
        </w:rPr>
      </w:pPr>
      <w:bookmarkStart w:id="7" w:name="_Toc3936"/>
      <w:r>
        <w:rPr>
          <w:rFonts w:ascii="仿宋" w:eastAsia="仿宋" w:hAnsi="仿宋" w:cs="仿宋" w:hint="eastAsia"/>
          <w:sz w:val="28"/>
          <w:lang w:eastAsia="zh-CN"/>
        </w:rPr>
        <w:t>(二)、洗胃机项目建设必要性分析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建设的迫切性源于对行业发展趋势的深刻洞察。我们正处于一个行业变革的时代，科技创新、数字化转型成为企业发展的关键动力。洗胃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建设不仅仅是为了跟上潮流，更是为了通过技术创新推动企业的持续发展。通过引入先进的技术和解决方案，洗胃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胃机项目的建设成为必然选择，通过提高产品质量、拓展服务领域，从而在竞争中获得更多的机会。洗胃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胃机项目建设的必要性体现在对客户需求更精准的满足。通过洗胃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洗胃机项目建设的背后是对企业持续创新的追求。只有通过不断创新，企业才能在竞争中立于不败之地。洗胃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194"/>
      <w:r>
        <w:rPr>
          <w:rFonts w:ascii="仿宋" w:eastAsia="仿宋" w:hAnsi="仿宋" w:cs="仿宋" w:hint="eastAsia"/>
          <w:sz w:val="28"/>
          <w:lang w:eastAsia="zh-CN"/>
        </w:rPr>
        <w:t>三、洗胃机项目建设单位说明</w:t>
      </w:r>
      <w:bookmarkEnd w:id="8"/>
    </w:p>
    <w:p>
      <w:pPr>
        <w:pStyle w:val="Heading2"/>
        <w:rPr>
          <w:rFonts w:ascii="仿宋" w:eastAsia="仿宋" w:hAnsi="仿宋" w:cs="仿宋" w:hint="eastAsia"/>
          <w:lang w:eastAsia="zh-CN"/>
        </w:rPr>
      </w:pPr>
      <w:bookmarkStart w:id="9" w:name="_Toc18537"/>
      <w:r>
        <w:rPr>
          <w:rFonts w:ascii="仿宋" w:eastAsia="仿宋" w:hAnsi="仿宋" w:cs="仿宋" w:hint="eastAsia"/>
          <w:lang w:eastAsia="zh-CN"/>
        </w:rPr>
        <w:t>(一)、洗胃机项目承办单位基本情况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95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胃机项目承办单位的XXXX，我们着眼于实现可持续的经济效益。通过技术创新和解决方案的提供，公司预计在洗胃机项目执行期间将获得可观的收入增长。这一收入来源主要包括洗胃机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同时，我们注重成本控制和效率提升，以确保洗胃机项目的可持续盈利。透过精细的管理和资源优化，公司期望实现洗胃机项目利润最大化。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胃机项目实施进行全面的投资评估，包括洗胃机项目启动阶段的资金投入和后续运营成本。通过对洗胃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胃机项目实施过程中具备足够的资金流动性，公司将进行详尽的现金流分析。这包括资金需求的合理预测、洗胃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367"/>
      <w:r>
        <w:rPr>
          <w:rFonts w:ascii="仿宋" w:eastAsia="仿宋" w:hAnsi="仿宋" w:cs="仿宋" w:hint="eastAsia"/>
          <w:sz w:val="28"/>
          <w:lang w:eastAsia="zh-CN"/>
        </w:rPr>
        <w:t>四、洗胃机项目土建工程</w:t>
      </w:r>
      <w:bookmarkEnd w:id="11"/>
    </w:p>
    <w:p>
      <w:pPr>
        <w:pStyle w:val="Heading2"/>
        <w:rPr>
          <w:rFonts w:ascii="仿宋" w:eastAsia="仿宋" w:hAnsi="仿宋" w:cs="仿宋" w:hint="eastAsia"/>
          <w:lang w:eastAsia="zh-CN"/>
        </w:rPr>
      </w:pPr>
      <w:bookmarkStart w:id="12" w:name="_Toc2440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在洗胃机项目的建筑工程设计中，我们将秉承一系列重要的设计原则，以确保洗胃机项目建筑在功能、美观、可持续性等方面达到最佳效果。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首要原则是确保建筑的功能性得到最大化的发挥。我们将充分理解洗胃机项目的实际需求，合理布局各个功能区域，保证建筑在满足业务需求的同时，提供高效的工作环境。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在建筑设计中，我们将综合考虑建设和运营成本。通过精细的经济效益分析，确保设计方案在高效利用资源的同时，对洗胃机项目的长期盈利能力有积极的贡献。</w:t>
      </w:r>
    </w:p>
    <w:p>
      <w:pPr>
        <w:pStyle w:val="Heading2"/>
        <w:ind w:firstLine="560" w:firstLineChars="200"/>
        <w:rPr>
          <w:rFonts w:ascii="仿宋" w:eastAsia="仿宋" w:hAnsi="仿宋" w:cs="仿宋" w:hint="eastAsia"/>
          <w:sz w:val="28"/>
          <w:lang w:eastAsia="zh-CN"/>
        </w:rPr>
      </w:pPr>
      <w:bookmarkStart w:id="13" w:name="_Toc1225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的土建工程设计中，我们将精准设定设计年限，结合洗胃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胃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66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洗胃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胃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胃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68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本期工程洗胃机项目预计总建筑面积XXX平方米，其中：计容建筑面积XXX平方米，计划建筑工程投资XX万元，占洗胃机项目总投资的XX%。</w:t>
      </w:r>
    </w:p>
    <w:p>
      <w:pPr>
        <w:pStyle w:val="Heading1"/>
        <w:ind w:firstLine="560" w:firstLineChars="200"/>
        <w:rPr>
          <w:rFonts w:ascii="仿宋" w:eastAsia="仿宋" w:hAnsi="仿宋" w:cs="仿宋" w:hint="eastAsia"/>
          <w:sz w:val="28"/>
          <w:lang w:eastAsia="zh-CN"/>
        </w:rPr>
      </w:pPr>
      <w:bookmarkStart w:id="16" w:name="_Toc18535"/>
      <w:r>
        <w:rPr>
          <w:rFonts w:ascii="仿宋" w:eastAsia="仿宋" w:hAnsi="仿宋" w:cs="仿宋" w:hint="eastAsia"/>
          <w:sz w:val="28"/>
          <w:lang w:eastAsia="zh-CN"/>
        </w:rPr>
        <w:t>五、洗胃机项目文档管理</w:t>
      </w:r>
      <w:bookmarkEnd w:id="16"/>
    </w:p>
    <w:p>
      <w:pPr>
        <w:pStyle w:val="Heading2"/>
        <w:rPr>
          <w:rFonts w:ascii="仿宋" w:eastAsia="仿宋" w:hAnsi="仿宋" w:cs="仿宋" w:hint="eastAsia"/>
          <w:lang w:eastAsia="zh-CN"/>
        </w:rPr>
      </w:pPr>
      <w:bookmarkStart w:id="17" w:name="_Toc1616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洗胃机项目高度重视文档的质量和准确性，以支持洗胃机项目的各项活动和决策。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文档的编制始于洗胃机项目计划的初期，我们制定了详细的文档编制计划，明确了每个文档的内容、格式和编写责任人。在洗胃机项目启动阶段，我们首先编制了洗胃机项目章程，明确定义了洗胃机项目的目标、范围、风险等关键要素。随后，洗胃机项目团队根据计划陆续编制了需求文档、设计文档、测试文档等各类文档，确保洗胃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洗胃机项目管理中的重要环节，旨在确保洗胃机项目文档符合质量标准和洗胃机项目需求。在洗胃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除了内部审查，我们还进行了外部审查，邀请洗胃机项目相关利益方和专业领域的专家对文档进行独立审查。这有助于获取更全面、客观的反馈，确保洗胃机项目文档不仅符合内部标准，也满足外部需求。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洗胃机项目在文档编制与审查方面建立了严格的管理机制，通过规范的流程和多维度的审查，确保洗胃机项目文档的质量、准确性和可靠性，为洗胃机项目的顺利推进提供了有力支持。</w:t>
      </w:r>
    </w:p>
    <w:p>
      <w:pPr>
        <w:pStyle w:val="Heading2"/>
        <w:ind w:firstLine="560" w:firstLineChars="200"/>
        <w:rPr>
          <w:rFonts w:ascii="仿宋" w:eastAsia="仿宋" w:hAnsi="仿宋" w:cs="仿宋" w:hint="eastAsia"/>
          <w:sz w:val="28"/>
          <w:lang w:eastAsia="zh-CN"/>
        </w:rPr>
      </w:pPr>
      <w:bookmarkStart w:id="18" w:name="_Toc734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我们通过多渠道发布文档，包括电子邮件、洗胃机项目管理平台、内部网站等，以满足不同团队成员的偏好和需求。多渠道发布确保了信息的全面覆盖。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我们采用了精细的权限控制，确保只有授权人员可以访问敏感信息。这种安全措施保护了洗胃机项目文档的机密性，防止了未经授权的信息泄露。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272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文档存档与归档是洗胃机项目生命周期中一个至关重要的环节，直接关系到洗胃机项目信息的长期保存和历史记录的完整性。在洗胃机项目中，我们实施了一系列有效的文档存档与归档管理策略：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6287"/>
      <w:r>
        <w:rPr>
          <w:rFonts w:ascii="仿宋" w:eastAsia="仿宋" w:hAnsi="仿宋" w:cs="仿宋" w:hint="eastAsia"/>
          <w:sz w:val="28"/>
          <w:lang w:eastAsia="zh-CN"/>
        </w:rPr>
        <w:t>六、洗胃机项目绩效评估</w:t>
      </w:r>
      <w:bookmarkEnd w:id="20"/>
    </w:p>
    <w:p>
      <w:pPr>
        <w:pStyle w:val="Heading2"/>
        <w:rPr>
          <w:rFonts w:ascii="仿宋" w:eastAsia="仿宋" w:hAnsi="仿宋" w:cs="仿宋" w:hint="eastAsia"/>
          <w:lang w:eastAsia="zh-CN"/>
        </w:rPr>
      </w:pPr>
      <w:bookmarkStart w:id="21" w:name="_Toc26230"/>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在洗胃机项目中，我们设计了一套全面的绩效评估指标，以确保洗胃机项目的可控和成功交付。这些指标跨足洗胃机项目目标、成本、进度和质量等多个维度，为我们提供了全面洞察洗胃机项目的健康状况。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目标达成率是我们关注的首要指标。我们设定了明确的目标，并通过定期监测和评估，迅速发现并应对潜在的目标偏差。这为洗胃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成本绩效是另一个核心关注点。通过实际成本与预算成本的对比分析，我们深入了解成本差异的原因，及时调整资源分配，保持洗胃机项目在经济效益方面的合理水平。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https://d.book118.com/257162026046006034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229C1"/>
    <w:rsid w:val="2C8229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6202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2024-01-21T15:44:00Z</dcterms:created>
  <dcterms:modified xsi:type="dcterms:W3CDTF">2024-01-21T15:44:29Z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894017606E4747EBAF8489F85FEFA0B9_11</vt:lpwstr>
  </property>
  <property fmtid="{D5CDD505-2E9C-101B-9397-08002B2CF9AE}" pid="3" name="KSOProductBuildVer">
    <vt:lpwstr>2052-12.1.0.16120</vt:lpwstr>
  </property>
</Properties>
</file>