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干部休养所服务项目规划设计蓝图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91" w:history="1">
        <w:r>
          <w:rPr>
            <w:rFonts w:ascii="仿宋" w:eastAsia="仿宋" w:hAnsi="仿宋" w:cs="仿宋" w:hint="eastAsia"/>
            <w:lang w:eastAsia="zh-CN"/>
          </w:rPr>
          <w:t>前言</w:t>
        </w:r>
        <w:r>
          <w:tab/>
        </w:r>
        <w:r>
          <w:fldChar w:fldCharType="begin"/>
        </w:r>
        <w:r>
          <w:instrText xml:space="preserve"> PAGEREF _Toc30491 \h </w:instrText>
        </w:r>
        <w:r>
          <w:fldChar w:fldCharType="separate"/>
        </w:r>
        <w:r>
          <w:t>3</w:t>
        </w:r>
        <w:r>
          <w:fldChar w:fldCharType="end"/>
        </w:r>
      </w:hyperlink>
    </w:p>
    <w:p>
      <w:pPr>
        <w:pStyle w:val="TOC1"/>
        <w:tabs>
          <w:tab w:val="right" w:leader="dot" w:pos="8306"/>
        </w:tabs>
      </w:pPr>
      <w:hyperlink w:anchor="_Toc9683" w:history="1">
        <w:r>
          <w:rPr>
            <w:rFonts w:ascii="仿宋" w:eastAsia="仿宋" w:hAnsi="仿宋" w:cs="仿宋" w:hint="eastAsia"/>
            <w:lang w:eastAsia="zh-CN"/>
          </w:rPr>
          <w:t>一、干部休养所服务项目可持续发展</w:t>
        </w:r>
        <w:r>
          <w:tab/>
        </w:r>
        <w:r>
          <w:fldChar w:fldCharType="begin"/>
        </w:r>
        <w:r>
          <w:instrText xml:space="preserve"> PAGEREF _Toc9683 \h </w:instrText>
        </w:r>
        <w:r>
          <w:fldChar w:fldCharType="separate"/>
        </w:r>
        <w:r>
          <w:t>3</w:t>
        </w:r>
        <w:r>
          <w:fldChar w:fldCharType="end"/>
        </w:r>
      </w:hyperlink>
    </w:p>
    <w:p>
      <w:pPr>
        <w:pStyle w:val="TOC2"/>
        <w:tabs>
          <w:tab w:val="right" w:leader="dot" w:pos="8306"/>
        </w:tabs>
      </w:pPr>
      <w:hyperlink w:anchor="_Toc19126" w:history="1">
        <w:r>
          <w:rPr>
            <w:rFonts w:ascii="仿宋" w:eastAsia="仿宋" w:hAnsi="仿宋" w:cs="仿宋" w:hint="eastAsia"/>
            <w:lang w:eastAsia="zh-CN"/>
          </w:rPr>
          <w:t>(一)、可持续战略与实践</w:t>
        </w:r>
        <w:r>
          <w:tab/>
        </w:r>
        <w:r>
          <w:fldChar w:fldCharType="begin"/>
        </w:r>
        <w:r>
          <w:instrText xml:space="preserve"> PAGEREF _Toc19126 \h </w:instrText>
        </w:r>
        <w:r>
          <w:fldChar w:fldCharType="separate"/>
        </w:r>
        <w:r>
          <w:t>3</w:t>
        </w:r>
        <w:r>
          <w:fldChar w:fldCharType="end"/>
        </w:r>
      </w:hyperlink>
    </w:p>
    <w:p>
      <w:pPr>
        <w:pStyle w:val="TOC2"/>
        <w:tabs>
          <w:tab w:val="right" w:leader="dot" w:pos="8306"/>
        </w:tabs>
      </w:pPr>
      <w:hyperlink w:anchor="_Toc30938" w:history="1">
        <w:r>
          <w:rPr>
            <w:rFonts w:ascii="仿宋" w:eastAsia="仿宋" w:hAnsi="仿宋" w:cs="仿宋" w:hint="eastAsia"/>
            <w:lang w:eastAsia="zh-CN"/>
          </w:rPr>
          <w:t>(二)、环保与社会责任</w:t>
        </w:r>
        <w:r>
          <w:tab/>
        </w:r>
        <w:r>
          <w:fldChar w:fldCharType="begin"/>
        </w:r>
        <w:r>
          <w:instrText xml:space="preserve"> PAGEREF _Toc30938 \h </w:instrText>
        </w:r>
        <w:r>
          <w:fldChar w:fldCharType="separate"/>
        </w:r>
        <w:r>
          <w:t>4</w:t>
        </w:r>
        <w:r>
          <w:fldChar w:fldCharType="end"/>
        </w:r>
      </w:hyperlink>
    </w:p>
    <w:p>
      <w:pPr>
        <w:pStyle w:val="TOC1"/>
        <w:tabs>
          <w:tab w:val="right" w:leader="dot" w:pos="8306"/>
        </w:tabs>
      </w:pPr>
      <w:hyperlink w:anchor="_Toc18483" w:history="1">
        <w:r>
          <w:rPr>
            <w:rFonts w:ascii="仿宋" w:eastAsia="仿宋" w:hAnsi="仿宋" w:cs="仿宋" w:hint="eastAsia"/>
            <w:lang w:eastAsia="zh-CN"/>
          </w:rPr>
          <w:t>二、干部休养所服务项目绩效评估</w:t>
        </w:r>
        <w:r>
          <w:tab/>
        </w:r>
        <w:r>
          <w:fldChar w:fldCharType="begin"/>
        </w:r>
        <w:r>
          <w:instrText xml:space="preserve"> PAGEREF _Toc18483 \h </w:instrText>
        </w:r>
        <w:r>
          <w:fldChar w:fldCharType="separate"/>
        </w:r>
        <w:r>
          <w:t>5</w:t>
        </w:r>
        <w:r>
          <w:fldChar w:fldCharType="end"/>
        </w:r>
      </w:hyperlink>
    </w:p>
    <w:p>
      <w:pPr>
        <w:pStyle w:val="TOC2"/>
        <w:tabs>
          <w:tab w:val="right" w:leader="dot" w:pos="8306"/>
        </w:tabs>
      </w:pPr>
      <w:hyperlink w:anchor="_Toc31817" w:history="1">
        <w:r>
          <w:rPr>
            <w:rFonts w:ascii="仿宋" w:eastAsia="仿宋" w:hAnsi="仿宋" w:cs="仿宋" w:hint="eastAsia"/>
            <w:lang w:eastAsia="zh-CN"/>
          </w:rPr>
          <w:t>(一)、绩效评估指标</w:t>
        </w:r>
        <w:r>
          <w:tab/>
        </w:r>
        <w:r>
          <w:fldChar w:fldCharType="begin"/>
        </w:r>
        <w:r>
          <w:instrText xml:space="preserve"> PAGEREF _Toc31817 \h </w:instrText>
        </w:r>
        <w:r>
          <w:fldChar w:fldCharType="separate"/>
        </w:r>
        <w:r>
          <w:t>5</w:t>
        </w:r>
        <w:r>
          <w:fldChar w:fldCharType="end"/>
        </w:r>
      </w:hyperlink>
    </w:p>
    <w:p>
      <w:pPr>
        <w:pStyle w:val="TOC2"/>
        <w:tabs>
          <w:tab w:val="right" w:leader="dot" w:pos="8306"/>
        </w:tabs>
      </w:pPr>
      <w:hyperlink w:anchor="_Toc11093" w:history="1">
        <w:r>
          <w:rPr>
            <w:rFonts w:ascii="仿宋" w:eastAsia="仿宋" w:hAnsi="仿宋" w:cs="仿宋" w:hint="eastAsia"/>
            <w:lang w:eastAsia="zh-CN"/>
          </w:rPr>
          <w:t>(二)、绩效评估方法</w:t>
        </w:r>
        <w:r>
          <w:tab/>
        </w:r>
        <w:r>
          <w:fldChar w:fldCharType="begin"/>
        </w:r>
        <w:r>
          <w:instrText xml:space="preserve"> PAGEREF _Toc11093 \h </w:instrText>
        </w:r>
        <w:r>
          <w:fldChar w:fldCharType="separate"/>
        </w:r>
        <w:r>
          <w:t>6</w:t>
        </w:r>
        <w:r>
          <w:fldChar w:fldCharType="end"/>
        </w:r>
      </w:hyperlink>
    </w:p>
    <w:p>
      <w:pPr>
        <w:pStyle w:val="TOC2"/>
        <w:tabs>
          <w:tab w:val="right" w:leader="dot" w:pos="8306"/>
        </w:tabs>
      </w:pPr>
      <w:hyperlink w:anchor="_Toc26424" w:history="1">
        <w:r>
          <w:rPr>
            <w:rFonts w:ascii="仿宋" w:eastAsia="仿宋" w:hAnsi="仿宋" w:cs="仿宋" w:hint="eastAsia"/>
            <w:lang w:eastAsia="zh-CN"/>
          </w:rPr>
          <w:t>(三)、绩效评估周期</w:t>
        </w:r>
        <w:r>
          <w:tab/>
        </w:r>
        <w:r>
          <w:fldChar w:fldCharType="begin"/>
        </w:r>
        <w:r>
          <w:instrText xml:space="preserve"> PAGEREF _Toc26424 \h </w:instrText>
        </w:r>
        <w:r>
          <w:fldChar w:fldCharType="separate"/>
        </w:r>
        <w:r>
          <w:t>7</w:t>
        </w:r>
        <w:r>
          <w:fldChar w:fldCharType="end"/>
        </w:r>
      </w:hyperlink>
    </w:p>
    <w:p>
      <w:pPr>
        <w:pStyle w:val="TOC1"/>
        <w:tabs>
          <w:tab w:val="right" w:leader="dot" w:pos="8306"/>
        </w:tabs>
      </w:pPr>
      <w:hyperlink w:anchor="_Toc6060" w:history="1">
        <w:r>
          <w:rPr>
            <w:rFonts w:ascii="仿宋" w:eastAsia="仿宋" w:hAnsi="仿宋" w:cs="仿宋" w:hint="eastAsia"/>
            <w:lang w:eastAsia="zh-CN"/>
          </w:rPr>
          <w:t>三、干部休养所服务项目建设背景及必要性分析</w:t>
        </w:r>
        <w:r>
          <w:tab/>
        </w:r>
        <w:r>
          <w:fldChar w:fldCharType="begin"/>
        </w:r>
        <w:r>
          <w:instrText xml:space="preserve"> PAGEREF _Toc6060 \h </w:instrText>
        </w:r>
        <w:r>
          <w:fldChar w:fldCharType="separate"/>
        </w:r>
        <w:r>
          <w:t>8</w:t>
        </w:r>
        <w:r>
          <w:fldChar w:fldCharType="end"/>
        </w:r>
      </w:hyperlink>
    </w:p>
    <w:p>
      <w:pPr>
        <w:pStyle w:val="TOC2"/>
        <w:tabs>
          <w:tab w:val="right" w:leader="dot" w:pos="8306"/>
        </w:tabs>
      </w:pPr>
      <w:hyperlink w:anchor="_Toc23655" w:history="1">
        <w:r>
          <w:rPr>
            <w:rFonts w:ascii="仿宋" w:eastAsia="仿宋" w:hAnsi="仿宋" w:cs="仿宋" w:hint="eastAsia"/>
            <w:lang w:eastAsia="zh-CN"/>
          </w:rPr>
          <w:t>(一)、干部休养所服务项目背景分析</w:t>
        </w:r>
        <w:r>
          <w:tab/>
        </w:r>
        <w:r>
          <w:fldChar w:fldCharType="begin"/>
        </w:r>
        <w:r>
          <w:instrText xml:space="preserve"> PAGEREF _Toc23655 \h </w:instrText>
        </w:r>
        <w:r>
          <w:fldChar w:fldCharType="separate"/>
        </w:r>
        <w:r>
          <w:t>8</w:t>
        </w:r>
        <w:r>
          <w:fldChar w:fldCharType="end"/>
        </w:r>
      </w:hyperlink>
    </w:p>
    <w:p>
      <w:pPr>
        <w:pStyle w:val="TOC2"/>
        <w:tabs>
          <w:tab w:val="right" w:leader="dot" w:pos="8306"/>
        </w:tabs>
      </w:pPr>
      <w:hyperlink w:anchor="_Toc17571" w:history="1">
        <w:r>
          <w:rPr>
            <w:rFonts w:ascii="仿宋" w:eastAsia="仿宋" w:hAnsi="仿宋" w:cs="仿宋" w:hint="eastAsia"/>
            <w:lang w:eastAsia="zh-CN"/>
          </w:rPr>
          <w:t>(二)、干部休养所服务项目建设必要性分析</w:t>
        </w:r>
        <w:r>
          <w:tab/>
        </w:r>
        <w:r>
          <w:fldChar w:fldCharType="begin"/>
        </w:r>
        <w:r>
          <w:instrText xml:space="preserve"> PAGEREF _Toc17571 \h </w:instrText>
        </w:r>
        <w:r>
          <w:fldChar w:fldCharType="separate"/>
        </w:r>
        <w:r>
          <w:t>10</w:t>
        </w:r>
        <w:r>
          <w:fldChar w:fldCharType="end"/>
        </w:r>
      </w:hyperlink>
    </w:p>
    <w:p>
      <w:pPr>
        <w:pStyle w:val="TOC1"/>
        <w:tabs>
          <w:tab w:val="right" w:leader="dot" w:pos="8306"/>
        </w:tabs>
      </w:pPr>
      <w:hyperlink w:anchor="_Toc32408" w:history="1">
        <w:r>
          <w:rPr>
            <w:rFonts w:ascii="仿宋" w:eastAsia="仿宋" w:hAnsi="仿宋" w:cs="仿宋" w:hint="eastAsia"/>
            <w:lang w:eastAsia="zh-CN"/>
          </w:rPr>
          <w:t>四、市场分析、调研</w:t>
        </w:r>
        <w:r>
          <w:tab/>
        </w:r>
        <w:r>
          <w:fldChar w:fldCharType="begin"/>
        </w:r>
        <w:r>
          <w:instrText xml:space="preserve"> PAGEREF _Toc32408 \h </w:instrText>
        </w:r>
        <w:r>
          <w:fldChar w:fldCharType="separate"/>
        </w:r>
        <w:r>
          <w:t>11</w:t>
        </w:r>
        <w:r>
          <w:fldChar w:fldCharType="end"/>
        </w:r>
      </w:hyperlink>
    </w:p>
    <w:p>
      <w:pPr>
        <w:pStyle w:val="TOC2"/>
        <w:tabs>
          <w:tab w:val="right" w:leader="dot" w:pos="8306"/>
        </w:tabs>
      </w:pPr>
      <w:hyperlink w:anchor="_Toc30443" w:history="1">
        <w:r>
          <w:rPr>
            <w:rFonts w:ascii="仿宋" w:eastAsia="仿宋" w:hAnsi="仿宋" w:cs="仿宋" w:hint="eastAsia"/>
            <w:lang w:eastAsia="zh-CN"/>
          </w:rPr>
          <w:t>(一)、干部休养所服务行业分析</w:t>
        </w:r>
        <w:r>
          <w:tab/>
        </w:r>
        <w:r>
          <w:fldChar w:fldCharType="begin"/>
        </w:r>
        <w:r>
          <w:instrText xml:space="preserve"> PAGEREF _Toc30443 \h </w:instrText>
        </w:r>
        <w:r>
          <w:fldChar w:fldCharType="separate"/>
        </w:r>
        <w:r>
          <w:t>11</w:t>
        </w:r>
        <w:r>
          <w:fldChar w:fldCharType="end"/>
        </w:r>
      </w:hyperlink>
    </w:p>
    <w:p>
      <w:pPr>
        <w:pStyle w:val="TOC2"/>
        <w:tabs>
          <w:tab w:val="right" w:leader="dot" w:pos="8306"/>
        </w:tabs>
      </w:pPr>
      <w:hyperlink w:anchor="_Toc24779" w:history="1">
        <w:r>
          <w:rPr>
            <w:rFonts w:ascii="仿宋" w:eastAsia="仿宋" w:hAnsi="仿宋" w:cs="仿宋" w:hint="eastAsia"/>
            <w:lang w:eastAsia="zh-CN"/>
          </w:rPr>
          <w:t>(二)、干部休养所服务市场分析预测</w:t>
        </w:r>
        <w:r>
          <w:tab/>
        </w:r>
        <w:r>
          <w:fldChar w:fldCharType="begin"/>
        </w:r>
        <w:r>
          <w:instrText xml:space="preserve"> PAGEREF _Toc24779 \h </w:instrText>
        </w:r>
        <w:r>
          <w:fldChar w:fldCharType="separate"/>
        </w:r>
        <w:r>
          <w:t>12</w:t>
        </w:r>
        <w:r>
          <w:fldChar w:fldCharType="end"/>
        </w:r>
      </w:hyperlink>
    </w:p>
    <w:p>
      <w:pPr>
        <w:pStyle w:val="TOC1"/>
        <w:tabs>
          <w:tab w:val="right" w:leader="dot" w:pos="8306"/>
        </w:tabs>
      </w:pPr>
      <w:hyperlink w:anchor="_Toc6738" w:history="1">
        <w:r>
          <w:rPr>
            <w:rFonts w:ascii="仿宋" w:eastAsia="仿宋" w:hAnsi="仿宋" w:cs="仿宋" w:hint="eastAsia"/>
            <w:lang w:eastAsia="zh-CN"/>
          </w:rPr>
          <w:t>五、干部休养所服务项目土建工程</w:t>
        </w:r>
        <w:r>
          <w:tab/>
        </w:r>
        <w:r>
          <w:fldChar w:fldCharType="begin"/>
        </w:r>
        <w:r>
          <w:instrText xml:space="preserve"> PAGEREF _Toc6738 \h </w:instrText>
        </w:r>
        <w:r>
          <w:fldChar w:fldCharType="separate"/>
        </w:r>
        <w:r>
          <w:t>13</w:t>
        </w:r>
        <w:r>
          <w:fldChar w:fldCharType="end"/>
        </w:r>
      </w:hyperlink>
    </w:p>
    <w:p>
      <w:pPr>
        <w:pStyle w:val="TOC2"/>
        <w:tabs>
          <w:tab w:val="right" w:leader="dot" w:pos="8306"/>
        </w:tabs>
      </w:pPr>
      <w:hyperlink w:anchor="_Toc31032" w:history="1">
        <w:r>
          <w:rPr>
            <w:rFonts w:ascii="仿宋" w:eastAsia="仿宋" w:hAnsi="仿宋" w:cs="仿宋" w:hint="eastAsia"/>
            <w:lang w:eastAsia="zh-CN"/>
          </w:rPr>
          <w:t>(一)、建筑工程设计原则</w:t>
        </w:r>
        <w:r>
          <w:tab/>
        </w:r>
        <w:r>
          <w:fldChar w:fldCharType="begin"/>
        </w:r>
        <w:r>
          <w:instrText xml:space="preserve"> PAGEREF _Toc31032 \h </w:instrText>
        </w:r>
        <w:r>
          <w:fldChar w:fldCharType="separate"/>
        </w:r>
        <w:r>
          <w:t>13</w:t>
        </w:r>
        <w:r>
          <w:fldChar w:fldCharType="end"/>
        </w:r>
      </w:hyperlink>
    </w:p>
    <w:p>
      <w:pPr>
        <w:pStyle w:val="TOC2"/>
        <w:tabs>
          <w:tab w:val="right" w:leader="dot" w:pos="8306"/>
        </w:tabs>
      </w:pPr>
      <w:hyperlink w:anchor="_Toc10058" w:history="1">
        <w:r>
          <w:rPr>
            <w:rFonts w:ascii="仿宋" w:eastAsia="仿宋" w:hAnsi="仿宋" w:cs="仿宋" w:hint="eastAsia"/>
            <w:lang w:eastAsia="zh-CN"/>
          </w:rPr>
          <w:t>(二)、土建工程设计年限及安全等级</w:t>
        </w:r>
        <w:r>
          <w:tab/>
        </w:r>
        <w:r>
          <w:fldChar w:fldCharType="begin"/>
        </w:r>
        <w:r>
          <w:instrText xml:space="preserve"> PAGEREF _Toc10058 \h </w:instrText>
        </w:r>
        <w:r>
          <w:fldChar w:fldCharType="separate"/>
        </w:r>
        <w:r>
          <w:t>14</w:t>
        </w:r>
        <w:r>
          <w:fldChar w:fldCharType="end"/>
        </w:r>
      </w:hyperlink>
    </w:p>
    <w:p>
      <w:pPr>
        <w:pStyle w:val="TOC2"/>
        <w:tabs>
          <w:tab w:val="right" w:leader="dot" w:pos="8306"/>
        </w:tabs>
      </w:pPr>
      <w:hyperlink w:anchor="_Toc13625" w:history="1">
        <w:r>
          <w:rPr>
            <w:rFonts w:ascii="仿宋" w:eastAsia="仿宋" w:hAnsi="仿宋" w:cs="仿宋" w:hint="eastAsia"/>
            <w:lang w:eastAsia="zh-CN"/>
          </w:rPr>
          <w:t>(三)、建筑工程设计总体要求</w:t>
        </w:r>
        <w:r>
          <w:tab/>
        </w:r>
        <w:r>
          <w:fldChar w:fldCharType="begin"/>
        </w:r>
        <w:r>
          <w:instrText xml:space="preserve"> PAGEREF _Toc13625 \h </w:instrText>
        </w:r>
        <w:r>
          <w:fldChar w:fldCharType="separate"/>
        </w:r>
        <w:r>
          <w:t>15</w:t>
        </w:r>
        <w:r>
          <w:fldChar w:fldCharType="end"/>
        </w:r>
      </w:hyperlink>
    </w:p>
    <w:p>
      <w:pPr>
        <w:pStyle w:val="TOC2"/>
        <w:tabs>
          <w:tab w:val="right" w:leader="dot" w:pos="8306"/>
        </w:tabs>
      </w:pPr>
      <w:hyperlink w:anchor="_Toc6569" w:history="1">
        <w:r>
          <w:rPr>
            <w:rFonts w:ascii="仿宋" w:eastAsia="仿宋" w:hAnsi="仿宋" w:cs="仿宋" w:hint="eastAsia"/>
            <w:lang w:eastAsia="zh-CN"/>
          </w:rPr>
          <w:t>(四)、土建工程建设指标</w:t>
        </w:r>
        <w:r>
          <w:tab/>
        </w:r>
        <w:r>
          <w:fldChar w:fldCharType="begin"/>
        </w:r>
        <w:r>
          <w:instrText xml:space="preserve"> PAGEREF _Toc6569 \h </w:instrText>
        </w:r>
        <w:r>
          <w:fldChar w:fldCharType="separate"/>
        </w:r>
        <w:r>
          <w:t>16</w:t>
        </w:r>
        <w:r>
          <w:fldChar w:fldCharType="end"/>
        </w:r>
      </w:hyperlink>
    </w:p>
    <w:p>
      <w:pPr>
        <w:pStyle w:val="TOC1"/>
        <w:tabs>
          <w:tab w:val="right" w:leader="dot" w:pos="8306"/>
        </w:tabs>
      </w:pPr>
      <w:hyperlink w:anchor="_Toc32144" w:history="1">
        <w:r>
          <w:rPr>
            <w:rFonts w:ascii="仿宋" w:eastAsia="仿宋" w:hAnsi="仿宋" w:cs="仿宋" w:hint="eastAsia"/>
            <w:lang w:eastAsia="zh-CN"/>
          </w:rPr>
          <w:t>六、干部休养所服务项目文档管理</w:t>
        </w:r>
        <w:r>
          <w:tab/>
        </w:r>
        <w:r>
          <w:fldChar w:fldCharType="begin"/>
        </w:r>
        <w:r>
          <w:instrText xml:space="preserve"> PAGEREF _Toc32144 \h </w:instrText>
        </w:r>
        <w:r>
          <w:fldChar w:fldCharType="separate"/>
        </w:r>
        <w:r>
          <w:t>16</w:t>
        </w:r>
        <w:r>
          <w:fldChar w:fldCharType="end"/>
        </w:r>
      </w:hyperlink>
    </w:p>
    <w:p>
      <w:pPr>
        <w:pStyle w:val="TOC2"/>
        <w:tabs>
          <w:tab w:val="right" w:leader="dot" w:pos="8306"/>
        </w:tabs>
      </w:pPr>
      <w:hyperlink w:anchor="_Toc10858" w:history="1">
        <w:r>
          <w:rPr>
            <w:rFonts w:ascii="仿宋" w:eastAsia="仿宋" w:hAnsi="仿宋" w:cs="仿宋" w:hint="eastAsia"/>
            <w:lang w:eastAsia="zh-CN"/>
          </w:rPr>
          <w:t>(一)、文档编制与审查</w:t>
        </w:r>
        <w:r>
          <w:tab/>
        </w:r>
        <w:r>
          <w:fldChar w:fldCharType="begin"/>
        </w:r>
        <w:r>
          <w:instrText xml:space="preserve"> PAGEREF _Toc10858 \h </w:instrText>
        </w:r>
        <w:r>
          <w:fldChar w:fldCharType="separate"/>
        </w:r>
        <w:r>
          <w:t>16</w:t>
        </w:r>
        <w:r>
          <w:fldChar w:fldCharType="end"/>
        </w:r>
      </w:hyperlink>
    </w:p>
    <w:p>
      <w:pPr>
        <w:pStyle w:val="TOC2"/>
        <w:tabs>
          <w:tab w:val="right" w:leader="dot" w:pos="8306"/>
        </w:tabs>
      </w:pPr>
      <w:hyperlink w:anchor="_Toc13723" w:history="1">
        <w:r>
          <w:rPr>
            <w:rFonts w:ascii="仿宋" w:eastAsia="仿宋" w:hAnsi="仿宋" w:cs="仿宋" w:hint="eastAsia"/>
            <w:lang w:eastAsia="zh-CN"/>
          </w:rPr>
          <w:t>(二)、文档发布与分发</w:t>
        </w:r>
        <w:r>
          <w:tab/>
        </w:r>
        <w:r>
          <w:fldChar w:fldCharType="begin"/>
        </w:r>
        <w:r>
          <w:instrText xml:space="preserve"> PAGEREF _Toc13723 \h </w:instrText>
        </w:r>
        <w:r>
          <w:fldChar w:fldCharType="separate"/>
        </w:r>
        <w:r>
          <w:t>17</w:t>
        </w:r>
        <w:r>
          <w:fldChar w:fldCharType="end"/>
        </w:r>
      </w:hyperlink>
    </w:p>
    <w:p>
      <w:pPr>
        <w:pStyle w:val="TOC2"/>
        <w:tabs>
          <w:tab w:val="right" w:leader="dot" w:pos="8306"/>
        </w:tabs>
      </w:pPr>
      <w:hyperlink w:anchor="_Toc19577" w:history="1">
        <w:r>
          <w:rPr>
            <w:rFonts w:ascii="仿宋" w:eastAsia="仿宋" w:hAnsi="仿宋" w:cs="仿宋" w:hint="eastAsia"/>
            <w:lang w:eastAsia="zh-CN"/>
          </w:rPr>
          <w:t>(三)、文档存档与归档</w:t>
        </w:r>
        <w:r>
          <w:tab/>
        </w:r>
        <w:r>
          <w:fldChar w:fldCharType="begin"/>
        </w:r>
        <w:r>
          <w:instrText xml:space="preserve"> PAGEREF _Toc19577 \h </w:instrText>
        </w:r>
        <w:r>
          <w:fldChar w:fldCharType="separate"/>
        </w:r>
        <w:r>
          <w:t>18</w:t>
        </w:r>
        <w:r>
          <w:fldChar w:fldCharType="end"/>
        </w:r>
      </w:hyperlink>
    </w:p>
    <w:p>
      <w:pPr>
        <w:pStyle w:val="TOC1"/>
        <w:tabs>
          <w:tab w:val="right" w:leader="dot" w:pos="8306"/>
        </w:tabs>
      </w:pPr>
      <w:hyperlink w:anchor="_Toc21885" w:history="1">
        <w:r>
          <w:rPr>
            <w:rFonts w:ascii="仿宋" w:eastAsia="仿宋" w:hAnsi="仿宋" w:cs="仿宋" w:hint="eastAsia"/>
            <w:lang w:eastAsia="zh-CN"/>
          </w:rPr>
          <w:t>七、干部休养所服务项目经营效益</w:t>
        </w:r>
        <w:r>
          <w:tab/>
        </w:r>
        <w:r>
          <w:fldChar w:fldCharType="begin"/>
        </w:r>
        <w:r>
          <w:instrText xml:space="preserve"> PAGEREF _Toc21885 \h </w:instrText>
        </w:r>
        <w:r>
          <w:fldChar w:fldCharType="separate"/>
        </w:r>
        <w:r>
          <w:t>19</w:t>
        </w:r>
        <w:r>
          <w:fldChar w:fldCharType="end"/>
        </w:r>
      </w:hyperlink>
    </w:p>
    <w:p>
      <w:pPr>
        <w:pStyle w:val="TOC2"/>
        <w:tabs>
          <w:tab w:val="right" w:leader="dot" w:pos="8306"/>
        </w:tabs>
      </w:pPr>
      <w:hyperlink w:anchor="_Toc11467" w:history="1">
        <w:r>
          <w:rPr>
            <w:rFonts w:ascii="仿宋" w:eastAsia="仿宋" w:hAnsi="仿宋" w:cs="仿宋" w:hint="eastAsia"/>
            <w:lang w:eastAsia="zh-CN"/>
          </w:rPr>
          <w:t>(一)、经济评价财务测算</w:t>
        </w:r>
        <w:r>
          <w:tab/>
        </w:r>
        <w:r>
          <w:fldChar w:fldCharType="begin"/>
        </w:r>
        <w:r>
          <w:instrText xml:space="preserve"> PAGEREF _Toc11467 \h </w:instrText>
        </w:r>
        <w:r>
          <w:fldChar w:fldCharType="separate"/>
        </w:r>
        <w:r>
          <w:t>19</w:t>
        </w:r>
        <w:r>
          <w:fldChar w:fldCharType="end"/>
        </w:r>
      </w:hyperlink>
    </w:p>
    <w:p>
      <w:pPr>
        <w:pStyle w:val="TOC2"/>
        <w:tabs>
          <w:tab w:val="right" w:leader="dot" w:pos="8306"/>
        </w:tabs>
      </w:pPr>
      <w:hyperlink w:anchor="_Toc32326" w:history="1">
        <w:r>
          <w:rPr>
            <w:rFonts w:ascii="仿宋" w:eastAsia="仿宋" w:hAnsi="仿宋" w:cs="仿宋" w:hint="eastAsia"/>
            <w:lang w:eastAsia="zh-CN"/>
          </w:rPr>
          <w:t>(二)、干部休养所服务项目盈利能力分析</w:t>
        </w:r>
        <w:r>
          <w:tab/>
        </w:r>
        <w:r>
          <w:fldChar w:fldCharType="begin"/>
        </w:r>
        <w:r>
          <w:instrText xml:space="preserve"> PAGEREF _Toc32326 \h </w:instrText>
        </w:r>
        <w:r>
          <w:fldChar w:fldCharType="separate"/>
        </w:r>
        <w:r>
          <w:t>21</w:t>
        </w:r>
        <w:r>
          <w:fldChar w:fldCharType="end"/>
        </w:r>
      </w:hyperlink>
    </w:p>
    <w:p>
      <w:pPr>
        <w:pStyle w:val="TOC1"/>
        <w:tabs>
          <w:tab w:val="right" w:leader="dot" w:pos="8306"/>
        </w:tabs>
      </w:pPr>
      <w:hyperlink w:anchor="_Toc14419" w:history="1">
        <w:r>
          <w:rPr>
            <w:rFonts w:ascii="仿宋" w:eastAsia="仿宋" w:hAnsi="仿宋" w:cs="仿宋" w:hint="eastAsia"/>
            <w:lang w:eastAsia="zh-CN"/>
          </w:rPr>
          <w:t>八、干部休养所服务项目投资规划</w:t>
        </w:r>
        <w:r>
          <w:tab/>
        </w:r>
        <w:r>
          <w:fldChar w:fldCharType="begin"/>
        </w:r>
        <w:r>
          <w:instrText xml:space="preserve"> PAGEREF _Toc14419 \h </w:instrText>
        </w:r>
        <w:r>
          <w:fldChar w:fldCharType="separate"/>
        </w:r>
        <w:r>
          <w:t>22</w:t>
        </w:r>
        <w:r>
          <w:fldChar w:fldCharType="end"/>
        </w:r>
      </w:hyperlink>
    </w:p>
    <w:p>
      <w:pPr>
        <w:pStyle w:val="TOC2"/>
        <w:tabs>
          <w:tab w:val="right" w:leader="dot" w:pos="8306"/>
        </w:tabs>
      </w:pPr>
      <w:hyperlink w:anchor="_Toc8350" w:history="1">
        <w:r>
          <w:rPr>
            <w:rFonts w:ascii="仿宋" w:eastAsia="仿宋" w:hAnsi="仿宋" w:cs="仿宋" w:hint="eastAsia"/>
            <w:lang w:eastAsia="zh-CN"/>
          </w:rPr>
          <w:t>(一)、干部休养所服务项目总投资估算</w:t>
        </w:r>
        <w:r>
          <w:tab/>
        </w:r>
        <w:r>
          <w:fldChar w:fldCharType="begin"/>
        </w:r>
        <w:r>
          <w:instrText xml:space="preserve"> PAGEREF _Toc8350 \h </w:instrText>
        </w:r>
        <w:r>
          <w:fldChar w:fldCharType="separate"/>
        </w:r>
        <w:r>
          <w:t>22</w:t>
        </w:r>
        <w:r>
          <w:fldChar w:fldCharType="end"/>
        </w:r>
      </w:hyperlink>
    </w:p>
    <w:p>
      <w:pPr>
        <w:pStyle w:val="TOC2"/>
        <w:tabs>
          <w:tab w:val="right" w:leader="dot" w:pos="8306"/>
        </w:tabs>
      </w:pPr>
      <w:hyperlink w:anchor="_Toc32409" w:history="1">
        <w:r>
          <w:rPr>
            <w:rFonts w:ascii="仿宋" w:eastAsia="仿宋" w:hAnsi="仿宋" w:cs="仿宋" w:hint="eastAsia"/>
            <w:lang w:eastAsia="zh-CN"/>
          </w:rPr>
          <w:t>(二)、资金筹措</w:t>
        </w:r>
        <w:r>
          <w:tab/>
        </w:r>
        <w:r>
          <w:fldChar w:fldCharType="begin"/>
        </w:r>
        <w:r>
          <w:instrText xml:space="preserve"> PAGEREF _Toc32409 \h </w:instrText>
        </w:r>
        <w:r>
          <w:fldChar w:fldCharType="separate"/>
        </w:r>
        <w:r>
          <w:t>23</w:t>
        </w:r>
        <w:r>
          <w:fldChar w:fldCharType="end"/>
        </w:r>
      </w:hyperlink>
    </w:p>
    <w:p>
      <w:pPr>
        <w:pStyle w:val="TOC1"/>
        <w:tabs>
          <w:tab w:val="right" w:leader="dot" w:pos="8306"/>
        </w:tabs>
      </w:pPr>
      <w:hyperlink w:anchor="_Toc20863" w:history="1">
        <w:r>
          <w:rPr>
            <w:rFonts w:ascii="仿宋" w:eastAsia="仿宋" w:hAnsi="仿宋" w:cs="仿宋" w:hint="eastAsia"/>
            <w:lang w:eastAsia="zh-CN"/>
          </w:rPr>
          <w:t>九、干部休养所服务项目计划安排</w:t>
        </w:r>
        <w:r>
          <w:tab/>
        </w:r>
        <w:r>
          <w:fldChar w:fldCharType="begin"/>
        </w:r>
        <w:r>
          <w:instrText xml:space="preserve"> PAGEREF _Toc20863 \h </w:instrText>
        </w:r>
        <w:r>
          <w:fldChar w:fldCharType="separate"/>
        </w:r>
        <w:r>
          <w:t>24</w:t>
        </w:r>
        <w:r>
          <w:fldChar w:fldCharType="end"/>
        </w:r>
      </w:hyperlink>
    </w:p>
    <w:p>
      <w:pPr>
        <w:pStyle w:val="TOC2"/>
        <w:tabs>
          <w:tab w:val="right" w:leader="dot" w:pos="8306"/>
        </w:tabs>
      </w:pPr>
      <w:hyperlink w:anchor="_Toc15864" w:history="1">
        <w:r>
          <w:rPr>
            <w:rFonts w:ascii="仿宋" w:eastAsia="仿宋" w:hAnsi="仿宋" w:cs="仿宋" w:hint="eastAsia"/>
            <w:lang w:eastAsia="zh-CN"/>
          </w:rPr>
          <w:t>(一)、建设周期</w:t>
        </w:r>
        <w:r>
          <w:tab/>
        </w:r>
        <w:r>
          <w:fldChar w:fldCharType="begin"/>
        </w:r>
        <w:r>
          <w:instrText xml:space="preserve"> PAGEREF _Toc15864 \h </w:instrText>
        </w:r>
        <w:r>
          <w:fldChar w:fldCharType="separate"/>
        </w:r>
        <w:r>
          <w:t>24</w:t>
        </w:r>
        <w:r>
          <w:fldChar w:fldCharType="end"/>
        </w:r>
      </w:hyperlink>
    </w:p>
    <w:p>
      <w:pPr>
        <w:pStyle w:val="TOC2"/>
        <w:tabs>
          <w:tab w:val="right" w:leader="dot" w:pos="8306"/>
        </w:tabs>
      </w:pPr>
      <w:hyperlink w:anchor="_Toc1534" w:history="1">
        <w:r>
          <w:rPr>
            <w:rFonts w:ascii="仿宋" w:eastAsia="仿宋" w:hAnsi="仿宋" w:cs="仿宋" w:hint="eastAsia"/>
            <w:lang w:eastAsia="zh-CN"/>
          </w:rPr>
          <w:t>(二)、建设进度</w:t>
        </w:r>
        <w:r>
          <w:tab/>
        </w:r>
        <w:r>
          <w:fldChar w:fldCharType="begin"/>
        </w:r>
        <w:r>
          <w:instrText xml:space="preserve"> PAGEREF _Toc1534 \h </w:instrText>
        </w:r>
        <w:r>
          <w:fldChar w:fldCharType="separate"/>
        </w:r>
        <w:r>
          <w:t>25</w:t>
        </w:r>
        <w:r>
          <w:fldChar w:fldCharType="end"/>
        </w:r>
      </w:hyperlink>
    </w:p>
    <w:p>
      <w:pPr>
        <w:pStyle w:val="TOC2"/>
        <w:tabs>
          <w:tab w:val="right" w:leader="dot" w:pos="8306"/>
        </w:tabs>
      </w:pPr>
      <w:hyperlink w:anchor="_Toc3785" w:history="1">
        <w:r>
          <w:rPr>
            <w:rFonts w:ascii="仿宋" w:eastAsia="仿宋" w:hAnsi="仿宋" w:cs="仿宋" w:hint="eastAsia"/>
            <w:lang w:eastAsia="zh-CN"/>
          </w:rPr>
          <w:t>(三)、进度安排注意事项</w:t>
        </w:r>
        <w:r>
          <w:tab/>
        </w:r>
        <w:r>
          <w:fldChar w:fldCharType="begin"/>
        </w:r>
        <w:r>
          <w:instrText xml:space="preserve"> PAGEREF _Toc3785 \h </w:instrText>
        </w:r>
        <w:r>
          <w:fldChar w:fldCharType="separate"/>
        </w:r>
        <w:r>
          <w:t>26</w:t>
        </w:r>
        <w:r>
          <w:fldChar w:fldCharType="end"/>
        </w:r>
      </w:hyperlink>
    </w:p>
    <w:p>
      <w:pPr>
        <w:pStyle w:val="TOC2"/>
        <w:tabs>
          <w:tab w:val="right" w:leader="dot" w:pos="8306"/>
        </w:tabs>
      </w:pPr>
      <w:hyperlink w:anchor="_Toc30270" w:history="1">
        <w:r>
          <w:rPr>
            <w:rFonts w:ascii="仿宋" w:eastAsia="仿宋" w:hAnsi="仿宋" w:cs="仿宋" w:hint="eastAsia"/>
            <w:lang w:eastAsia="zh-CN"/>
          </w:rPr>
          <w:t>(四)、人力资源配置</w:t>
        </w:r>
        <w:r>
          <w:tab/>
        </w:r>
        <w:r>
          <w:fldChar w:fldCharType="begin"/>
        </w:r>
        <w:r>
          <w:instrText xml:space="preserve"> PAGEREF _Toc30270 \h </w:instrText>
        </w:r>
        <w:r>
          <w:fldChar w:fldCharType="separate"/>
        </w:r>
        <w:r>
          <w:t>27</w:t>
        </w:r>
        <w:r>
          <w:fldChar w:fldCharType="end"/>
        </w:r>
      </w:hyperlink>
    </w:p>
    <w:p>
      <w:pPr>
        <w:pStyle w:val="TOC1"/>
        <w:tabs>
          <w:tab w:val="right" w:leader="dot" w:pos="8306"/>
        </w:tabs>
      </w:pPr>
      <w:hyperlink w:anchor="_Toc3345" w:history="1">
        <w:r>
          <w:rPr>
            <w:rFonts w:ascii="仿宋" w:eastAsia="仿宋" w:hAnsi="仿宋" w:cs="仿宋" w:hint="eastAsia"/>
            <w:lang w:eastAsia="zh-CN"/>
          </w:rPr>
          <w:t>十、干部休养所服务项目环境影响分析</w:t>
        </w:r>
        <w:r>
          <w:tab/>
        </w:r>
        <w:r>
          <w:fldChar w:fldCharType="begin"/>
        </w:r>
        <w:r>
          <w:instrText xml:space="preserve"> PAGEREF _Toc3345 \h </w:instrText>
        </w:r>
        <w:r>
          <w:fldChar w:fldCharType="separate"/>
        </w:r>
        <w:r>
          <w:t>28</w:t>
        </w:r>
        <w:r>
          <w:fldChar w:fldCharType="end"/>
        </w:r>
      </w:hyperlink>
    </w:p>
    <w:p>
      <w:pPr>
        <w:pStyle w:val="TOC2"/>
        <w:tabs>
          <w:tab w:val="right" w:leader="dot" w:pos="8306"/>
        </w:tabs>
      </w:pPr>
      <w:hyperlink w:anchor="_Toc10484" w:history="1">
        <w:r>
          <w:rPr>
            <w:rFonts w:ascii="仿宋" w:eastAsia="仿宋" w:hAnsi="仿宋" w:cs="仿宋" w:hint="eastAsia"/>
            <w:lang w:eastAsia="zh-CN"/>
          </w:rPr>
          <w:t>(一)、建设区域环境质量现状</w:t>
        </w:r>
        <w:r>
          <w:tab/>
        </w:r>
        <w:r>
          <w:fldChar w:fldCharType="begin"/>
        </w:r>
        <w:r>
          <w:instrText xml:space="preserve"> PAGEREF _Toc10484 \h </w:instrText>
        </w:r>
        <w:r>
          <w:fldChar w:fldCharType="separate"/>
        </w:r>
        <w:r>
          <w:t>28</w:t>
        </w:r>
        <w:r>
          <w:fldChar w:fldCharType="end"/>
        </w:r>
      </w:hyperlink>
    </w:p>
    <w:p>
      <w:pPr>
        <w:pStyle w:val="TOC2"/>
        <w:tabs>
          <w:tab w:val="right" w:leader="dot" w:pos="8306"/>
        </w:tabs>
      </w:pPr>
      <w:hyperlink w:anchor="_Toc7269" w:history="1">
        <w:r>
          <w:rPr>
            <w:rFonts w:ascii="仿宋" w:eastAsia="仿宋" w:hAnsi="仿宋" w:cs="仿宋" w:hint="eastAsia"/>
            <w:lang w:eastAsia="zh-CN"/>
          </w:rPr>
          <w:t>(二)、建设期环境保护</w:t>
        </w:r>
        <w:r>
          <w:tab/>
        </w:r>
        <w:r>
          <w:fldChar w:fldCharType="begin"/>
        </w:r>
        <w:r>
          <w:instrText xml:space="preserve"> PAGEREF _Toc7269 \h </w:instrText>
        </w:r>
        <w:r>
          <w:fldChar w:fldCharType="separate"/>
        </w:r>
        <w:r>
          <w:t>29</w:t>
        </w:r>
        <w:r>
          <w:fldChar w:fldCharType="end"/>
        </w:r>
      </w:hyperlink>
    </w:p>
    <w:p>
      <w:pPr>
        <w:pStyle w:val="TOC2"/>
        <w:tabs>
          <w:tab w:val="right" w:leader="dot" w:pos="8306"/>
        </w:tabs>
      </w:pPr>
      <w:hyperlink w:anchor="_Toc29746" w:history="1">
        <w:r>
          <w:rPr>
            <w:rFonts w:ascii="仿宋" w:eastAsia="仿宋" w:hAnsi="仿宋" w:cs="仿宋" w:hint="eastAsia"/>
            <w:lang w:eastAsia="zh-CN"/>
          </w:rPr>
          <w:t>(三)、运营期环境保护</w:t>
        </w:r>
        <w:r>
          <w:tab/>
        </w:r>
        <w:r>
          <w:fldChar w:fldCharType="begin"/>
        </w:r>
        <w:r>
          <w:instrText xml:space="preserve"> PAGEREF _Toc29746 \h </w:instrText>
        </w:r>
        <w:r>
          <w:fldChar w:fldCharType="separate"/>
        </w:r>
        <w:r>
          <w:t>31</w:t>
        </w:r>
        <w:r>
          <w:fldChar w:fldCharType="end"/>
        </w:r>
      </w:hyperlink>
    </w:p>
    <w:p>
      <w:pPr>
        <w:pStyle w:val="TOC2"/>
        <w:tabs>
          <w:tab w:val="right" w:leader="dot" w:pos="8306"/>
        </w:tabs>
      </w:pPr>
      <w:hyperlink w:anchor="_Toc32" w:history="1">
        <w:r>
          <w:rPr>
            <w:rFonts w:ascii="仿宋" w:eastAsia="仿宋" w:hAnsi="仿宋" w:cs="仿宋" w:hint="eastAsia"/>
            <w:lang w:eastAsia="zh-CN"/>
          </w:rPr>
          <w:t>(四)、干部休养所服务项目建设对区域经济的影响</w:t>
        </w:r>
        <w:r>
          <w:tab/>
        </w:r>
        <w:r>
          <w:fldChar w:fldCharType="begin"/>
        </w:r>
        <w:r>
          <w:instrText xml:space="preserve"> PAGEREF _Toc32 \h </w:instrText>
        </w:r>
        <w:r>
          <w:fldChar w:fldCharType="separate"/>
        </w:r>
        <w:r>
          <w:t>32</w:t>
        </w:r>
        <w:r>
          <w:fldChar w:fldCharType="end"/>
        </w:r>
      </w:hyperlink>
    </w:p>
    <w:p>
      <w:pPr>
        <w:pStyle w:val="TOC2"/>
        <w:tabs>
          <w:tab w:val="right" w:leader="dot" w:pos="8306"/>
        </w:tabs>
      </w:pPr>
      <w:hyperlink w:anchor="_Toc25928" w:history="1">
        <w:r>
          <w:rPr>
            <w:rFonts w:ascii="仿宋" w:eastAsia="仿宋" w:hAnsi="仿宋" w:cs="仿宋" w:hint="eastAsia"/>
            <w:lang w:eastAsia="zh-CN"/>
          </w:rPr>
          <w:t>(五)、废弃物处理</w:t>
        </w:r>
        <w:r>
          <w:tab/>
        </w:r>
        <w:r>
          <w:fldChar w:fldCharType="begin"/>
        </w:r>
        <w:r>
          <w:instrText xml:space="preserve"> PAGEREF _Toc25928 \h </w:instrText>
        </w:r>
        <w:r>
          <w:fldChar w:fldCharType="separate"/>
        </w:r>
        <w:r>
          <w:t>34</w:t>
        </w:r>
        <w:r>
          <w:fldChar w:fldCharType="end"/>
        </w:r>
      </w:hyperlink>
    </w:p>
    <w:p>
      <w:pPr>
        <w:pStyle w:val="TOC2"/>
        <w:tabs>
          <w:tab w:val="right" w:leader="dot" w:pos="8306"/>
        </w:tabs>
      </w:pPr>
      <w:hyperlink w:anchor="_Toc4644" w:history="1">
        <w:r>
          <w:rPr>
            <w:rFonts w:ascii="仿宋" w:eastAsia="仿宋" w:hAnsi="仿宋" w:cs="仿宋" w:hint="eastAsia"/>
            <w:lang w:eastAsia="zh-CN"/>
          </w:rPr>
          <w:t>(六)、特殊环境影响分析</w:t>
        </w:r>
        <w:r>
          <w:tab/>
        </w:r>
        <w:r>
          <w:fldChar w:fldCharType="begin"/>
        </w:r>
        <w:r>
          <w:instrText xml:space="preserve"> PAGEREF _Toc4644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40" w:history="1">
        <w:r>
          <w:rPr>
            <w:rFonts w:ascii="仿宋" w:eastAsia="仿宋" w:hAnsi="仿宋" w:cs="仿宋" w:hint="eastAsia"/>
            <w:lang w:eastAsia="zh-CN"/>
          </w:rPr>
          <w:t>(七)、清洁生产</w:t>
        </w:r>
        <w:r>
          <w:tab/>
        </w:r>
        <w:r>
          <w:fldChar w:fldCharType="begin"/>
        </w:r>
        <w:r>
          <w:instrText xml:space="preserve"> PAGEREF _Toc20740 \h </w:instrText>
        </w:r>
        <w:r>
          <w:fldChar w:fldCharType="separate"/>
        </w:r>
        <w:r>
          <w:t>37</w:t>
        </w:r>
        <w:r>
          <w:fldChar w:fldCharType="end"/>
        </w:r>
      </w:hyperlink>
    </w:p>
    <w:p>
      <w:pPr>
        <w:pStyle w:val="TOC2"/>
        <w:tabs>
          <w:tab w:val="right" w:leader="dot" w:pos="8306"/>
        </w:tabs>
      </w:pPr>
      <w:hyperlink w:anchor="_Toc29879" w:history="1">
        <w:r>
          <w:rPr>
            <w:rFonts w:ascii="仿宋" w:eastAsia="仿宋" w:hAnsi="仿宋" w:cs="仿宋" w:hint="eastAsia"/>
            <w:lang w:eastAsia="zh-CN"/>
          </w:rPr>
          <w:t>(八)、环境保护综合评价</w:t>
        </w:r>
        <w:r>
          <w:tab/>
        </w:r>
        <w:r>
          <w:fldChar w:fldCharType="begin"/>
        </w:r>
        <w:r>
          <w:instrText xml:space="preserve"> PAGEREF _Toc29879 \h </w:instrText>
        </w:r>
        <w:r>
          <w:fldChar w:fldCharType="separate"/>
        </w:r>
        <w:r>
          <w:t>38</w:t>
        </w:r>
        <w:r>
          <w:fldChar w:fldCharType="end"/>
        </w:r>
      </w:hyperlink>
    </w:p>
    <w:p>
      <w:pPr>
        <w:pStyle w:val="TOC1"/>
        <w:tabs>
          <w:tab w:val="right" w:leader="dot" w:pos="8306"/>
        </w:tabs>
      </w:pPr>
      <w:hyperlink w:anchor="_Toc5783" w:history="1">
        <w:r>
          <w:rPr>
            <w:rFonts w:ascii="仿宋" w:eastAsia="仿宋" w:hAnsi="仿宋" w:cs="仿宋" w:hint="eastAsia"/>
            <w:lang w:eastAsia="zh-CN"/>
          </w:rPr>
          <w:t>十一、干部休养所服务项目财务管理</w:t>
        </w:r>
        <w:r>
          <w:tab/>
        </w:r>
        <w:r>
          <w:fldChar w:fldCharType="begin"/>
        </w:r>
        <w:r>
          <w:instrText xml:space="preserve"> PAGEREF _Toc5783 \h </w:instrText>
        </w:r>
        <w:r>
          <w:fldChar w:fldCharType="separate"/>
        </w:r>
        <w:r>
          <w:t>39</w:t>
        </w:r>
        <w:r>
          <w:fldChar w:fldCharType="end"/>
        </w:r>
      </w:hyperlink>
    </w:p>
    <w:p>
      <w:pPr>
        <w:pStyle w:val="TOC2"/>
        <w:tabs>
          <w:tab w:val="right" w:leader="dot" w:pos="8306"/>
        </w:tabs>
      </w:pPr>
      <w:hyperlink w:anchor="_Toc16446" w:history="1">
        <w:r>
          <w:rPr>
            <w:rFonts w:ascii="仿宋" w:eastAsia="仿宋" w:hAnsi="仿宋" w:cs="仿宋" w:hint="eastAsia"/>
            <w:lang w:eastAsia="zh-CN"/>
          </w:rPr>
          <w:t>(一)、资金需求大</w:t>
        </w:r>
        <w:r>
          <w:tab/>
        </w:r>
        <w:r>
          <w:fldChar w:fldCharType="begin"/>
        </w:r>
        <w:r>
          <w:instrText xml:space="preserve"> PAGEREF _Toc16446 \h </w:instrText>
        </w:r>
        <w:r>
          <w:fldChar w:fldCharType="separate"/>
        </w:r>
        <w:r>
          <w:t>39</w:t>
        </w:r>
        <w:r>
          <w:fldChar w:fldCharType="end"/>
        </w:r>
      </w:hyperlink>
    </w:p>
    <w:p>
      <w:pPr>
        <w:pStyle w:val="TOC2"/>
        <w:tabs>
          <w:tab w:val="right" w:leader="dot" w:pos="8306"/>
        </w:tabs>
      </w:pPr>
      <w:hyperlink w:anchor="_Toc13024" w:history="1">
        <w:r>
          <w:rPr>
            <w:rFonts w:ascii="仿宋" w:eastAsia="仿宋" w:hAnsi="仿宋" w:cs="仿宋" w:hint="eastAsia"/>
            <w:lang w:eastAsia="zh-CN"/>
          </w:rPr>
          <w:t>(二)、研发周期长</w:t>
        </w:r>
        <w:r>
          <w:tab/>
        </w:r>
        <w:r>
          <w:fldChar w:fldCharType="begin"/>
        </w:r>
        <w:r>
          <w:instrText xml:space="preserve"> PAGEREF _Toc13024 \h </w:instrText>
        </w:r>
        <w:r>
          <w:fldChar w:fldCharType="separate"/>
        </w:r>
        <w:r>
          <w:t>40</w:t>
        </w:r>
        <w:r>
          <w:fldChar w:fldCharType="end"/>
        </w:r>
      </w:hyperlink>
    </w:p>
    <w:p>
      <w:pPr>
        <w:pStyle w:val="TOC2"/>
        <w:tabs>
          <w:tab w:val="right" w:leader="dot" w:pos="8306"/>
        </w:tabs>
      </w:pPr>
      <w:hyperlink w:anchor="_Toc29672" w:history="1">
        <w:r>
          <w:rPr>
            <w:rFonts w:ascii="仿宋" w:eastAsia="仿宋" w:hAnsi="仿宋" w:cs="仿宋" w:hint="eastAsia"/>
            <w:lang w:eastAsia="zh-CN"/>
          </w:rPr>
          <w:t>(三)、市场风险大</w:t>
        </w:r>
        <w:r>
          <w:tab/>
        </w:r>
        <w:r>
          <w:fldChar w:fldCharType="begin"/>
        </w:r>
        <w:r>
          <w:instrText xml:space="preserve"> PAGEREF _Toc29672 \h </w:instrText>
        </w:r>
        <w:r>
          <w:fldChar w:fldCharType="separate"/>
        </w:r>
        <w:r>
          <w:t>41</w:t>
        </w:r>
        <w:r>
          <w:fldChar w:fldCharType="end"/>
        </w:r>
      </w:hyperlink>
    </w:p>
    <w:p>
      <w:pPr>
        <w:pStyle w:val="TOC2"/>
        <w:tabs>
          <w:tab w:val="right" w:leader="dot" w:pos="8306"/>
        </w:tabs>
      </w:pPr>
      <w:hyperlink w:anchor="_Toc28409" w:history="1">
        <w:r>
          <w:rPr>
            <w:rFonts w:ascii="仿宋" w:eastAsia="仿宋" w:hAnsi="仿宋" w:cs="仿宋" w:hint="eastAsia"/>
            <w:lang w:eastAsia="zh-CN"/>
          </w:rPr>
          <w:t>(四)、利润率高</w:t>
        </w:r>
        <w:r>
          <w:tab/>
        </w:r>
        <w:r>
          <w:fldChar w:fldCharType="begin"/>
        </w:r>
        <w:r>
          <w:instrText xml:space="preserve"> PAGEREF _Toc28409 \h </w:instrText>
        </w:r>
        <w:r>
          <w:fldChar w:fldCharType="separate"/>
        </w:r>
        <w:r>
          <w:t>44</w:t>
        </w:r>
        <w:r>
          <w:fldChar w:fldCharType="end"/>
        </w:r>
      </w:hyperlink>
    </w:p>
    <w:p>
      <w:pPr>
        <w:pStyle w:val="TOC1"/>
        <w:tabs>
          <w:tab w:val="right" w:leader="dot" w:pos="8306"/>
        </w:tabs>
      </w:pPr>
      <w:hyperlink w:anchor="_Toc26750" w:history="1">
        <w:r>
          <w:rPr>
            <w:rFonts w:ascii="仿宋" w:eastAsia="仿宋" w:hAnsi="仿宋" w:cs="仿宋" w:hint="eastAsia"/>
            <w:lang w:eastAsia="zh-CN"/>
          </w:rPr>
          <w:t>十二、干部休养所服务项目社会影响</w:t>
        </w:r>
        <w:r>
          <w:tab/>
        </w:r>
        <w:r>
          <w:fldChar w:fldCharType="begin"/>
        </w:r>
        <w:r>
          <w:instrText xml:space="preserve"> PAGEREF _Toc26750 \h </w:instrText>
        </w:r>
        <w:r>
          <w:fldChar w:fldCharType="separate"/>
        </w:r>
        <w:r>
          <w:t>46</w:t>
        </w:r>
        <w:r>
          <w:fldChar w:fldCharType="end"/>
        </w:r>
      </w:hyperlink>
    </w:p>
    <w:p>
      <w:pPr>
        <w:pStyle w:val="TOC2"/>
        <w:tabs>
          <w:tab w:val="right" w:leader="dot" w:pos="8306"/>
        </w:tabs>
      </w:pPr>
      <w:hyperlink w:anchor="_Toc3122" w:history="1">
        <w:r>
          <w:rPr>
            <w:rFonts w:ascii="仿宋" w:eastAsia="仿宋" w:hAnsi="仿宋" w:cs="仿宋" w:hint="eastAsia"/>
            <w:lang w:eastAsia="zh-CN"/>
          </w:rPr>
          <w:t>(一)、社会责任与义务</w:t>
        </w:r>
        <w:r>
          <w:tab/>
        </w:r>
        <w:r>
          <w:fldChar w:fldCharType="begin"/>
        </w:r>
        <w:r>
          <w:instrText xml:space="preserve"> PAGEREF _Toc3122 \h </w:instrText>
        </w:r>
        <w:r>
          <w:fldChar w:fldCharType="separate"/>
        </w:r>
        <w:r>
          <w:t>46</w:t>
        </w:r>
        <w:r>
          <w:fldChar w:fldCharType="end"/>
        </w:r>
      </w:hyperlink>
    </w:p>
    <w:p>
      <w:pPr>
        <w:pStyle w:val="TOC2"/>
        <w:tabs>
          <w:tab w:val="right" w:leader="dot" w:pos="8306"/>
        </w:tabs>
      </w:pPr>
      <w:hyperlink w:anchor="_Toc16124" w:history="1">
        <w:r>
          <w:rPr>
            <w:rFonts w:ascii="仿宋" w:eastAsia="仿宋" w:hAnsi="仿宋" w:cs="仿宋" w:hint="eastAsia"/>
            <w:lang w:eastAsia="zh-CN"/>
          </w:rPr>
          <w:t>(二)、社会参与与沟通</w:t>
        </w:r>
        <w:r>
          <w:tab/>
        </w:r>
        <w:r>
          <w:fldChar w:fldCharType="begin"/>
        </w:r>
        <w:r>
          <w:instrText xml:space="preserve"> PAGEREF _Toc16124 \h </w:instrText>
        </w:r>
        <w:r>
          <w:fldChar w:fldCharType="separate"/>
        </w:r>
        <w:r>
          <w:t>47</w:t>
        </w:r>
        <w:r>
          <w:fldChar w:fldCharType="end"/>
        </w:r>
      </w:hyperlink>
    </w:p>
    <w:p>
      <w:pPr>
        <w:pStyle w:val="TOC1"/>
        <w:tabs>
          <w:tab w:val="right" w:leader="dot" w:pos="8306"/>
        </w:tabs>
      </w:pPr>
      <w:hyperlink w:anchor="_Toc8416" w:history="1">
        <w:r>
          <w:rPr>
            <w:rFonts w:ascii="仿宋" w:eastAsia="仿宋" w:hAnsi="仿宋" w:cs="仿宋" w:hint="eastAsia"/>
            <w:lang w:eastAsia="zh-CN"/>
          </w:rPr>
          <w:t>十三、质量管理体系</w:t>
        </w:r>
        <w:r>
          <w:tab/>
        </w:r>
        <w:r>
          <w:fldChar w:fldCharType="begin"/>
        </w:r>
        <w:r>
          <w:instrText xml:space="preserve"> PAGEREF _Toc8416 \h </w:instrText>
        </w:r>
        <w:r>
          <w:fldChar w:fldCharType="separate"/>
        </w:r>
        <w:r>
          <w:t>48</w:t>
        </w:r>
        <w:r>
          <w:fldChar w:fldCharType="end"/>
        </w:r>
      </w:hyperlink>
    </w:p>
    <w:p>
      <w:pPr>
        <w:pStyle w:val="TOC2"/>
        <w:tabs>
          <w:tab w:val="right" w:leader="dot" w:pos="8306"/>
        </w:tabs>
      </w:pPr>
      <w:hyperlink w:anchor="_Toc20633" w:history="1">
        <w:r>
          <w:rPr>
            <w:rFonts w:ascii="仿宋" w:eastAsia="仿宋" w:hAnsi="仿宋" w:cs="仿宋" w:hint="eastAsia"/>
            <w:lang w:eastAsia="zh-CN"/>
          </w:rPr>
          <w:t>(一)、质量目标与方针</w:t>
        </w:r>
        <w:r>
          <w:tab/>
        </w:r>
        <w:r>
          <w:fldChar w:fldCharType="begin"/>
        </w:r>
        <w:r>
          <w:instrText xml:space="preserve"> PAGEREF _Toc20633 \h </w:instrText>
        </w:r>
        <w:r>
          <w:fldChar w:fldCharType="separate"/>
        </w:r>
        <w:r>
          <w:t>48</w:t>
        </w:r>
        <w:r>
          <w:fldChar w:fldCharType="end"/>
        </w:r>
      </w:hyperlink>
    </w:p>
    <w:p>
      <w:pPr>
        <w:pStyle w:val="TOC2"/>
        <w:tabs>
          <w:tab w:val="right" w:leader="dot" w:pos="8306"/>
        </w:tabs>
      </w:pPr>
      <w:hyperlink w:anchor="_Toc13485" w:history="1">
        <w:r>
          <w:rPr>
            <w:rFonts w:ascii="仿宋" w:eastAsia="仿宋" w:hAnsi="仿宋" w:cs="仿宋" w:hint="eastAsia"/>
            <w:lang w:eastAsia="zh-CN"/>
          </w:rPr>
          <w:t>(二)、质量管理责任</w:t>
        </w:r>
        <w:r>
          <w:tab/>
        </w:r>
        <w:r>
          <w:fldChar w:fldCharType="begin"/>
        </w:r>
        <w:r>
          <w:instrText xml:space="preserve"> PAGEREF _Toc13485 \h </w:instrText>
        </w:r>
        <w:r>
          <w:fldChar w:fldCharType="separate"/>
        </w:r>
        <w:r>
          <w:t>49</w:t>
        </w:r>
        <w:r>
          <w:fldChar w:fldCharType="end"/>
        </w:r>
      </w:hyperlink>
    </w:p>
    <w:p>
      <w:pPr>
        <w:pStyle w:val="TOC2"/>
        <w:tabs>
          <w:tab w:val="right" w:leader="dot" w:pos="8306"/>
        </w:tabs>
      </w:pPr>
      <w:hyperlink w:anchor="_Toc5223" w:history="1">
        <w:r>
          <w:rPr>
            <w:rFonts w:ascii="仿宋" w:eastAsia="仿宋" w:hAnsi="仿宋" w:cs="仿宋" w:hint="eastAsia"/>
            <w:lang w:eastAsia="zh-CN"/>
          </w:rPr>
          <w:t>(三)、质量管理体系文件</w:t>
        </w:r>
        <w:r>
          <w:tab/>
        </w:r>
        <w:r>
          <w:fldChar w:fldCharType="begin"/>
        </w:r>
        <w:r>
          <w:instrText xml:space="preserve"> PAGEREF _Toc5223 \h </w:instrText>
        </w:r>
        <w:r>
          <w:fldChar w:fldCharType="separate"/>
        </w:r>
        <w:r>
          <w:t>50</w:t>
        </w:r>
        <w:r>
          <w:fldChar w:fldCharType="end"/>
        </w:r>
      </w:hyperlink>
    </w:p>
    <w:p>
      <w:pPr>
        <w:pStyle w:val="TOC2"/>
        <w:tabs>
          <w:tab w:val="right" w:leader="dot" w:pos="8306"/>
        </w:tabs>
      </w:pPr>
      <w:hyperlink w:anchor="_Toc24644" w:history="1">
        <w:r>
          <w:rPr>
            <w:rFonts w:ascii="仿宋" w:eastAsia="仿宋" w:hAnsi="仿宋" w:cs="仿宋" w:hint="eastAsia"/>
            <w:lang w:eastAsia="zh-CN"/>
          </w:rPr>
          <w:t>(四)、质量培训与教育</w:t>
        </w:r>
        <w:r>
          <w:tab/>
        </w:r>
        <w:r>
          <w:fldChar w:fldCharType="begin"/>
        </w:r>
        <w:r>
          <w:instrText xml:space="preserve"> PAGEREF _Toc24644 \h </w:instrText>
        </w:r>
        <w:r>
          <w:fldChar w:fldCharType="separate"/>
        </w:r>
        <w:r>
          <w:t>52</w:t>
        </w:r>
        <w:r>
          <w:fldChar w:fldCharType="end"/>
        </w:r>
      </w:hyperlink>
    </w:p>
    <w:p>
      <w:pPr>
        <w:pStyle w:val="TOC2"/>
        <w:tabs>
          <w:tab w:val="right" w:leader="dot" w:pos="8306"/>
        </w:tabs>
      </w:pPr>
      <w:hyperlink w:anchor="_Toc20158" w:history="1">
        <w:r>
          <w:rPr>
            <w:rFonts w:ascii="仿宋" w:eastAsia="仿宋" w:hAnsi="仿宋" w:cs="仿宋" w:hint="eastAsia"/>
            <w:lang w:eastAsia="zh-CN"/>
          </w:rPr>
          <w:t>(五)、质量审核与评价</w:t>
        </w:r>
        <w:r>
          <w:tab/>
        </w:r>
        <w:r>
          <w:fldChar w:fldCharType="begin"/>
        </w:r>
        <w:r>
          <w:instrText xml:space="preserve"> PAGEREF _Toc20158 \h </w:instrText>
        </w:r>
        <w:r>
          <w:fldChar w:fldCharType="separate"/>
        </w:r>
        <w:r>
          <w:t>54</w:t>
        </w:r>
        <w:r>
          <w:fldChar w:fldCharType="end"/>
        </w:r>
      </w:hyperlink>
    </w:p>
    <w:p>
      <w:pPr>
        <w:pStyle w:val="TOC2"/>
        <w:tabs>
          <w:tab w:val="right" w:leader="dot" w:pos="8306"/>
        </w:tabs>
      </w:pPr>
      <w:hyperlink w:anchor="_Toc5010" w:history="1">
        <w:r>
          <w:rPr>
            <w:rFonts w:ascii="仿宋" w:eastAsia="仿宋" w:hAnsi="仿宋" w:cs="仿宋" w:hint="eastAsia"/>
            <w:lang w:eastAsia="zh-CN"/>
          </w:rPr>
          <w:t>(六)、不符合与纠正措施</w:t>
        </w:r>
        <w:r>
          <w:tab/>
        </w:r>
        <w:r>
          <w:fldChar w:fldCharType="begin"/>
        </w:r>
        <w:r>
          <w:instrText xml:space="preserve"> PAGEREF _Toc5010 \h </w:instrText>
        </w:r>
        <w:r>
          <w:fldChar w:fldCharType="separate"/>
        </w:r>
        <w:r>
          <w:t>55</w:t>
        </w:r>
        <w:r>
          <w:fldChar w:fldCharType="end"/>
        </w:r>
      </w:hyperlink>
    </w:p>
    <w:p>
      <w:pPr>
        <w:pStyle w:val="TOC1"/>
        <w:tabs>
          <w:tab w:val="right" w:leader="dot" w:pos="8306"/>
        </w:tabs>
      </w:pPr>
      <w:hyperlink w:anchor="_Toc16636" w:history="1">
        <w:r>
          <w:rPr>
            <w:rFonts w:ascii="仿宋" w:eastAsia="仿宋" w:hAnsi="仿宋" w:cs="仿宋" w:hint="eastAsia"/>
            <w:lang w:eastAsia="zh-CN"/>
          </w:rPr>
          <w:t>十四、干部休养所服务项目工程方案分析</w:t>
        </w:r>
        <w:r>
          <w:tab/>
        </w:r>
        <w:r>
          <w:fldChar w:fldCharType="begin"/>
        </w:r>
        <w:r>
          <w:instrText xml:space="preserve"> PAGEREF _Toc16636 \h </w:instrText>
        </w:r>
        <w:r>
          <w:fldChar w:fldCharType="separate"/>
        </w:r>
        <w:r>
          <w:t>56</w:t>
        </w:r>
        <w:r>
          <w:fldChar w:fldCharType="end"/>
        </w:r>
      </w:hyperlink>
    </w:p>
    <w:p>
      <w:pPr>
        <w:pStyle w:val="TOC2"/>
        <w:tabs>
          <w:tab w:val="right" w:leader="dot" w:pos="8306"/>
        </w:tabs>
      </w:pPr>
      <w:hyperlink w:anchor="_Toc32509" w:history="1">
        <w:r>
          <w:rPr>
            <w:rFonts w:ascii="仿宋" w:eastAsia="仿宋" w:hAnsi="仿宋" w:cs="仿宋" w:hint="eastAsia"/>
            <w:lang w:eastAsia="zh-CN"/>
          </w:rPr>
          <w:t>(一)、建筑工程设计原则</w:t>
        </w:r>
        <w:r>
          <w:tab/>
        </w:r>
        <w:r>
          <w:fldChar w:fldCharType="begin"/>
        </w:r>
        <w:r>
          <w:instrText xml:space="preserve"> PAGEREF _Toc32509 \h </w:instrText>
        </w:r>
        <w:r>
          <w:fldChar w:fldCharType="separate"/>
        </w:r>
        <w:r>
          <w:t>56</w:t>
        </w:r>
        <w:r>
          <w:fldChar w:fldCharType="end"/>
        </w:r>
      </w:hyperlink>
    </w:p>
    <w:p>
      <w:pPr>
        <w:pStyle w:val="TOC2"/>
        <w:tabs>
          <w:tab w:val="right" w:leader="dot" w:pos="8306"/>
        </w:tabs>
      </w:pPr>
      <w:hyperlink w:anchor="_Toc1134" w:history="1">
        <w:r>
          <w:rPr>
            <w:rFonts w:ascii="仿宋" w:eastAsia="仿宋" w:hAnsi="仿宋" w:cs="仿宋" w:hint="eastAsia"/>
            <w:lang w:eastAsia="zh-CN"/>
          </w:rPr>
          <w:t>(二)、土建工程建设指标</w:t>
        </w:r>
        <w:r>
          <w:tab/>
        </w:r>
        <w:r>
          <w:fldChar w:fldCharType="begin"/>
        </w:r>
        <w:r>
          <w:instrText xml:space="preserve"> PAGEREF _Toc1134 \h </w:instrText>
        </w:r>
        <w:r>
          <w:fldChar w:fldCharType="separate"/>
        </w:r>
        <w:r>
          <w:t>59</w:t>
        </w:r>
        <w:r>
          <w:fldChar w:fldCharType="end"/>
        </w:r>
      </w:hyperlink>
    </w:p>
    <w:p>
      <w:pPr>
        <w:pStyle w:val="TOC1"/>
        <w:tabs>
          <w:tab w:val="right" w:leader="dot" w:pos="8306"/>
        </w:tabs>
      </w:pPr>
      <w:hyperlink w:anchor="_Toc16175" w:history="1">
        <w:r>
          <w:rPr>
            <w:rFonts w:ascii="仿宋" w:eastAsia="仿宋" w:hAnsi="仿宋" w:cs="仿宋" w:hint="eastAsia"/>
            <w:lang w:eastAsia="zh-CN"/>
          </w:rPr>
          <w:t>十五、利益相关者分析与沟通计划</w:t>
        </w:r>
        <w:r>
          <w:tab/>
        </w:r>
        <w:r>
          <w:fldChar w:fldCharType="begin"/>
        </w:r>
        <w:r>
          <w:instrText xml:space="preserve"> PAGEREF _Toc16175 \h </w:instrText>
        </w:r>
        <w:r>
          <w:fldChar w:fldCharType="separate"/>
        </w:r>
        <w:r>
          <w:t>61</w:t>
        </w:r>
        <w:r>
          <w:fldChar w:fldCharType="end"/>
        </w:r>
      </w:hyperlink>
    </w:p>
    <w:p>
      <w:pPr>
        <w:pStyle w:val="TOC2"/>
        <w:tabs>
          <w:tab w:val="right" w:leader="dot" w:pos="8306"/>
        </w:tabs>
      </w:pPr>
      <w:hyperlink w:anchor="_Toc20830" w:history="1">
        <w:r>
          <w:rPr>
            <w:rFonts w:ascii="仿宋" w:eastAsia="仿宋" w:hAnsi="仿宋" w:cs="仿宋" w:hint="eastAsia"/>
            <w:lang w:eastAsia="zh-CN"/>
          </w:rPr>
          <w:t>(一)、利益相关者分析</w:t>
        </w:r>
        <w:r>
          <w:tab/>
        </w:r>
        <w:r>
          <w:fldChar w:fldCharType="begin"/>
        </w:r>
        <w:r>
          <w:instrText xml:space="preserve"> PAGEREF _Toc20830 \h </w:instrText>
        </w:r>
        <w:r>
          <w:fldChar w:fldCharType="separate"/>
        </w:r>
        <w:r>
          <w:t>61</w:t>
        </w:r>
        <w:r>
          <w:fldChar w:fldCharType="end"/>
        </w:r>
      </w:hyperlink>
    </w:p>
    <w:p>
      <w:pPr>
        <w:pStyle w:val="TOC2"/>
        <w:tabs>
          <w:tab w:val="right" w:leader="dot" w:pos="8306"/>
        </w:tabs>
      </w:pPr>
      <w:hyperlink w:anchor="_Toc10352" w:history="1">
        <w:r>
          <w:rPr>
            <w:rFonts w:ascii="仿宋" w:eastAsia="仿宋" w:hAnsi="仿宋" w:cs="仿宋" w:hint="eastAsia"/>
            <w:lang w:eastAsia="zh-CN"/>
          </w:rPr>
          <w:t>(二)、沟通计划</w:t>
        </w:r>
        <w:r>
          <w:tab/>
        </w:r>
        <w:r>
          <w:fldChar w:fldCharType="begin"/>
        </w:r>
        <w:r>
          <w:instrText xml:space="preserve"> PAGEREF _Toc10352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49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683"/>
      <w:r>
        <w:rPr>
          <w:rFonts w:ascii="仿宋" w:eastAsia="仿宋" w:hAnsi="仿宋" w:cs="仿宋" w:hint="eastAsia"/>
          <w:sz w:val="28"/>
          <w:lang w:eastAsia="zh-CN"/>
        </w:rPr>
        <w:t>一、干部休养所服务项目可持续发展</w:t>
      </w:r>
      <w:bookmarkEnd w:id="2"/>
    </w:p>
    <w:p>
      <w:pPr>
        <w:pStyle w:val="Heading2"/>
        <w:rPr>
          <w:rFonts w:ascii="仿宋" w:eastAsia="仿宋" w:hAnsi="仿宋" w:cs="仿宋" w:hint="eastAsia"/>
          <w:lang w:eastAsia="zh-CN"/>
        </w:rPr>
      </w:pPr>
      <w:bookmarkStart w:id="3" w:name="_Toc19126"/>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干部休养所服务项目中，干部休养所服务项目团队着眼于未来，明确了可持续发展的战略方向。制定的具体可持续发展目标包括降低资源使用、采用环保技术、最大化社会效益等。这一步骤不仅有助于干部休养所服务项目在环保和社会责任方面达到最高标准，也为未来提供了明确的指引，确保干部休养所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可持续实践的融入干部休养所服务项目管理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干部休养所服务项目管理周期。从干部休养所服务项目规划开始，干部休养所服务项目团队就考虑了环境和社会的因素。在执行阶段，干部休养所服务项目团队积极推动绿色技术的应用，优化资源利用。此外，关注员工的社会责任，通过培训和沟通活动提高员工对可持续发展的认知，使他们能够在日常工作中践行可持续实践。这些举措不仅为干部休养所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093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扎根于干部休养所服务项目的可持续发展理念，我们深信环保与社会责任是干部休养所服务项目成功的关键支柱。在干部休养所服务项目的每一步，我们都致力于通过创新和实践，履行对环境和社会的坚定责任。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团队通过引入先进的环保技术、建立高效的废物处理系统以及推动能源节约措施，积极履行环保责任。定期的环保监测和评估确保干部休养所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干部休养所服务项目不仅致力于自身可持续发展，还注重对社会的回馈。通过支持社区干部休养所服务项目、参与慈善事业、提供培训机会等方式，干部休养所服务项目积极履行社会责任。与当地社区建立积极互动，关注员工的工作与生活平衡，以及员工的身心健康，是干部休养所服务项目在社会责任层面的关键举措。这样的实践不仅增强了干部休养所服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8483"/>
      <w:r>
        <w:rPr>
          <w:rFonts w:ascii="仿宋" w:eastAsia="仿宋" w:hAnsi="仿宋" w:cs="仿宋" w:hint="eastAsia"/>
          <w:sz w:val="28"/>
          <w:lang w:eastAsia="zh-CN"/>
        </w:rPr>
        <w:t>二、干部休养所服务项目绩效评估</w:t>
      </w:r>
      <w:bookmarkEnd w:id="5"/>
    </w:p>
    <w:p>
      <w:pPr>
        <w:pStyle w:val="Heading2"/>
        <w:rPr>
          <w:rFonts w:ascii="仿宋" w:eastAsia="仿宋" w:hAnsi="仿宋" w:cs="仿宋" w:hint="eastAsia"/>
          <w:lang w:eastAsia="zh-CN"/>
        </w:rPr>
      </w:pPr>
      <w:bookmarkStart w:id="6" w:name="_Toc31817"/>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干部休养所服务项目中，我们设计了一套全面的绩效评估指标，以确保干部休养所服务项目的可控和成功交付。这些指标跨足干部休养所服务项目目标、成本、进度和质量等多个维度，为我们提供了全面洞察干部休养所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目标达成率是我们关注的首要指标。我们设定了明确的目标，并通过定期监测和评估，迅速发现并应对潜在的目标偏差。这为干部休养所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成本绩效是另一个核心关注点。通过实际成本与预算成本的对比分析，我们深入了解成本差异的原因，及时调整资源分配，保持干部休养所服务项目在经济效益方面的合理水平。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进度作为关键的绩效指标之一，得到了精心的关注。我们制定了详细的干部休养所服务项目进度计划，并设立了进度符合度指标，确保实际进度与计划进度保持一致。这使我们能够快速发现和解决潜在的进度问题，保持干部休养所服务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干部休养所服务项目绩效的不可或缺的一环。我们引入了一系列的质量标准和客户满意度指标，以确保干部休养所服务项目交付的成果在质量上达到或超越预期水平。通过持续监测这些指标，我们努力提升干部休养所服务项目整体质量水平，为干部休养所服务项目的成功交付提供有力保障。通过这些科学且全面的绩效评估，我们能够更好地引导干部休养所服务项目的持续改进，确保干部休养所服务项目目标的顺利达成。</w:t>
      </w:r>
    </w:p>
    <w:p>
      <w:pPr>
        <w:pStyle w:val="Heading2"/>
        <w:ind w:firstLine="560" w:firstLineChars="200"/>
        <w:rPr>
          <w:rFonts w:ascii="仿宋" w:eastAsia="仿宋" w:hAnsi="仿宋" w:cs="仿宋" w:hint="eastAsia"/>
          <w:sz w:val="28"/>
          <w:lang w:eastAsia="zh-CN"/>
        </w:rPr>
      </w:pPr>
      <w:bookmarkStart w:id="7" w:name="_Toc11093"/>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绩效评估是干部休养所服务项目中的关键环节，为确保干部休养所服务项目达到预期目标，我们采用了多层次、多维度的绩效评估方法。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干部休养所服务项目的战略目标对齐，确保每个决策和行动都与干部休养所服务项目整体目标保持一致。团队会定期召开战略对齐会议，审视当前工作与干部休养所服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干部休养所服务项目进度、质量、成本和风险等方面。这些指标通过数据收集和分析，为干部休养所服务项目管理团队提供了客观的评估依据。例如，我们通过干部休养所服务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干部休养所服务项目内部，还考虑了干部休养所服务项目对外部环境的影响。我们定期进行干系人满意度调查，以了解各利益相关方对干部休养所服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这种多层次、多角度的绩效评估方法，使得我们能够全面了解干部休养所服务项目的运行状态，及时做出调整，确保干部休养所服务项目在不断变化的环境中保持稳健前行。</w:t>
      </w:r>
    </w:p>
    <w:p>
      <w:pPr>
        <w:pStyle w:val="Heading2"/>
        <w:ind w:firstLine="560" w:firstLineChars="200"/>
        <w:rPr>
          <w:rFonts w:ascii="仿宋" w:eastAsia="仿宋" w:hAnsi="仿宋" w:cs="仿宋" w:hint="eastAsia"/>
          <w:sz w:val="28"/>
          <w:lang w:eastAsia="zh-CN"/>
        </w:rPr>
      </w:pPr>
      <w:bookmarkStart w:id="8" w:name="_Toc26424"/>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为了确保干部休养所服务项目的有效管理和不断优化，我们采用了精心设计的绩效评估周期。这个周期旨在实现灵活、实时和全面的评估，以适应干部休养所服务项目执行中的各种挑战。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干部休养所服务项目的不同需求，分为短期、中期和长期。短期评估关注每个迭代或工作周期，以及时发现和解决当前任务中的问题。中期评估涵盖几个迭代，深入了解整体干部休养所服务项目的趋势和性能。长期评估则着眼于整个干部休养所服务项目阶段，确保干部休养所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干部休养所服务项目管理工具和协作平台，团队成员能够随时更新和分享干部休养所服务项目数据。这种实时性的反馈机制使我们能够及时察觉潜在问题，快速调整，保持干部休养所服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干部休养所服务项目的决策制定密不可分。每个周期的干部休养所服务项目回顾会议成为集体总结经验、识别问题深层次原因并找到创新解决方案的平台。这种定期的反思与调整机制使干部休养所服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6060"/>
      <w:r>
        <w:rPr>
          <w:rFonts w:ascii="仿宋" w:eastAsia="仿宋" w:hAnsi="仿宋" w:cs="仿宋" w:hint="eastAsia"/>
          <w:sz w:val="28"/>
          <w:lang w:eastAsia="zh-CN"/>
        </w:rPr>
        <w:t>三、干部休养所服务项目建设背景及必要性分析</w:t>
      </w:r>
      <w:bookmarkEnd w:id="9"/>
    </w:p>
    <w:p>
      <w:pPr>
        <w:pStyle w:val="Heading2"/>
        <w:rPr>
          <w:rFonts w:ascii="仿宋" w:eastAsia="仿宋" w:hAnsi="仿宋" w:cs="仿宋" w:hint="eastAsia"/>
          <w:lang w:eastAsia="zh-CN"/>
        </w:rPr>
      </w:pPr>
      <w:bookmarkStart w:id="10" w:name="_Toc23655"/>
      <w:r>
        <w:rPr>
          <w:rFonts w:ascii="仿宋" w:eastAsia="仿宋" w:hAnsi="仿宋" w:cs="仿宋" w:hint="eastAsia"/>
          <w:lang w:eastAsia="zh-CN"/>
        </w:rPr>
        <w:t>(一)、干部休养所服务项目背景分析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干部休养所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干部休养所服务项目在这个潮流中的定位。同时，我们将关注行业内涌现的新兴机遇，以便干部休养所服务项目更好地融入行业发展的潮流中。</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干部休养所服务项目提供了强大的发展动力。我们将聚焦于行业内最新的技术发展趋势，包括但不限于人工智能、大数据分析、物联网等领域。通过深度的技术研究，我们将确保干部休养所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干部休养所服务项目发展的源泉。我们将投入更多的精力对市场需求进行深入剖析，超越表面的需求，深入挖掘潜在的市场痛点和机遇。通过对市场需求的细致了解，干部休养所服务项目将更有针对性地设计解决方案，满足市场的多样化需求，从而更好地促进干部休养所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干部休养所服务项目战略至关重要。我们将对竞争态势进行更为深入的分析，包括但不限于市场份额、产品特点、客户满意度等多个维度。通过深度的竞争分析，干部休养所服务项目将能够更准确地把握市场脉搏，制定具有竞争力的干部休养所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干部休养所服务项目的发展具有直接的影响。我们将进行更为全面的法规和政策分析，了解行业发展中的潜在法律风险和合规挑战。通过充分了解和遵守相关法规，干部休养所服务项目将确保在法律框架内合法合规运营，为干部休养所服务项目的稳健发展提供有力支持。</w:t>
      </w:r>
    </w:p>
    <w:p>
      <w:pPr>
        <w:pStyle w:val="Heading2"/>
        <w:ind w:firstLine="560" w:firstLineChars="200"/>
        <w:rPr>
          <w:rFonts w:ascii="仿宋" w:eastAsia="仿宋" w:hAnsi="仿宋" w:cs="仿宋" w:hint="eastAsia"/>
          <w:sz w:val="28"/>
          <w:lang w:eastAsia="zh-CN"/>
        </w:rPr>
      </w:pPr>
      <w:bookmarkStart w:id="11" w:name="_Toc17571"/>
      <w:r>
        <w:rPr>
          <w:rFonts w:ascii="仿宋" w:eastAsia="仿宋" w:hAnsi="仿宋" w:cs="仿宋" w:hint="eastAsia"/>
          <w:sz w:val="28"/>
          <w:lang w:eastAsia="zh-CN"/>
        </w:rPr>
        <w:t>(二)、干部休养所服务项目建设必要性分析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建设的迫切性源于对行业发展趋势的深刻洞察。我们正处于一个行业变革的时代，科技创新、数字化转型成为企业发展的关键动力。干部休养所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建设不仅仅是为了跟上潮流，更是为了通过技术创新推动企业的持续发展。通过引入先进的技术和解决方案，干部休养所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干部休养所服务项目的建设成为必然选择，通过提高产品质量、拓展服务领域，从而在竞争中获得更多的机会。干部休养所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干部休养所服务项目建设的必要性体现在对客户需求更精准的满足。通过干部休养所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建设的背后是对企业持续创新的追求。只有通过不断创新，企业才能在竞争中立于不败之地。干部休养所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32408"/>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30443"/>
      <w:r>
        <w:rPr>
          <w:rFonts w:ascii="仿宋" w:eastAsia="仿宋" w:hAnsi="仿宋" w:cs="仿宋" w:hint="eastAsia"/>
          <w:lang w:eastAsia="zh-CN"/>
        </w:rPr>
        <w:t>(一)、干部休养所服务行业分析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行业一直以来都是市场的关注焦点。行业内的发展趋势、竞争态势以及潜在机会都对干部休养所服务项目的推进产生深远的影响。通过深入研究行业的整体概貌，我们将更好地理解行业的核心特征，为干部休养所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干部休养所服务行业，技术一直是推动创新和发展的关键因素。我们将对当前技术趋势进行详尽分析，包括但不限于人工智能、大数据应用、先进制造技术等。这有助于干部休养所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干部休养所服务项目成功的基础。我们将对主要竞争对手进行深入研究，包括其市场份额、产品特点、市场定位等。通过全面了解竞争对手的优势和劣势，干部休养所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4779"/>
      <w:r>
        <w:rPr>
          <w:rFonts w:ascii="仿宋" w:eastAsia="仿宋" w:hAnsi="仿宋" w:cs="仿宋" w:hint="eastAsia"/>
          <w:sz w:val="28"/>
          <w:lang w:eastAsia="zh-CN"/>
        </w:rPr>
        <w:t>(二)、干部休养所服务市场分析预测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干部休养所服务市场未来的增长趋势。这包括市场的整体规模、各细分领域的发展趋势等。干部休养所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干部休养所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干部休养所服务项目实施过程中需要充分考虑的因素。我们将对市场风险进行全面评估，包括但不限于政策法规风险、市场竞争风险、技术变革风险等。通过对潜在风险的深入分析，干部休养所服务项目可以制定相应的风险缓解策略，降低不确定性对干部休养所服务项目的影响。</w:t>
      </w:r>
    </w:p>
    <w:p>
      <w:pPr>
        <w:pStyle w:val="Heading1"/>
        <w:ind w:firstLine="560" w:firstLineChars="200"/>
        <w:rPr>
          <w:rFonts w:ascii="仿宋" w:eastAsia="仿宋" w:hAnsi="仿宋" w:cs="仿宋" w:hint="eastAsia"/>
          <w:sz w:val="28"/>
          <w:lang w:eastAsia="zh-CN"/>
        </w:rPr>
      </w:pPr>
      <w:bookmarkStart w:id="15" w:name="_Toc6738"/>
      <w:r>
        <w:rPr>
          <w:rFonts w:ascii="仿宋" w:eastAsia="仿宋" w:hAnsi="仿宋" w:cs="仿宋" w:hint="eastAsia"/>
          <w:sz w:val="28"/>
          <w:lang w:eastAsia="zh-CN"/>
        </w:rPr>
        <w:t>五、干部休养所服务项目土建工程</w:t>
      </w:r>
      <w:bookmarkEnd w:id="15"/>
    </w:p>
    <w:p>
      <w:pPr>
        <w:pStyle w:val="Heading2"/>
        <w:rPr>
          <w:rFonts w:ascii="仿宋" w:eastAsia="仿宋" w:hAnsi="仿宋" w:cs="仿宋" w:hint="eastAsia"/>
          <w:lang w:eastAsia="zh-CN"/>
        </w:rPr>
      </w:pPr>
      <w:bookmarkStart w:id="16" w:name="_Toc31032"/>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在干部休养所服务项目的建筑工程设计中，我们将秉承一系列重要的设计原则，以确保干部休养所服务项目建筑在功能、美观、可持续性等方面达到最佳效果。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首要原则是确保建筑的功能性得到最大化的发挥。我们将充分理解干部休养所服务项目的实际需求，合理布局各个功能区域，保证建筑在满足业务需求的同时，提供高效的工作环境。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在建筑设计中，我们将综合考虑建设和运营成本。通过精细的经济效益分析，确保设计方案在高效利用资源的同时，对干部休养所服务项目的长期盈利能力有积极的贡献。</w:t>
      </w:r>
    </w:p>
    <w:p>
      <w:pPr>
        <w:pStyle w:val="Heading2"/>
        <w:ind w:firstLine="560" w:firstLineChars="200"/>
        <w:rPr>
          <w:rFonts w:ascii="仿宋" w:eastAsia="仿宋" w:hAnsi="仿宋" w:cs="仿宋" w:hint="eastAsia"/>
          <w:sz w:val="28"/>
          <w:lang w:eastAsia="zh-CN"/>
        </w:rPr>
      </w:pPr>
      <w:bookmarkStart w:id="17" w:name="_Toc10058"/>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干部休养所服务项目的土建工程设计中，我们将精准设定设计年限，结合干部休养所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干部休养所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3625"/>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干部休养所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干部休养所服务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干部休养所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6569"/>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本期工程干部休养所服务项目预计总建筑面积XXX平方米，其中：计容建筑面积XXX平方米，计划建筑工程投资XX万元，占干部休养所服务项目总投资的XX%。</w:t>
      </w:r>
    </w:p>
    <w:p>
      <w:pPr>
        <w:pStyle w:val="Heading1"/>
        <w:ind w:firstLine="560" w:firstLineChars="200"/>
        <w:rPr>
          <w:rFonts w:ascii="仿宋" w:eastAsia="仿宋" w:hAnsi="仿宋" w:cs="仿宋" w:hint="eastAsia"/>
          <w:sz w:val="28"/>
          <w:lang w:eastAsia="zh-CN"/>
        </w:rPr>
      </w:pPr>
      <w:bookmarkStart w:id="20" w:name="_Toc32144"/>
      <w:r>
        <w:rPr>
          <w:rFonts w:ascii="仿宋" w:eastAsia="仿宋" w:hAnsi="仿宋" w:cs="仿宋" w:hint="eastAsia"/>
          <w:sz w:val="28"/>
          <w:lang w:eastAsia="zh-CN"/>
        </w:rPr>
        <w:t>六、干部休养所服务项目文档管理</w:t>
      </w:r>
      <w:bookmarkEnd w:id="20"/>
    </w:p>
    <w:p>
      <w:pPr>
        <w:pStyle w:val="Heading2"/>
        <w:rPr>
          <w:rFonts w:ascii="仿宋" w:eastAsia="仿宋" w:hAnsi="仿宋" w:cs="仿宋" w:hint="eastAsia"/>
          <w:lang w:eastAsia="zh-CN"/>
        </w:rPr>
      </w:pPr>
      <w:bookmarkStart w:id="21" w:name="_Toc10858"/>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干部休养所服务项目高度重视文档的质量和准确性，以支持干部休养所服务项目的各项活动和决策。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文档的编制始于干部休养所服务项目计划的初期，我们制定了详细的文档编制计划，明确了每个文档的内容、格式和编写责任人。在干部休养所服务项目启动阶段，我们首先编制了干部休养所服务项目章程，明确定义了干部休养所服务项目的目标、范围、风险等关键要素。随后，干部休养所服务项目团队根据计划陆续编制了需求文档、设计文档、测试文档等各类文档，确保干部休养所服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https://d.book118.com/257166133016006030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B8187E"/>
    <w:rsid w:val="5EB818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716613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2024-01-08T06:51:00Z</dcterms:created>
  <dcterms:modified xsi:type="dcterms:W3CDTF">2024-01-08T06:51:55Z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4511A90695DA4660BC87F64950533467_11</vt:lpwstr>
  </property>
  <property fmtid="{D5CDD505-2E9C-101B-9397-08002B2CF9AE}" pid="3" name="KSOProductBuildVer">
    <vt:lpwstr>2052-12.1.0.16120</vt:lpwstr>
  </property>
</Properties>
</file>