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94" w:history="1">
        <w:r>
          <w:rPr>
            <w:rFonts w:ascii="仿宋" w:eastAsia="仿宋" w:hAnsi="仿宋" w:cs="仿宋" w:hint="eastAsia"/>
            <w:lang w:eastAsia="zh-CN"/>
          </w:rPr>
          <w:t>概论</w:t>
        </w:r>
        <w:r>
          <w:tab/>
        </w:r>
        <w:r>
          <w:fldChar w:fldCharType="begin"/>
        </w:r>
        <w:r>
          <w:instrText xml:space="preserve"> PAGEREF _Toc7294 \h </w:instrText>
        </w:r>
        <w:r>
          <w:fldChar w:fldCharType="separate"/>
        </w:r>
        <w:r>
          <w:t>3</w:t>
        </w:r>
        <w:r>
          <w:fldChar w:fldCharType="end"/>
        </w:r>
      </w:hyperlink>
    </w:p>
    <w:p>
      <w:pPr>
        <w:pStyle w:val="TOC1"/>
        <w:tabs>
          <w:tab w:val="right" w:leader="dot" w:pos="8306"/>
        </w:tabs>
      </w:pPr>
      <w:hyperlink w:anchor="_Toc17145" w:history="1">
        <w:r>
          <w:rPr>
            <w:rFonts w:ascii="仿宋" w:eastAsia="仿宋" w:hAnsi="仿宋" w:cs="仿宋" w:hint="eastAsia"/>
            <w:lang w:eastAsia="zh-CN"/>
          </w:rPr>
          <w:t>一、钼铁项目可持续发展</w:t>
        </w:r>
        <w:r>
          <w:tab/>
        </w:r>
        <w:r>
          <w:fldChar w:fldCharType="begin"/>
        </w:r>
        <w:r>
          <w:instrText xml:space="preserve"> PAGEREF _Toc17145 \h </w:instrText>
        </w:r>
        <w:r>
          <w:fldChar w:fldCharType="separate"/>
        </w:r>
        <w:r>
          <w:t>3</w:t>
        </w:r>
        <w:r>
          <w:fldChar w:fldCharType="end"/>
        </w:r>
      </w:hyperlink>
    </w:p>
    <w:p>
      <w:pPr>
        <w:pStyle w:val="TOC2"/>
        <w:tabs>
          <w:tab w:val="right" w:leader="dot" w:pos="8306"/>
        </w:tabs>
      </w:pPr>
      <w:hyperlink w:anchor="_Toc4874" w:history="1">
        <w:r>
          <w:rPr>
            <w:rFonts w:ascii="仿宋" w:eastAsia="仿宋" w:hAnsi="仿宋" w:cs="仿宋" w:hint="eastAsia"/>
            <w:lang w:eastAsia="zh-CN"/>
          </w:rPr>
          <w:t>(一)、可持续战略与实践</w:t>
        </w:r>
        <w:r>
          <w:tab/>
        </w:r>
        <w:r>
          <w:fldChar w:fldCharType="begin"/>
        </w:r>
        <w:r>
          <w:instrText xml:space="preserve"> PAGEREF _Toc4874 \h </w:instrText>
        </w:r>
        <w:r>
          <w:fldChar w:fldCharType="separate"/>
        </w:r>
        <w:r>
          <w:t>3</w:t>
        </w:r>
        <w:r>
          <w:fldChar w:fldCharType="end"/>
        </w:r>
      </w:hyperlink>
    </w:p>
    <w:p>
      <w:pPr>
        <w:pStyle w:val="TOC2"/>
        <w:tabs>
          <w:tab w:val="right" w:leader="dot" w:pos="8306"/>
        </w:tabs>
      </w:pPr>
      <w:hyperlink w:anchor="_Toc10622" w:history="1">
        <w:r>
          <w:rPr>
            <w:rFonts w:ascii="仿宋" w:eastAsia="仿宋" w:hAnsi="仿宋" w:cs="仿宋" w:hint="eastAsia"/>
            <w:lang w:eastAsia="zh-CN"/>
          </w:rPr>
          <w:t>(二)、环保与社会责任</w:t>
        </w:r>
        <w:r>
          <w:tab/>
        </w:r>
        <w:r>
          <w:fldChar w:fldCharType="begin"/>
        </w:r>
        <w:r>
          <w:instrText xml:space="preserve"> PAGEREF _Toc10622 \h </w:instrText>
        </w:r>
        <w:r>
          <w:fldChar w:fldCharType="separate"/>
        </w:r>
        <w:r>
          <w:t>4</w:t>
        </w:r>
        <w:r>
          <w:fldChar w:fldCharType="end"/>
        </w:r>
      </w:hyperlink>
    </w:p>
    <w:p>
      <w:pPr>
        <w:pStyle w:val="TOC1"/>
        <w:tabs>
          <w:tab w:val="right" w:leader="dot" w:pos="8306"/>
        </w:tabs>
      </w:pPr>
      <w:hyperlink w:anchor="_Toc7833" w:history="1">
        <w:r>
          <w:rPr>
            <w:rFonts w:ascii="仿宋" w:eastAsia="仿宋" w:hAnsi="仿宋" w:cs="仿宋" w:hint="eastAsia"/>
            <w:lang w:eastAsia="zh-CN"/>
          </w:rPr>
          <w:t>二、钼铁项目文档管理</w:t>
        </w:r>
        <w:r>
          <w:tab/>
        </w:r>
        <w:r>
          <w:fldChar w:fldCharType="begin"/>
        </w:r>
        <w:r>
          <w:instrText xml:space="preserve"> PAGEREF _Toc7833 \h </w:instrText>
        </w:r>
        <w:r>
          <w:fldChar w:fldCharType="separate"/>
        </w:r>
        <w:r>
          <w:t>5</w:t>
        </w:r>
        <w:r>
          <w:fldChar w:fldCharType="end"/>
        </w:r>
      </w:hyperlink>
    </w:p>
    <w:p>
      <w:pPr>
        <w:pStyle w:val="TOC2"/>
        <w:tabs>
          <w:tab w:val="right" w:leader="dot" w:pos="8306"/>
        </w:tabs>
      </w:pPr>
      <w:hyperlink w:anchor="_Toc28819" w:history="1">
        <w:r>
          <w:rPr>
            <w:rFonts w:ascii="仿宋" w:eastAsia="仿宋" w:hAnsi="仿宋" w:cs="仿宋" w:hint="eastAsia"/>
            <w:lang w:eastAsia="zh-CN"/>
          </w:rPr>
          <w:t>(一)、文档编制与审查</w:t>
        </w:r>
        <w:r>
          <w:tab/>
        </w:r>
        <w:r>
          <w:fldChar w:fldCharType="begin"/>
        </w:r>
        <w:r>
          <w:instrText xml:space="preserve"> PAGEREF _Toc28819 \h </w:instrText>
        </w:r>
        <w:r>
          <w:fldChar w:fldCharType="separate"/>
        </w:r>
        <w:r>
          <w:t>5</w:t>
        </w:r>
        <w:r>
          <w:fldChar w:fldCharType="end"/>
        </w:r>
      </w:hyperlink>
    </w:p>
    <w:p>
      <w:pPr>
        <w:pStyle w:val="TOC2"/>
        <w:tabs>
          <w:tab w:val="right" w:leader="dot" w:pos="8306"/>
        </w:tabs>
      </w:pPr>
      <w:hyperlink w:anchor="_Toc5811" w:history="1">
        <w:r>
          <w:rPr>
            <w:rFonts w:ascii="仿宋" w:eastAsia="仿宋" w:hAnsi="仿宋" w:cs="仿宋" w:hint="eastAsia"/>
            <w:lang w:eastAsia="zh-CN"/>
          </w:rPr>
          <w:t>(二)、文档发布与分发</w:t>
        </w:r>
        <w:r>
          <w:tab/>
        </w:r>
        <w:r>
          <w:fldChar w:fldCharType="begin"/>
        </w:r>
        <w:r>
          <w:instrText xml:space="preserve"> PAGEREF _Toc5811 \h </w:instrText>
        </w:r>
        <w:r>
          <w:fldChar w:fldCharType="separate"/>
        </w:r>
        <w:r>
          <w:t>6</w:t>
        </w:r>
        <w:r>
          <w:fldChar w:fldCharType="end"/>
        </w:r>
      </w:hyperlink>
    </w:p>
    <w:p>
      <w:pPr>
        <w:pStyle w:val="TOC2"/>
        <w:tabs>
          <w:tab w:val="right" w:leader="dot" w:pos="8306"/>
        </w:tabs>
      </w:pPr>
      <w:hyperlink w:anchor="_Toc89" w:history="1">
        <w:r>
          <w:rPr>
            <w:rFonts w:ascii="仿宋" w:eastAsia="仿宋" w:hAnsi="仿宋" w:cs="仿宋" w:hint="eastAsia"/>
            <w:lang w:eastAsia="zh-CN"/>
          </w:rPr>
          <w:t>(三)、文档存档与归档</w:t>
        </w:r>
        <w:r>
          <w:tab/>
        </w:r>
        <w:r>
          <w:fldChar w:fldCharType="begin"/>
        </w:r>
        <w:r>
          <w:instrText xml:space="preserve"> PAGEREF _Toc89 \h </w:instrText>
        </w:r>
        <w:r>
          <w:fldChar w:fldCharType="separate"/>
        </w:r>
        <w:r>
          <w:t>7</w:t>
        </w:r>
        <w:r>
          <w:fldChar w:fldCharType="end"/>
        </w:r>
      </w:hyperlink>
    </w:p>
    <w:p>
      <w:pPr>
        <w:pStyle w:val="TOC1"/>
        <w:tabs>
          <w:tab w:val="right" w:leader="dot" w:pos="8306"/>
        </w:tabs>
      </w:pPr>
      <w:hyperlink w:anchor="_Toc24263" w:history="1">
        <w:r>
          <w:rPr>
            <w:rFonts w:ascii="仿宋" w:eastAsia="仿宋" w:hAnsi="仿宋" w:cs="仿宋" w:hint="eastAsia"/>
            <w:lang w:eastAsia="zh-CN"/>
          </w:rPr>
          <w:t>三、钼铁项目危机管理</w:t>
        </w:r>
        <w:r>
          <w:tab/>
        </w:r>
        <w:r>
          <w:fldChar w:fldCharType="begin"/>
        </w:r>
        <w:r>
          <w:instrText xml:space="preserve"> PAGEREF _Toc24263 \h </w:instrText>
        </w:r>
        <w:r>
          <w:fldChar w:fldCharType="separate"/>
        </w:r>
        <w:r>
          <w:t>8</w:t>
        </w:r>
        <w:r>
          <w:fldChar w:fldCharType="end"/>
        </w:r>
      </w:hyperlink>
    </w:p>
    <w:p>
      <w:pPr>
        <w:pStyle w:val="TOC2"/>
        <w:tabs>
          <w:tab w:val="right" w:leader="dot" w:pos="8306"/>
        </w:tabs>
      </w:pPr>
      <w:hyperlink w:anchor="_Toc8971" w:history="1">
        <w:r>
          <w:rPr>
            <w:rFonts w:ascii="仿宋" w:eastAsia="仿宋" w:hAnsi="仿宋" w:cs="仿宋" w:hint="eastAsia"/>
            <w:lang w:eastAsia="zh-CN"/>
          </w:rPr>
          <w:t>(一)、危机预警与识别</w:t>
        </w:r>
        <w:r>
          <w:tab/>
        </w:r>
        <w:r>
          <w:fldChar w:fldCharType="begin"/>
        </w:r>
        <w:r>
          <w:instrText xml:space="preserve"> PAGEREF _Toc8971 \h </w:instrText>
        </w:r>
        <w:r>
          <w:fldChar w:fldCharType="separate"/>
        </w:r>
        <w:r>
          <w:t>8</w:t>
        </w:r>
        <w:r>
          <w:fldChar w:fldCharType="end"/>
        </w:r>
      </w:hyperlink>
    </w:p>
    <w:p>
      <w:pPr>
        <w:pStyle w:val="TOC2"/>
        <w:tabs>
          <w:tab w:val="right" w:leader="dot" w:pos="8306"/>
        </w:tabs>
      </w:pPr>
      <w:hyperlink w:anchor="_Toc25223" w:history="1">
        <w:r>
          <w:rPr>
            <w:rFonts w:ascii="仿宋" w:eastAsia="仿宋" w:hAnsi="仿宋" w:cs="仿宋" w:hint="eastAsia"/>
            <w:lang w:eastAsia="zh-CN"/>
          </w:rPr>
          <w:t>(二)、危机应对与恢复</w:t>
        </w:r>
        <w:r>
          <w:tab/>
        </w:r>
        <w:r>
          <w:fldChar w:fldCharType="begin"/>
        </w:r>
        <w:r>
          <w:instrText xml:space="preserve"> PAGEREF _Toc25223 \h </w:instrText>
        </w:r>
        <w:r>
          <w:fldChar w:fldCharType="separate"/>
        </w:r>
        <w:r>
          <w:t>9</w:t>
        </w:r>
        <w:r>
          <w:fldChar w:fldCharType="end"/>
        </w:r>
      </w:hyperlink>
    </w:p>
    <w:p>
      <w:pPr>
        <w:pStyle w:val="TOC1"/>
        <w:tabs>
          <w:tab w:val="right" w:leader="dot" w:pos="8306"/>
        </w:tabs>
      </w:pPr>
      <w:hyperlink w:anchor="_Toc15985" w:history="1">
        <w:r>
          <w:rPr>
            <w:rFonts w:ascii="仿宋" w:eastAsia="仿宋" w:hAnsi="仿宋" w:cs="仿宋" w:hint="eastAsia"/>
            <w:lang w:eastAsia="zh-CN"/>
          </w:rPr>
          <w:t>四、市场分析、调研</w:t>
        </w:r>
        <w:r>
          <w:tab/>
        </w:r>
        <w:r>
          <w:fldChar w:fldCharType="begin"/>
        </w:r>
        <w:r>
          <w:instrText xml:space="preserve"> PAGEREF _Toc15985 \h </w:instrText>
        </w:r>
        <w:r>
          <w:fldChar w:fldCharType="separate"/>
        </w:r>
        <w:r>
          <w:t>10</w:t>
        </w:r>
        <w:r>
          <w:fldChar w:fldCharType="end"/>
        </w:r>
      </w:hyperlink>
    </w:p>
    <w:p>
      <w:pPr>
        <w:pStyle w:val="TOC2"/>
        <w:tabs>
          <w:tab w:val="right" w:leader="dot" w:pos="8306"/>
        </w:tabs>
      </w:pPr>
      <w:hyperlink w:anchor="_Toc24073" w:history="1">
        <w:r>
          <w:rPr>
            <w:rFonts w:ascii="仿宋" w:eastAsia="仿宋" w:hAnsi="仿宋" w:cs="仿宋" w:hint="eastAsia"/>
            <w:lang w:eastAsia="zh-CN"/>
          </w:rPr>
          <w:t>(一)、钼铁行业分析</w:t>
        </w:r>
        <w:r>
          <w:tab/>
        </w:r>
        <w:r>
          <w:fldChar w:fldCharType="begin"/>
        </w:r>
        <w:r>
          <w:instrText xml:space="preserve"> PAGEREF _Toc24073 \h </w:instrText>
        </w:r>
        <w:r>
          <w:fldChar w:fldCharType="separate"/>
        </w:r>
        <w:r>
          <w:t>10</w:t>
        </w:r>
        <w:r>
          <w:fldChar w:fldCharType="end"/>
        </w:r>
      </w:hyperlink>
    </w:p>
    <w:p>
      <w:pPr>
        <w:pStyle w:val="TOC2"/>
        <w:tabs>
          <w:tab w:val="right" w:leader="dot" w:pos="8306"/>
        </w:tabs>
      </w:pPr>
      <w:hyperlink w:anchor="_Toc7662" w:history="1">
        <w:r>
          <w:rPr>
            <w:rFonts w:ascii="仿宋" w:eastAsia="仿宋" w:hAnsi="仿宋" w:cs="仿宋" w:hint="eastAsia"/>
            <w:lang w:eastAsia="zh-CN"/>
          </w:rPr>
          <w:t>(二)、钼铁市场分析预测</w:t>
        </w:r>
        <w:r>
          <w:tab/>
        </w:r>
        <w:r>
          <w:fldChar w:fldCharType="begin"/>
        </w:r>
        <w:r>
          <w:instrText xml:space="preserve"> PAGEREF _Toc7662 \h </w:instrText>
        </w:r>
        <w:r>
          <w:fldChar w:fldCharType="separate"/>
        </w:r>
        <w:r>
          <w:t>11</w:t>
        </w:r>
        <w:r>
          <w:fldChar w:fldCharType="end"/>
        </w:r>
      </w:hyperlink>
    </w:p>
    <w:p>
      <w:pPr>
        <w:pStyle w:val="TOC1"/>
        <w:tabs>
          <w:tab w:val="right" w:leader="dot" w:pos="8306"/>
        </w:tabs>
      </w:pPr>
      <w:hyperlink w:anchor="_Toc6184" w:history="1">
        <w:r>
          <w:rPr>
            <w:rFonts w:ascii="仿宋" w:eastAsia="仿宋" w:hAnsi="仿宋" w:cs="仿宋" w:hint="eastAsia"/>
            <w:lang w:eastAsia="zh-CN"/>
          </w:rPr>
          <w:t>五、钼铁项目概论</w:t>
        </w:r>
        <w:r>
          <w:tab/>
        </w:r>
        <w:r>
          <w:fldChar w:fldCharType="begin"/>
        </w:r>
        <w:r>
          <w:instrText xml:space="preserve"> PAGEREF _Toc6184 \h </w:instrText>
        </w:r>
        <w:r>
          <w:fldChar w:fldCharType="separate"/>
        </w:r>
        <w:r>
          <w:t>12</w:t>
        </w:r>
        <w:r>
          <w:fldChar w:fldCharType="end"/>
        </w:r>
      </w:hyperlink>
    </w:p>
    <w:p>
      <w:pPr>
        <w:pStyle w:val="TOC2"/>
        <w:tabs>
          <w:tab w:val="right" w:leader="dot" w:pos="8306"/>
        </w:tabs>
      </w:pPr>
      <w:hyperlink w:anchor="_Toc31210" w:history="1">
        <w:r>
          <w:rPr>
            <w:rFonts w:ascii="仿宋" w:eastAsia="仿宋" w:hAnsi="仿宋" w:cs="仿宋" w:hint="eastAsia"/>
            <w:lang w:eastAsia="zh-CN"/>
          </w:rPr>
          <w:t>(一)、钼铁项目概况</w:t>
        </w:r>
        <w:r>
          <w:tab/>
        </w:r>
        <w:r>
          <w:fldChar w:fldCharType="begin"/>
        </w:r>
        <w:r>
          <w:instrText xml:space="preserve"> PAGEREF _Toc31210 \h </w:instrText>
        </w:r>
        <w:r>
          <w:fldChar w:fldCharType="separate"/>
        </w:r>
        <w:r>
          <w:t>12</w:t>
        </w:r>
        <w:r>
          <w:fldChar w:fldCharType="end"/>
        </w:r>
      </w:hyperlink>
    </w:p>
    <w:p>
      <w:pPr>
        <w:pStyle w:val="TOC2"/>
        <w:tabs>
          <w:tab w:val="right" w:leader="dot" w:pos="8306"/>
        </w:tabs>
      </w:pPr>
      <w:hyperlink w:anchor="_Toc10429" w:history="1">
        <w:r>
          <w:rPr>
            <w:rFonts w:ascii="仿宋" w:eastAsia="仿宋" w:hAnsi="仿宋" w:cs="仿宋" w:hint="eastAsia"/>
            <w:lang w:eastAsia="zh-CN"/>
          </w:rPr>
          <w:t>(二)、钼铁项目目标</w:t>
        </w:r>
        <w:r>
          <w:tab/>
        </w:r>
        <w:r>
          <w:fldChar w:fldCharType="begin"/>
        </w:r>
        <w:r>
          <w:instrText xml:space="preserve"> PAGEREF _Toc10429 \h </w:instrText>
        </w:r>
        <w:r>
          <w:fldChar w:fldCharType="separate"/>
        </w:r>
        <w:r>
          <w:t>14</w:t>
        </w:r>
        <w:r>
          <w:fldChar w:fldCharType="end"/>
        </w:r>
      </w:hyperlink>
    </w:p>
    <w:p>
      <w:pPr>
        <w:pStyle w:val="TOC2"/>
        <w:tabs>
          <w:tab w:val="right" w:leader="dot" w:pos="8306"/>
        </w:tabs>
      </w:pPr>
      <w:hyperlink w:anchor="_Toc4013" w:history="1">
        <w:r>
          <w:rPr>
            <w:rFonts w:ascii="仿宋" w:eastAsia="仿宋" w:hAnsi="仿宋" w:cs="仿宋" w:hint="eastAsia"/>
            <w:lang w:eastAsia="zh-CN"/>
          </w:rPr>
          <w:t>(三)、钼铁项目提出的理由</w:t>
        </w:r>
        <w:r>
          <w:tab/>
        </w:r>
        <w:r>
          <w:fldChar w:fldCharType="begin"/>
        </w:r>
        <w:r>
          <w:instrText xml:space="preserve"> PAGEREF _Toc4013 \h </w:instrText>
        </w:r>
        <w:r>
          <w:fldChar w:fldCharType="separate"/>
        </w:r>
        <w:r>
          <w:t>15</w:t>
        </w:r>
        <w:r>
          <w:fldChar w:fldCharType="end"/>
        </w:r>
      </w:hyperlink>
    </w:p>
    <w:p>
      <w:pPr>
        <w:pStyle w:val="TOC2"/>
        <w:tabs>
          <w:tab w:val="right" w:leader="dot" w:pos="8306"/>
        </w:tabs>
      </w:pPr>
      <w:hyperlink w:anchor="_Toc29077" w:history="1">
        <w:r>
          <w:rPr>
            <w:rFonts w:ascii="仿宋" w:eastAsia="仿宋" w:hAnsi="仿宋" w:cs="仿宋" w:hint="eastAsia"/>
            <w:lang w:eastAsia="zh-CN"/>
          </w:rPr>
          <w:t>(四)、钼铁项目意义</w:t>
        </w:r>
        <w:r>
          <w:tab/>
        </w:r>
        <w:r>
          <w:fldChar w:fldCharType="begin"/>
        </w:r>
        <w:r>
          <w:instrText xml:space="preserve"> PAGEREF _Toc29077 \h </w:instrText>
        </w:r>
        <w:r>
          <w:fldChar w:fldCharType="separate"/>
        </w:r>
        <w:r>
          <w:t>16</w:t>
        </w:r>
        <w:r>
          <w:fldChar w:fldCharType="end"/>
        </w:r>
      </w:hyperlink>
    </w:p>
    <w:p>
      <w:pPr>
        <w:pStyle w:val="TOC2"/>
        <w:tabs>
          <w:tab w:val="right" w:leader="dot" w:pos="8306"/>
        </w:tabs>
      </w:pPr>
      <w:hyperlink w:anchor="_Toc29920" w:history="1">
        <w:r>
          <w:rPr>
            <w:rFonts w:ascii="仿宋" w:eastAsia="仿宋" w:hAnsi="仿宋" w:cs="仿宋" w:hint="eastAsia"/>
            <w:lang w:eastAsia="zh-CN"/>
          </w:rPr>
          <w:t>(五)、钼铁项目背景</w:t>
        </w:r>
        <w:r>
          <w:tab/>
        </w:r>
        <w:r>
          <w:fldChar w:fldCharType="begin"/>
        </w:r>
        <w:r>
          <w:instrText xml:space="preserve"> PAGEREF _Toc29920 \h </w:instrText>
        </w:r>
        <w:r>
          <w:fldChar w:fldCharType="separate"/>
        </w:r>
        <w:r>
          <w:t>17</w:t>
        </w:r>
        <w:r>
          <w:fldChar w:fldCharType="end"/>
        </w:r>
      </w:hyperlink>
    </w:p>
    <w:p>
      <w:pPr>
        <w:pStyle w:val="TOC1"/>
        <w:tabs>
          <w:tab w:val="right" w:leader="dot" w:pos="8306"/>
        </w:tabs>
      </w:pPr>
      <w:hyperlink w:anchor="_Toc26727" w:history="1">
        <w:r>
          <w:rPr>
            <w:rFonts w:ascii="仿宋" w:eastAsia="仿宋" w:hAnsi="仿宋" w:cs="仿宋" w:hint="eastAsia"/>
            <w:lang w:eastAsia="zh-CN"/>
          </w:rPr>
          <w:t>六、钼铁项目建设单位说明</w:t>
        </w:r>
        <w:r>
          <w:tab/>
        </w:r>
        <w:r>
          <w:fldChar w:fldCharType="begin"/>
        </w:r>
        <w:r>
          <w:instrText xml:space="preserve"> PAGEREF _Toc26727 \h </w:instrText>
        </w:r>
        <w:r>
          <w:fldChar w:fldCharType="separate"/>
        </w:r>
        <w:r>
          <w:t>18</w:t>
        </w:r>
        <w:r>
          <w:fldChar w:fldCharType="end"/>
        </w:r>
      </w:hyperlink>
    </w:p>
    <w:p>
      <w:pPr>
        <w:pStyle w:val="TOC2"/>
        <w:tabs>
          <w:tab w:val="right" w:leader="dot" w:pos="8306"/>
        </w:tabs>
      </w:pPr>
      <w:hyperlink w:anchor="_Toc27729" w:history="1">
        <w:r>
          <w:rPr>
            <w:rFonts w:ascii="仿宋" w:eastAsia="仿宋" w:hAnsi="仿宋" w:cs="仿宋" w:hint="eastAsia"/>
            <w:lang w:eastAsia="zh-CN"/>
          </w:rPr>
          <w:t>(一)、钼铁项目承办单位基本情况</w:t>
        </w:r>
        <w:r>
          <w:tab/>
        </w:r>
        <w:r>
          <w:fldChar w:fldCharType="begin"/>
        </w:r>
        <w:r>
          <w:instrText xml:space="preserve"> PAGEREF _Toc27729 \h </w:instrText>
        </w:r>
        <w:r>
          <w:fldChar w:fldCharType="separate"/>
        </w:r>
        <w:r>
          <w:t>18</w:t>
        </w:r>
        <w:r>
          <w:fldChar w:fldCharType="end"/>
        </w:r>
      </w:hyperlink>
    </w:p>
    <w:p>
      <w:pPr>
        <w:pStyle w:val="TOC2"/>
        <w:tabs>
          <w:tab w:val="right" w:leader="dot" w:pos="8306"/>
        </w:tabs>
      </w:pPr>
      <w:hyperlink w:anchor="_Toc264" w:history="1">
        <w:r>
          <w:rPr>
            <w:rFonts w:ascii="仿宋" w:eastAsia="仿宋" w:hAnsi="仿宋" w:cs="仿宋" w:hint="eastAsia"/>
            <w:lang w:eastAsia="zh-CN"/>
          </w:rPr>
          <w:t>(二)、公司经济效益分析</w:t>
        </w:r>
        <w:r>
          <w:tab/>
        </w:r>
        <w:r>
          <w:fldChar w:fldCharType="begin"/>
        </w:r>
        <w:r>
          <w:instrText xml:space="preserve"> PAGEREF _Toc264 \h </w:instrText>
        </w:r>
        <w:r>
          <w:fldChar w:fldCharType="separate"/>
        </w:r>
        <w:r>
          <w:t>19</w:t>
        </w:r>
        <w:r>
          <w:fldChar w:fldCharType="end"/>
        </w:r>
      </w:hyperlink>
    </w:p>
    <w:p>
      <w:pPr>
        <w:pStyle w:val="TOC1"/>
        <w:tabs>
          <w:tab w:val="right" w:leader="dot" w:pos="8306"/>
        </w:tabs>
      </w:pPr>
      <w:hyperlink w:anchor="_Toc28083" w:history="1">
        <w:r>
          <w:rPr>
            <w:rFonts w:ascii="仿宋" w:eastAsia="仿宋" w:hAnsi="仿宋" w:cs="仿宋" w:hint="eastAsia"/>
            <w:lang w:eastAsia="zh-CN"/>
          </w:rPr>
          <w:t>七、生产安全保护</w:t>
        </w:r>
        <w:r>
          <w:tab/>
        </w:r>
        <w:r>
          <w:fldChar w:fldCharType="begin"/>
        </w:r>
        <w:r>
          <w:instrText xml:space="preserve"> PAGEREF _Toc28083 \h </w:instrText>
        </w:r>
        <w:r>
          <w:fldChar w:fldCharType="separate"/>
        </w:r>
        <w:r>
          <w:t>20</w:t>
        </w:r>
        <w:r>
          <w:fldChar w:fldCharType="end"/>
        </w:r>
      </w:hyperlink>
    </w:p>
    <w:p>
      <w:pPr>
        <w:pStyle w:val="TOC2"/>
        <w:tabs>
          <w:tab w:val="right" w:leader="dot" w:pos="8306"/>
        </w:tabs>
      </w:pPr>
      <w:hyperlink w:anchor="_Toc17072" w:history="1">
        <w:r>
          <w:rPr>
            <w:rFonts w:ascii="仿宋" w:eastAsia="仿宋" w:hAnsi="仿宋" w:cs="仿宋" w:hint="eastAsia"/>
            <w:lang w:eastAsia="zh-CN"/>
          </w:rPr>
          <w:t>(一)、消防安全</w:t>
        </w:r>
        <w:r>
          <w:tab/>
        </w:r>
        <w:r>
          <w:fldChar w:fldCharType="begin"/>
        </w:r>
        <w:r>
          <w:instrText xml:space="preserve"> PAGEREF _Toc17072 \h </w:instrText>
        </w:r>
        <w:r>
          <w:fldChar w:fldCharType="separate"/>
        </w:r>
        <w:r>
          <w:t>20</w:t>
        </w:r>
        <w:r>
          <w:fldChar w:fldCharType="end"/>
        </w:r>
      </w:hyperlink>
    </w:p>
    <w:p>
      <w:pPr>
        <w:pStyle w:val="TOC2"/>
        <w:tabs>
          <w:tab w:val="right" w:leader="dot" w:pos="8306"/>
        </w:tabs>
      </w:pPr>
      <w:hyperlink w:anchor="_Toc24682" w:history="1">
        <w:r>
          <w:rPr>
            <w:rFonts w:ascii="仿宋" w:eastAsia="仿宋" w:hAnsi="仿宋" w:cs="仿宋" w:hint="eastAsia"/>
            <w:lang w:eastAsia="zh-CN"/>
          </w:rPr>
          <w:t>(二)、防火防爆总图布置措施</w:t>
        </w:r>
        <w:r>
          <w:tab/>
        </w:r>
        <w:r>
          <w:fldChar w:fldCharType="begin"/>
        </w:r>
        <w:r>
          <w:instrText xml:space="preserve"> PAGEREF _Toc24682 \h </w:instrText>
        </w:r>
        <w:r>
          <w:fldChar w:fldCharType="separate"/>
        </w:r>
        <w:r>
          <w:t>21</w:t>
        </w:r>
        <w:r>
          <w:fldChar w:fldCharType="end"/>
        </w:r>
      </w:hyperlink>
    </w:p>
    <w:p>
      <w:pPr>
        <w:pStyle w:val="TOC2"/>
        <w:tabs>
          <w:tab w:val="right" w:leader="dot" w:pos="8306"/>
        </w:tabs>
      </w:pPr>
      <w:hyperlink w:anchor="_Toc10266" w:history="1">
        <w:r>
          <w:rPr>
            <w:rFonts w:ascii="仿宋" w:eastAsia="仿宋" w:hAnsi="仿宋" w:cs="仿宋" w:hint="eastAsia"/>
            <w:lang w:eastAsia="zh-CN"/>
          </w:rPr>
          <w:t>(三)、自然灾害防范措施</w:t>
        </w:r>
        <w:r>
          <w:tab/>
        </w:r>
        <w:r>
          <w:fldChar w:fldCharType="begin"/>
        </w:r>
        <w:r>
          <w:instrText xml:space="preserve"> PAGEREF _Toc10266 \h </w:instrText>
        </w:r>
        <w:r>
          <w:fldChar w:fldCharType="separate"/>
        </w:r>
        <w:r>
          <w:t>22</w:t>
        </w:r>
        <w:r>
          <w:fldChar w:fldCharType="end"/>
        </w:r>
      </w:hyperlink>
    </w:p>
    <w:p>
      <w:pPr>
        <w:pStyle w:val="TOC2"/>
        <w:tabs>
          <w:tab w:val="right" w:leader="dot" w:pos="8306"/>
        </w:tabs>
      </w:pPr>
      <w:hyperlink w:anchor="_Toc18850" w:history="1">
        <w:r>
          <w:rPr>
            <w:rFonts w:ascii="仿宋" w:eastAsia="仿宋" w:hAnsi="仿宋" w:cs="仿宋" w:hint="eastAsia"/>
            <w:lang w:eastAsia="zh-CN"/>
          </w:rPr>
          <w:t>(四)、安全色及安全标志使用要求</w:t>
        </w:r>
        <w:r>
          <w:tab/>
        </w:r>
        <w:r>
          <w:fldChar w:fldCharType="begin"/>
        </w:r>
        <w:r>
          <w:instrText xml:space="preserve"> PAGEREF _Toc18850 \h </w:instrText>
        </w:r>
        <w:r>
          <w:fldChar w:fldCharType="separate"/>
        </w:r>
        <w:r>
          <w:t>23</w:t>
        </w:r>
        <w:r>
          <w:fldChar w:fldCharType="end"/>
        </w:r>
      </w:hyperlink>
    </w:p>
    <w:p>
      <w:pPr>
        <w:pStyle w:val="TOC2"/>
        <w:tabs>
          <w:tab w:val="right" w:leader="dot" w:pos="8306"/>
        </w:tabs>
      </w:pPr>
      <w:hyperlink w:anchor="_Toc10671" w:history="1">
        <w:r>
          <w:rPr>
            <w:rFonts w:ascii="仿宋" w:eastAsia="仿宋" w:hAnsi="仿宋" w:cs="仿宋" w:hint="eastAsia"/>
            <w:lang w:eastAsia="zh-CN"/>
          </w:rPr>
          <w:t>(五)、防尘防毒措施</w:t>
        </w:r>
        <w:r>
          <w:tab/>
        </w:r>
        <w:r>
          <w:fldChar w:fldCharType="begin"/>
        </w:r>
        <w:r>
          <w:instrText xml:space="preserve"> PAGEREF _Toc10671 \h </w:instrText>
        </w:r>
        <w:r>
          <w:fldChar w:fldCharType="separate"/>
        </w:r>
        <w:r>
          <w:t>24</w:t>
        </w:r>
        <w:r>
          <w:fldChar w:fldCharType="end"/>
        </w:r>
      </w:hyperlink>
    </w:p>
    <w:p>
      <w:pPr>
        <w:pStyle w:val="TOC2"/>
        <w:tabs>
          <w:tab w:val="right" w:leader="dot" w:pos="8306"/>
        </w:tabs>
      </w:pPr>
      <w:hyperlink w:anchor="_Toc28744" w:history="1">
        <w:r>
          <w:rPr>
            <w:rFonts w:ascii="仿宋" w:eastAsia="仿宋" w:hAnsi="仿宋" w:cs="仿宋" w:hint="eastAsia"/>
            <w:lang w:eastAsia="zh-CN"/>
          </w:rPr>
          <w:t>(六)、防静电、触电防护及防雷措施</w:t>
        </w:r>
        <w:r>
          <w:tab/>
        </w:r>
        <w:r>
          <w:fldChar w:fldCharType="begin"/>
        </w:r>
        <w:r>
          <w:instrText xml:space="preserve"> PAGEREF _Toc28744 \h </w:instrText>
        </w:r>
        <w:r>
          <w:fldChar w:fldCharType="separate"/>
        </w:r>
        <w:r>
          <w:t>25</w:t>
        </w:r>
        <w:r>
          <w:fldChar w:fldCharType="end"/>
        </w:r>
      </w:hyperlink>
    </w:p>
    <w:p>
      <w:pPr>
        <w:pStyle w:val="TOC2"/>
        <w:tabs>
          <w:tab w:val="right" w:leader="dot" w:pos="8306"/>
        </w:tabs>
      </w:pPr>
      <w:hyperlink w:anchor="_Toc2605" w:history="1">
        <w:r>
          <w:rPr>
            <w:rFonts w:ascii="仿宋" w:eastAsia="仿宋" w:hAnsi="仿宋" w:cs="仿宋" w:hint="eastAsia"/>
            <w:lang w:eastAsia="zh-CN"/>
          </w:rPr>
          <w:t>(七)、机械设备安全保障措施</w:t>
        </w:r>
        <w:r>
          <w:tab/>
        </w:r>
        <w:r>
          <w:fldChar w:fldCharType="begin"/>
        </w:r>
        <w:r>
          <w:instrText xml:space="preserve"> PAGEREF _Toc2605 \h </w:instrText>
        </w:r>
        <w:r>
          <w:fldChar w:fldCharType="separate"/>
        </w:r>
        <w:r>
          <w:t>26</w:t>
        </w:r>
        <w:r>
          <w:fldChar w:fldCharType="end"/>
        </w:r>
      </w:hyperlink>
    </w:p>
    <w:p>
      <w:pPr>
        <w:pStyle w:val="TOC1"/>
        <w:tabs>
          <w:tab w:val="right" w:leader="dot" w:pos="8306"/>
        </w:tabs>
      </w:pPr>
      <w:hyperlink w:anchor="_Toc19868" w:history="1">
        <w:r>
          <w:rPr>
            <w:rFonts w:ascii="仿宋" w:eastAsia="仿宋" w:hAnsi="仿宋" w:cs="仿宋" w:hint="eastAsia"/>
            <w:lang w:eastAsia="zh-CN"/>
          </w:rPr>
          <w:t>八、钼铁项目财务管理</w:t>
        </w:r>
        <w:r>
          <w:tab/>
        </w:r>
        <w:r>
          <w:fldChar w:fldCharType="begin"/>
        </w:r>
        <w:r>
          <w:instrText xml:space="preserve"> PAGEREF _Toc19868 \h </w:instrText>
        </w:r>
        <w:r>
          <w:fldChar w:fldCharType="separate"/>
        </w:r>
        <w:r>
          <w:t>27</w:t>
        </w:r>
        <w:r>
          <w:fldChar w:fldCharType="end"/>
        </w:r>
      </w:hyperlink>
    </w:p>
    <w:p>
      <w:pPr>
        <w:pStyle w:val="TOC2"/>
        <w:tabs>
          <w:tab w:val="right" w:leader="dot" w:pos="8306"/>
        </w:tabs>
      </w:pPr>
      <w:hyperlink w:anchor="_Toc360" w:history="1">
        <w:r>
          <w:rPr>
            <w:rFonts w:ascii="仿宋" w:eastAsia="仿宋" w:hAnsi="仿宋" w:cs="仿宋" w:hint="eastAsia"/>
            <w:lang w:eastAsia="zh-CN"/>
          </w:rPr>
          <w:t>(一)、资金需求大</w:t>
        </w:r>
        <w:r>
          <w:tab/>
        </w:r>
        <w:r>
          <w:fldChar w:fldCharType="begin"/>
        </w:r>
        <w:r>
          <w:instrText xml:space="preserve"> PAGEREF _Toc360 \h </w:instrText>
        </w:r>
        <w:r>
          <w:fldChar w:fldCharType="separate"/>
        </w:r>
        <w:r>
          <w:t>27</w:t>
        </w:r>
        <w:r>
          <w:fldChar w:fldCharType="end"/>
        </w:r>
      </w:hyperlink>
    </w:p>
    <w:p>
      <w:pPr>
        <w:pStyle w:val="TOC2"/>
        <w:tabs>
          <w:tab w:val="right" w:leader="dot" w:pos="8306"/>
        </w:tabs>
      </w:pPr>
      <w:hyperlink w:anchor="_Toc5998" w:history="1">
        <w:r>
          <w:rPr>
            <w:rFonts w:ascii="仿宋" w:eastAsia="仿宋" w:hAnsi="仿宋" w:cs="仿宋" w:hint="eastAsia"/>
            <w:lang w:eastAsia="zh-CN"/>
          </w:rPr>
          <w:t>(二)、研发周期长</w:t>
        </w:r>
        <w:r>
          <w:tab/>
        </w:r>
        <w:r>
          <w:fldChar w:fldCharType="begin"/>
        </w:r>
        <w:r>
          <w:instrText xml:space="preserve"> PAGEREF _Toc5998 \h </w:instrText>
        </w:r>
        <w:r>
          <w:fldChar w:fldCharType="separate"/>
        </w:r>
        <w:r>
          <w:t>28</w:t>
        </w:r>
        <w:r>
          <w:fldChar w:fldCharType="end"/>
        </w:r>
      </w:hyperlink>
    </w:p>
    <w:p>
      <w:pPr>
        <w:pStyle w:val="TOC2"/>
        <w:tabs>
          <w:tab w:val="right" w:leader="dot" w:pos="8306"/>
        </w:tabs>
      </w:pPr>
      <w:hyperlink w:anchor="_Toc32267" w:history="1">
        <w:r>
          <w:rPr>
            <w:rFonts w:ascii="仿宋" w:eastAsia="仿宋" w:hAnsi="仿宋" w:cs="仿宋" w:hint="eastAsia"/>
            <w:lang w:eastAsia="zh-CN"/>
          </w:rPr>
          <w:t>(三)、市场风险大</w:t>
        </w:r>
        <w:r>
          <w:tab/>
        </w:r>
        <w:r>
          <w:fldChar w:fldCharType="begin"/>
        </w:r>
        <w:r>
          <w:instrText xml:space="preserve"> PAGEREF _Toc32267 \h </w:instrText>
        </w:r>
        <w:r>
          <w:fldChar w:fldCharType="separate"/>
        </w:r>
        <w:r>
          <w:t>30</w:t>
        </w:r>
        <w:r>
          <w:fldChar w:fldCharType="end"/>
        </w:r>
      </w:hyperlink>
    </w:p>
    <w:p>
      <w:pPr>
        <w:pStyle w:val="TOC2"/>
        <w:tabs>
          <w:tab w:val="right" w:leader="dot" w:pos="8306"/>
        </w:tabs>
      </w:pPr>
      <w:hyperlink w:anchor="_Toc22866" w:history="1">
        <w:r>
          <w:rPr>
            <w:rFonts w:ascii="仿宋" w:eastAsia="仿宋" w:hAnsi="仿宋" w:cs="仿宋" w:hint="eastAsia"/>
            <w:lang w:eastAsia="zh-CN"/>
          </w:rPr>
          <w:t>(四)、利润率高</w:t>
        </w:r>
        <w:r>
          <w:tab/>
        </w:r>
        <w:r>
          <w:fldChar w:fldCharType="begin"/>
        </w:r>
        <w:r>
          <w:instrText xml:space="preserve"> PAGEREF _Toc22866 \h </w:instrText>
        </w:r>
        <w:r>
          <w:fldChar w:fldCharType="separate"/>
        </w:r>
        <w:r>
          <w:t>32</w:t>
        </w:r>
        <w:r>
          <w:fldChar w:fldCharType="end"/>
        </w:r>
      </w:hyperlink>
    </w:p>
    <w:p>
      <w:pPr>
        <w:pStyle w:val="TOC1"/>
        <w:tabs>
          <w:tab w:val="right" w:leader="dot" w:pos="8306"/>
        </w:tabs>
      </w:pPr>
      <w:hyperlink w:anchor="_Toc16018" w:history="1">
        <w:r>
          <w:rPr>
            <w:rFonts w:ascii="仿宋" w:eastAsia="仿宋" w:hAnsi="仿宋" w:cs="仿宋" w:hint="eastAsia"/>
            <w:lang w:eastAsia="zh-CN"/>
          </w:rPr>
          <w:t>九、钼铁项目人力资源培养与发展</w:t>
        </w:r>
        <w:r>
          <w:tab/>
        </w:r>
        <w:r>
          <w:fldChar w:fldCharType="begin"/>
        </w:r>
        <w:r>
          <w:instrText xml:space="preserve"> PAGEREF _Toc16018 \h </w:instrText>
        </w:r>
        <w:r>
          <w:fldChar w:fldCharType="separate"/>
        </w:r>
        <w:r>
          <w:t>34</w:t>
        </w:r>
        <w:r>
          <w:fldChar w:fldCharType="end"/>
        </w:r>
      </w:hyperlink>
    </w:p>
    <w:p>
      <w:pPr>
        <w:pStyle w:val="TOC2"/>
        <w:tabs>
          <w:tab w:val="right" w:leader="dot" w:pos="8306"/>
        </w:tabs>
      </w:pPr>
      <w:hyperlink w:anchor="_Toc31812" w:history="1">
        <w:r>
          <w:rPr>
            <w:rFonts w:ascii="仿宋" w:eastAsia="仿宋" w:hAnsi="仿宋" w:cs="仿宋" w:hint="eastAsia"/>
            <w:lang w:eastAsia="zh-CN"/>
          </w:rPr>
          <w:t>(一)、人才需求与规划</w:t>
        </w:r>
        <w:r>
          <w:tab/>
        </w:r>
        <w:r>
          <w:fldChar w:fldCharType="begin"/>
        </w:r>
        <w:r>
          <w:instrText xml:space="preserve"> PAGEREF _Toc31812 \h </w:instrText>
        </w:r>
        <w:r>
          <w:fldChar w:fldCharType="separate"/>
        </w:r>
        <w:r>
          <w:t>34</w:t>
        </w:r>
        <w:r>
          <w:fldChar w:fldCharType="end"/>
        </w:r>
      </w:hyperlink>
    </w:p>
    <w:p>
      <w:pPr>
        <w:pStyle w:val="TOC2"/>
        <w:tabs>
          <w:tab w:val="right" w:leader="dot" w:pos="8306"/>
        </w:tabs>
      </w:pPr>
      <w:hyperlink w:anchor="_Toc17099" w:history="1">
        <w:r>
          <w:rPr>
            <w:rFonts w:ascii="仿宋" w:eastAsia="仿宋" w:hAnsi="仿宋" w:cs="仿宋" w:hint="eastAsia"/>
            <w:lang w:eastAsia="zh-CN"/>
          </w:rPr>
          <w:t>(二)、培训与发展计划</w:t>
        </w:r>
        <w:r>
          <w:tab/>
        </w:r>
        <w:r>
          <w:fldChar w:fldCharType="begin"/>
        </w:r>
        <w:r>
          <w:instrText xml:space="preserve"> PAGEREF _Toc17099 \h </w:instrText>
        </w:r>
        <w:r>
          <w:fldChar w:fldCharType="separate"/>
        </w:r>
        <w:r>
          <w:t>35</w:t>
        </w:r>
        <w:r>
          <w:fldChar w:fldCharType="end"/>
        </w:r>
      </w:hyperlink>
    </w:p>
    <w:p>
      <w:pPr>
        <w:pStyle w:val="TOC1"/>
        <w:tabs>
          <w:tab w:val="right" w:leader="dot" w:pos="8306"/>
        </w:tabs>
      </w:pPr>
      <w:hyperlink w:anchor="_Toc22673" w:history="1">
        <w:r>
          <w:rPr>
            <w:rFonts w:ascii="仿宋" w:eastAsia="仿宋" w:hAnsi="仿宋" w:cs="仿宋" w:hint="eastAsia"/>
            <w:lang w:eastAsia="zh-CN"/>
          </w:rPr>
          <w:t>十、钼铁项目风险管理</w:t>
        </w:r>
        <w:r>
          <w:tab/>
        </w:r>
        <w:r>
          <w:fldChar w:fldCharType="begin"/>
        </w:r>
        <w:r>
          <w:instrText xml:space="preserve"> PAGEREF _Toc22673 \h </w:instrText>
        </w:r>
        <w:r>
          <w:fldChar w:fldCharType="separate"/>
        </w:r>
        <w:r>
          <w:t>35</w:t>
        </w:r>
        <w:r>
          <w:fldChar w:fldCharType="end"/>
        </w:r>
      </w:hyperlink>
    </w:p>
    <w:p>
      <w:pPr>
        <w:pStyle w:val="TOC2"/>
        <w:tabs>
          <w:tab w:val="right" w:leader="dot" w:pos="8306"/>
        </w:tabs>
      </w:pPr>
      <w:hyperlink w:anchor="_Toc25246" w:history="1">
        <w:r>
          <w:rPr>
            <w:rFonts w:ascii="仿宋" w:eastAsia="仿宋" w:hAnsi="仿宋" w:cs="仿宋" w:hint="eastAsia"/>
            <w:lang w:eastAsia="zh-CN"/>
          </w:rPr>
          <w:t>(一)、风险识别与评估</w:t>
        </w:r>
        <w:r>
          <w:tab/>
        </w:r>
        <w:r>
          <w:fldChar w:fldCharType="begin"/>
        </w:r>
        <w:r>
          <w:instrText xml:space="preserve"> PAGEREF _Toc25246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4" w:history="1">
        <w:r>
          <w:rPr>
            <w:rFonts w:ascii="仿宋" w:eastAsia="仿宋" w:hAnsi="仿宋" w:cs="仿宋" w:hint="eastAsia"/>
            <w:lang w:eastAsia="zh-CN"/>
          </w:rPr>
          <w:t>(二)、风险应对策略</w:t>
        </w:r>
        <w:r>
          <w:tab/>
        </w:r>
        <w:r>
          <w:fldChar w:fldCharType="begin"/>
        </w:r>
        <w:r>
          <w:instrText xml:space="preserve"> PAGEREF _Toc3084 \h </w:instrText>
        </w:r>
        <w:r>
          <w:fldChar w:fldCharType="separate"/>
        </w:r>
        <w:r>
          <w:t>36</w:t>
        </w:r>
        <w:r>
          <w:fldChar w:fldCharType="end"/>
        </w:r>
      </w:hyperlink>
    </w:p>
    <w:p>
      <w:pPr>
        <w:pStyle w:val="TOC2"/>
        <w:tabs>
          <w:tab w:val="right" w:leader="dot" w:pos="8306"/>
        </w:tabs>
      </w:pPr>
      <w:hyperlink w:anchor="_Toc31733" w:history="1">
        <w:r>
          <w:rPr>
            <w:rFonts w:ascii="仿宋" w:eastAsia="仿宋" w:hAnsi="仿宋" w:cs="仿宋" w:hint="eastAsia"/>
            <w:lang w:eastAsia="zh-CN"/>
          </w:rPr>
          <w:t>(三)、风险监控与控制</w:t>
        </w:r>
        <w:r>
          <w:tab/>
        </w:r>
        <w:r>
          <w:fldChar w:fldCharType="begin"/>
        </w:r>
        <w:r>
          <w:instrText xml:space="preserve"> PAGEREF _Toc31733 \h </w:instrText>
        </w:r>
        <w:r>
          <w:fldChar w:fldCharType="separate"/>
        </w:r>
        <w:r>
          <w:t>38</w:t>
        </w:r>
        <w:r>
          <w:fldChar w:fldCharType="end"/>
        </w:r>
      </w:hyperlink>
    </w:p>
    <w:p>
      <w:pPr>
        <w:pStyle w:val="TOC1"/>
        <w:tabs>
          <w:tab w:val="right" w:leader="dot" w:pos="8306"/>
        </w:tabs>
      </w:pPr>
      <w:hyperlink w:anchor="_Toc24271" w:history="1">
        <w:r>
          <w:rPr>
            <w:rFonts w:ascii="仿宋" w:eastAsia="仿宋" w:hAnsi="仿宋" w:cs="仿宋" w:hint="eastAsia"/>
            <w:lang w:eastAsia="zh-CN"/>
          </w:rPr>
          <w:t>十一、钼铁项目创新与研发</w:t>
        </w:r>
        <w:r>
          <w:tab/>
        </w:r>
        <w:r>
          <w:fldChar w:fldCharType="begin"/>
        </w:r>
        <w:r>
          <w:instrText xml:space="preserve"> PAGEREF _Toc24271 \h </w:instrText>
        </w:r>
        <w:r>
          <w:fldChar w:fldCharType="separate"/>
        </w:r>
        <w:r>
          <w:t>39</w:t>
        </w:r>
        <w:r>
          <w:fldChar w:fldCharType="end"/>
        </w:r>
      </w:hyperlink>
    </w:p>
    <w:p>
      <w:pPr>
        <w:pStyle w:val="TOC2"/>
        <w:tabs>
          <w:tab w:val="right" w:leader="dot" w:pos="8306"/>
        </w:tabs>
      </w:pPr>
      <w:hyperlink w:anchor="_Toc30964" w:history="1">
        <w:r>
          <w:rPr>
            <w:rFonts w:ascii="仿宋" w:eastAsia="仿宋" w:hAnsi="仿宋" w:cs="仿宋" w:hint="eastAsia"/>
            <w:lang w:eastAsia="zh-CN"/>
          </w:rPr>
          <w:t>(一)、创新策略与方向</w:t>
        </w:r>
        <w:r>
          <w:tab/>
        </w:r>
        <w:r>
          <w:fldChar w:fldCharType="begin"/>
        </w:r>
        <w:r>
          <w:instrText xml:space="preserve"> PAGEREF _Toc30964 \h </w:instrText>
        </w:r>
        <w:r>
          <w:fldChar w:fldCharType="separate"/>
        </w:r>
        <w:r>
          <w:t>39</w:t>
        </w:r>
        <w:r>
          <w:fldChar w:fldCharType="end"/>
        </w:r>
      </w:hyperlink>
    </w:p>
    <w:p>
      <w:pPr>
        <w:pStyle w:val="TOC2"/>
        <w:tabs>
          <w:tab w:val="right" w:leader="dot" w:pos="8306"/>
        </w:tabs>
      </w:pPr>
      <w:hyperlink w:anchor="_Toc4887" w:history="1">
        <w:r>
          <w:rPr>
            <w:rFonts w:ascii="仿宋" w:eastAsia="仿宋" w:hAnsi="仿宋" w:cs="仿宋" w:hint="eastAsia"/>
            <w:lang w:eastAsia="zh-CN"/>
          </w:rPr>
          <w:t>(二)、研发规划与投入</w:t>
        </w:r>
        <w:r>
          <w:tab/>
        </w:r>
        <w:r>
          <w:fldChar w:fldCharType="begin"/>
        </w:r>
        <w:r>
          <w:instrText xml:space="preserve"> PAGEREF _Toc4887 \h </w:instrText>
        </w:r>
        <w:r>
          <w:fldChar w:fldCharType="separate"/>
        </w:r>
        <w:r>
          <w:t>40</w:t>
        </w:r>
        <w:r>
          <w:fldChar w:fldCharType="end"/>
        </w:r>
      </w:hyperlink>
    </w:p>
    <w:p>
      <w:pPr>
        <w:pStyle w:val="TOC1"/>
        <w:tabs>
          <w:tab w:val="right" w:leader="dot" w:pos="8306"/>
        </w:tabs>
      </w:pPr>
      <w:hyperlink w:anchor="_Toc14566" w:history="1">
        <w:r>
          <w:rPr>
            <w:rFonts w:ascii="仿宋" w:eastAsia="仿宋" w:hAnsi="仿宋" w:cs="仿宋" w:hint="eastAsia"/>
            <w:lang w:eastAsia="zh-CN"/>
          </w:rPr>
          <w:t>十二、钼铁项目投资规划</w:t>
        </w:r>
        <w:r>
          <w:tab/>
        </w:r>
        <w:r>
          <w:fldChar w:fldCharType="begin"/>
        </w:r>
        <w:r>
          <w:instrText xml:space="preserve"> PAGEREF _Toc14566 \h </w:instrText>
        </w:r>
        <w:r>
          <w:fldChar w:fldCharType="separate"/>
        </w:r>
        <w:r>
          <w:t>42</w:t>
        </w:r>
        <w:r>
          <w:fldChar w:fldCharType="end"/>
        </w:r>
      </w:hyperlink>
    </w:p>
    <w:p>
      <w:pPr>
        <w:pStyle w:val="TOC2"/>
        <w:tabs>
          <w:tab w:val="right" w:leader="dot" w:pos="8306"/>
        </w:tabs>
      </w:pPr>
      <w:hyperlink w:anchor="_Toc8452" w:history="1">
        <w:r>
          <w:rPr>
            <w:rFonts w:ascii="仿宋" w:eastAsia="仿宋" w:hAnsi="仿宋" w:cs="仿宋" w:hint="eastAsia"/>
            <w:lang w:eastAsia="zh-CN"/>
          </w:rPr>
          <w:t>(一)、钼铁项目总投资估算</w:t>
        </w:r>
        <w:r>
          <w:tab/>
        </w:r>
        <w:r>
          <w:fldChar w:fldCharType="begin"/>
        </w:r>
        <w:r>
          <w:instrText xml:space="preserve"> PAGEREF _Toc8452 \h </w:instrText>
        </w:r>
        <w:r>
          <w:fldChar w:fldCharType="separate"/>
        </w:r>
        <w:r>
          <w:t>42</w:t>
        </w:r>
        <w:r>
          <w:fldChar w:fldCharType="end"/>
        </w:r>
      </w:hyperlink>
    </w:p>
    <w:p>
      <w:pPr>
        <w:pStyle w:val="TOC2"/>
        <w:tabs>
          <w:tab w:val="right" w:leader="dot" w:pos="8306"/>
        </w:tabs>
      </w:pPr>
      <w:hyperlink w:anchor="_Toc31104" w:history="1">
        <w:r>
          <w:rPr>
            <w:rFonts w:ascii="仿宋" w:eastAsia="仿宋" w:hAnsi="仿宋" w:cs="仿宋" w:hint="eastAsia"/>
            <w:lang w:eastAsia="zh-CN"/>
          </w:rPr>
          <w:t>(二)、资金筹措</w:t>
        </w:r>
        <w:r>
          <w:tab/>
        </w:r>
        <w:r>
          <w:fldChar w:fldCharType="begin"/>
        </w:r>
        <w:r>
          <w:instrText xml:space="preserve"> PAGEREF _Toc31104 \h </w:instrText>
        </w:r>
        <w:r>
          <w:fldChar w:fldCharType="separate"/>
        </w:r>
        <w:r>
          <w:t>43</w:t>
        </w:r>
        <w:r>
          <w:fldChar w:fldCharType="end"/>
        </w:r>
      </w:hyperlink>
    </w:p>
    <w:p>
      <w:pPr>
        <w:pStyle w:val="TOC1"/>
        <w:tabs>
          <w:tab w:val="right" w:leader="dot" w:pos="8306"/>
        </w:tabs>
      </w:pPr>
      <w:hyperlink w:anchor="_Toc9529" w:history="1">
        <w:r>
          <w:rPr>
            <w:rFonts w:ascii="仿宋" w:eastAsia="仿宋" w:hAnsi="仿宋" w:cs="仿宋" w:hint="eastAsia"/>
            <w:lang w:eastAsia="zh-CN"/>
          </w:rPr>
          <w:t>十三、营销与推广策略</w:t>
        </w:r>
        <w:r>
          <w:tab/>
        </w:r>
        <w:r>
          <w:fldChar w:fldCharType="begin"/>
        </w:r>
        <w:r>
          <w:instrText xml:space="preserve"> PAGEREF _Toc9529 \h </w:instrText>
        </w:r>
        <w:r>
          <w:fldChar w:fldCharType="separate"/>
        </w:r>
        <w:r>
          <w:t>44</w:t>
        </w:r>
        <w:r>
          <w:fldChar w:fldCharType="end"/>
        </w:r>
      </w:hyperlink>
    </w:p>
    <w:p>
      <w:pPr>
        <w:pStyle w:val="TOC2"/>
        <w:tabs>
          <w:tab w:val="right" w:leader="dot" w:pos="8306"/>
        </w:tabs>
      </w:pPr>
      <w:hyperlink w:anchor="_Toc2933" w:history="1">
        <w:r>
          <w:rPr>
            <w:rFonts w:ascii="仿宋" w:eastAsia="仿宋" w:hAnsi="仿宋" w:cs="仿宋" w:hint="eastAsia"/>
            <w:lang w:eastAsia="zh-CN"/>
          </w:rPr>
          <w:t>(一)、产品/服务定位与特点</w:t>
        </w:r>
        <w:r>
          <w:tab/>
        </w:r>
        <w:r>
          <w:fldChar w:fldCharType="begin"/>
        </w:r>
        <w:r>
          <w:instrText xml:space="preserve"> PAGEREF _Toc2933 \h </w:instrText>
        </w:r>
        <w:r>
          <w:fldChar w:fldCharType="separate"/>
        </w:r>
        <w:r>
          <w:t>44</w:t>
        </w:r>
        <w:r>
          <w:fldChar w:fldCharType="end"/>
        </w:r>
      </w:hyperlink>
    </w:p>
    <w:p>
      <w:pPr>
        <w:pStyle w:val="TOC2"/>
        <w:tabs>
          <w:tab w:val="right" w:leader="dot" w:pos="8306"/>
        </w:tabs>
      </w:pPr>
      <w:hyperlink w:anchor="_Toc16827" w:history="1">
        <w:r>
          <w:rPr>
            <w:rFonts w:ascii="仿宋" w:eastAsia="仿宋" w:hAnsi="仿宋" w:cs="仿宋" w:hint="eastAsia"/>
            <w:lang w:eastAsia="zh-CN"/>
          </w:rPr>
          <w:t>(二)、市场定位与竞争分析</w:t>
        </w:r>
        <w:r>
          <w:tab/>
        </w:r>
        <w:r>
          <w:fldChar w:fldCharType="begin"/>
        </w:r>
        <w:r>
          <w:instrText xml:space="preserve"> PAGEREF _Toc16827 \h </w:instrText>
        </w:r>
        <w:r>
          <w:fldChar w:fldCharType="separate"/>
        </w:r>
        <w:r>
          <w:t>45</w:t>
        </w:r>
        <w:r>
          <w:fldChar w:fldCharType="end"/>
        </w:r>
      </w:hyperlink>
    </w:p>
    <w:p>
      <w:pPr>
        <w:pStyle w:val="TOC2"/>
        <w:tabs>
          <w:tab w:val="right" w:leader="dot" w:pos="8306"/>
        </w:tabs>
      </w:pPr>
      <w:hyperlink w:anchor="_Toc13421" w:history="1">
        <w:r>
          <w:rPr>
            <w:rFonts w:ascii="仿宋" w:eastAsia="仿宋" w:hAnsi="仿宋" w:cs="仿宋" w:hint="eastAsia"/>
            <w:lang w:eastAsia="zh-CN"/>
          </w:rPr>
          <w:t>(三)、营销渠道与策略</w:t>
        </w:r>
        <w:r>
          <w:tab/>
        </w:r>
        <w:r>
          <w:fldChar w:fldCharType="begin"/>
        </w:r>
        <w:r>
          <w:instrText xml:space="preserve"> PAGEREF _Toc13421 \h </w:instrText>
        </w:r>
        <w:r>
          <w:fldChar w:fldCharType="separate"/>
        </w:r>
        <w:r>
          <w:t>47</w:t>
        </w:r>
        <w:r>
          <w:fldChar w:fldCharType="end"/>
        </w:r>
      </w:hyperlink>
    </w:p>
    <w:p>
      <w:pPr>
        <w:pStyle w:val="TOC2"/>
        <w:tabs>
          <w:tab w:val="right" w:leader="dot" w:pos="8306"/>
        </w:tabs>
      </w:pPr>
      <w:hyperlink w:anchor="_Toc27258" w:history="1">
        <w:r>
          <w:rPr>
            <w:rFonts w:ascii="仿宋" w:eastAsia="仿宋" w:hAnsi="仿宋" w:cs="仿宋" w:hint="eastAsia"/>
            <w:lang w:eastAsia="zh-CN"/>
          </w:rPr>
          <w:t>(四)、推广与宣传活动</w:t>
        </w:r>
        <w:r>
          <w:tab/>
        </w:r>
        <w:r>
          <w:fldChar w:fldCharType="begin"/>
        </w:r>
        <w:r>
          <w:instrText xml:space="preserve"> PAGEREF _Toc27258 \h </w:instrText>
        </w:r>
        <w:r>
          <w:fldChar w:fldCharType="separate"/>
        </w:r>
        <w:r>
          <w:t>48</w:t>
        </w:r>
        <w:r>
          <w:fldChar w:fldCharType="end"/>
        </w:r>
      </w:hyperlink>
    </w:p>
    <w:p>
      <w:pPr>
        <w:pStyle w:val="TOC1"/>
        <w:tabs>
          <w:tab w:val="right" w:leader="dot" w:pos="8306"/>
        </w:tabs>
      </w:pPr>
      <w:hyperlink w:anchor="_Toc29142" w:history="1">
        <w:r>
          <w:rPr>
            <w:rFonts w:ascii="仿宋" w:eastAsia="仿宋" w:hAnsi="仿宋" w:cs="仿宋" w:hint="eastAsia"/>
            <w:lang w:eastAsia="zh-CN"/>
          </w:rPr>
          <w:t>十四、钼铁项目治理与监督</w:t>
        </w:r>
        <w:r>
          <w:tab/>
        </w:r>
        <w:r>
          <w:fldChar w:fldCharType="begin"/>
        </w:r>
        <w:r>
          <w:instrText xml:space="preserve"> PAGEREF _Toc29142 \h </w:instrText>
        </w:r>
        <w:r>
          <w:fldChar w:fldCharType="separate"/>
        </w:r>
        <w:r>
          <w:t>53</w:t>
        </w:r>
        <w:r>
          <w:fldChar w:fldCharType="end"/>
        </w:r>
      </w:hyperlink>
    </w:p>
    <w:p>
      <w:pPr>
        <w:pStyle w:val="TOC2"/>
        <w:tabs>
          <w:tab w:val="right" w:leader="dot" w:pos="8306"/>
        </w:tabs>
      </w:pPr>
      <w:hyperlink w:anchor="_Toc9064" w:history="1">
        <w:r>
          <w:rPr>
            <w:rFonts w:ascii="仿宋" w:eastAsia="仿宋" w:hAnsi="仿宋" w:cs="仿宋" w:hint="eastAsia"/>
            <w:lang w:eastAsia="zh-CN"/>
          </w:rPr>
          <w:t>(一)、钼铁项目治理结构</w:t>
        </w:r>
        <w:r>
          <w:tab/>
        </w:r>
        <w:r>
          <w:fldChar w:fldCharType="begin"/>
        </w:r>
        <w:r>
          <w:instrText xml:space="preserve"> PAGEREF _Toc9064 \h </w:instrText>
        </w:r>
        <w:r>
          <w:fldChar w:fldCharType="separate"/>
        </w:r>
        <w:r>
          <w:t>53</w:t>
        </w:r>
        <w:r>
          <w:fldChar w:fldCharType="end"/>
        </w:r>
      </w:hyperlink>
    </w:p>
    <w:p>
      <w:pPr>
        <w:pStyle w:val="TOC2"/>
        <w:tabs>
          <w:tab w:val="right" w:leader="dot" w:pos="8306"/>
        </w:tabs>
      </w:pPr>
      <w:hyperlink w:anchor="_Toc11056" w:history="1">
        <w:r>
          <w:rPr>
            <w:rFonts w:ascii="仿宋" w:eastAsia="仿宋" w:hAnsi="仿宋" w:cs="仿宋" w:hint="eastAsia"/>
            <w:lang w:eastAsia="zh-CN"/>
          </w:rPr>
          <w:t>(二)、监督与审计</w:t>
        </w:r>
        <w:r>
          <w:tab/>
        </w:r>
        <w:r>
          <w:fldChar w:fldCharType="begin"/>
        </w:r>
        <w:r>
          <w:instrText xml:space="preserve"> PAGEREF _Toc11056 \h </w:instrText>
        </w:r>
        <w:r>
          <w:fldChar w:fldCharType="separate"/>
        </w:r>
        <w:r>
          <w:t>54</w:t>
        </w:r>
        <w:r>
          <w:fldChar w:fldCharType="end"/>
        </w:r>
      </w:hyperlink>
    </w:p>
    <w:p>
      <w:pPr>
        <w:pStyle w:val="TOC1"/>
        <w:tabs>
          <w:tab w:val="right" w:leader="dot" w:pos="8306"/>
        </w:tabs>
      </w:pPr>
      <w:hyperlink w:anchor="_Toc9230" w:history="1">
        <w:r>
          <w:rPr>
            <w:rFonts w:ascii="仿宋" w:eastAsia="仿宋" w:hAnsi="仿宋" w:cs="仿宋" w:hint="eastAsia"/>
            <w:lang w:eastAsia="zh-CN"/>
          </w:rPr>
          <w:t>十五、利益相关者分析与沟通计划</w:t>
        </w:r>
        <w:r>
          <w:tab/>
        </w:r>
        <w:r>
          <w:fldChar w:fldCharType="begin"/>
        </w:r>
        <w:r>
          <w:instrText xml:space="preserve"> PAGEREF _Toc9230 \h </w:instrText>
        </w:r>
        <w:r>
          <w:fldChar w:fldCharType="separate"/>
        </w:r>
        <w:r>
          <w:t>56</w:t>
        </w:r>
        <w:r>
          <w:fldChar w:fldCharType="end"/>
        </w:r>
      </w:hyperlink>
    </w:p>
    <w:p>
      <w:pPr>
        <w:pStyle w:val="TOC2"/>
        <w:tabs>
          <w:tab w:val="right" w:leader="dot" w:pos="8306"/>
        </w:tabs>
      </w:pPr>
      <w:hyperlink w:anchor="_Toc6079" w:history="1">
        <w:r>
          <w:rPr>
            <w:rFonts w:ascii="仿宋" w:eastAsia="仿宋" w:hAnsi="仿宋" w:cs="仿宋" w:hint="eastAsia"/>
            <w:lang w:eastAsia="zh-CN"/>
          </w:rPr>
          <w:t>(一)、利益相关者分析</w:t>
        </w:r>
        <w:r>
          <w:tab/>
        </w:r>
        <w:r>
          <w:fldChar w:fldCharType="begin"/>
        </w:r>
        <w:r>
          <w:instrText xml:space="preserve"> PAGEREF _Toc6079 \h </w:instrText>
        </w:r>
        <w:r>
          <w:fldChar w:fldCharType="separate"/>
        </w:r>
        <w:r>
          <w:t>56</w:t>
        </w:r>
        <w:r>
          <w:fldChar w:fldCharType="end"/>
        </w:r>
      </w:hyperlink>
    </w:p>
    <w:p>
      <w:pPr>
        <w:pStyle w:val="TOC2"/>
        <w:tabs>
          <w:tab w:val="right" w:leader="dot" w:pos="8306"/>
        </w:tabs>
      </w:pPr>
      <w:hyperlink w:anchor="_Toc13564" w:history="1">
        <w:r>
          <w:rPr>
            <w:rFonts w:ascii="仿宋" w:eastAsia="仿宋" w:hAnsi="仿宋" w:cs="仿宋" w:hint="eastAsia"/>
            <w:lang w:eastAsia="zh-CN"/>
          </w:rPr>
          <w:t>(二)、沟通计划</w:t>
        </w:r>
        <w:r>
          <w:tab/>
        </w:r>
        <w:r>
          <w:fldChar w:fldCharType="begin"/>
        </w:r>
        <w:r>
          <w:instrText xml:space="preserve"> PAGEREF _Toc13564 \h </w:instrText>
        </w:r>
        <w:r>
          <w:fldChar w:fldCharType="separate"/>
        </w:r>
        <w:r>
          <w:t>57</w:t>
        </w:r>
        <w:r>
          <w:fldChar w:fldCharType="end"/>
        </w:r>
      </w:hyperlink>
    </w:p>
    <w:p>
      <w:pPr>
        <w:pStyle w:val="TOC1"/>
        <w:tabs>
          <w:tab w:val="right" w:leader="dot" w:pos="8306"/>
        </w:tabs>
      </w:pPr>
      <w:hyperlink w:anchor="_Toc31433" w:history="1">
        <w:r>
          <w:rPr>
            <w:rFonts w:ascii="仿宋" w:eastAsia="仿宋" w:hAnsi="仿宋" w:cs="仿宋" w:hint="eastAsia"/>
            <w:lang w:eastAsia="zh-CN"/>
          </w:rPr>
          <w:t>十六、风险识别与分类</w:t>
        </w:r>
        <w:r>
          <w:tab/>
        </w:r>
        <w:r>
          <w:fldChar w:fldCharType="begin"/>
        </w:r>
        <w:r>
          <w:instrText xml:space="preserve"> PAGEREF _Toc31433 \h </w:instrText>
        </w:r>
        <w:r>
          <w:fldChar w:fldCharType="separate"/>
        </w:r>
        <w:r>
          <w:t>58</w:t>
        </w:r>
        <w:r>
          <w:fldChar w:fldCharType="end"/>
        </w:r>
      </w:hyperlink>
    </w:p>
    <w:p>
      <w:pPr>
        <w:pStyle w:val="TOC2"/>
        <w:tabs>
          <w:tab w:val="right" w:leader="dot" w:pos="8306"/>
        </w:tabs>
      </w:pPr>
      <w:hyperlink w:anchor="_Toc32136" w:history="1">
        <w:r>
          <w:rPr>
            <w:rFonts w:ascii="仿宋" w:eastAsia="仿宋" w:hAnsi="仿宋" w:cs="仿宋" w:hint="eastAsia"/>
            <w:lang w:eastAsia="zh-CN"/>
          </w:rPr>
          <w:t>(一)、风险识别</w:t>
        </w:r>
        <w:r>
          <w:tab/>
        </w:r>
        <w:r>
          <w:fldChar w:fldCharType="begin"/>
        </w:r>
        <w:r>
          <w:instrText xml:space="preserve"> PAGEREF _Toc32136 \h </w:instrText>
        </w:r>
        <w:r>
          <w:fldChar w:fldCharType="separate"/>
        </w:r>
        <w:r>
          <w:t>58</w:t>
        </w:r>
        <w:r>
          <w:fldChar w:fldCharType="end"/>
        </w:r>
      </w:hyperlink>
    </w:p>
    <w:p>
      <w:pPr>
        <w:pStyle w:val="TOC2"/>
        <w:tabs>
          <w:tab w:val="right" w:leader="dot" w:pos="8306"/>
        </w:tabs>
      </w:pPr>
      <w:hyperlink w:anchor="_Toc13002" w:history="1">
        <w:r>
          <w:rPr>
            <w:rFonts w:ascii="仿宋" w:eastAsia="仿宋" w:hAnsi="仿宋" w:cs="仿宋" w:hint="eastAsia"/>
            <w:lang w:eastAsia="zh-CN"/>
          </w:rPr>
          <w:t>(二)、风险分类</w:t>
        </w:r>
        <w:r>
          <w:tab/>
        </w:r>
        <w:r>
          <w:fldChar w:fldCharType="begin"/>
        </w:r>
        <w:r>
          <w:instrText xml:space="preserve"> PAGEREF _Toc13002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45"/>
      <w:r>
        <w:rPr>
          <w:rFonts w:ascii="仿宋" w:eastAsia="仿宋" w:hAnsi="仿宋" w:cs="仿宋" w:hint="eastAsia"/>
          <w:sz w:val="28"/>
          <w:lang w:eastAsia="zh-CN"/>
        </w:rPr>
        <w:t>一、钼铁项目可持续发展</w:t>
      </w:r>
      <w:bookmarkEnd w:id="2"/>
    </w:p>
    <w:p>
      <w:pPr>
        <w:pStyle w:val="Heading2"/>
        <w:rPr>
          <w:rFonts w:ascii="仿宋" w:eastAsia="仿宋" w:hAnsi="仿宋" w:cs="仿宋" w:hint="eastAsia"/>
          <w:lang w:eastAsia="zh-CN"/>
        </w:rPr>
      </w:pPr>
      <w:bookmarkStart w:id="3" w:name="_Toc48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铁项目中，钼铁项目团队着眼于未来，明确了可持续发展的战略方向。制定的具体可持续发展目标包括降低资源使用、采用环保技术、最大化社会效益等。这一步骤不仅有助于钼铁项目在环保和社会责任方面达到最高标准，也为未来提供了明确的指引，确保钼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可持续实践的融入钼铁项目管理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钼铁项目管理周期。从钼铁项目规划开始，钼铁项目团队就考虑了环境和社会的因素。在执行阶段，钼铁项目团队积极推动绿色技术的应用，优化资源利用。此外，关注员工的社会责任，通过培训和沟通活动提高员工对可持续发展的认知，使他们能够在日常工作中践行可持续实践。这些举措不仅为钼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6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扎根于钼铁项目的可持续发展理念，我们深信环保与社会责任是钼铁项目成功的关键支柱。在钼铁项目的每一步，我们都致力于通过创新和实践，履行对环境和社会的坚定责任。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团队通过引入先进的环保技术、建立高效的废物处理系统以及推动能源节约措施，积极履行环保责任。定期的环保监测和评估确保钼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不仅致力于自身可持续发展，还注重对社会的回馈。通过支持社区钼铁项目、参与慈善事业、提供培训机会等方式，钼铁项目积极履行社会责任。与当地社区建立积极互动，关注员工的工作与生活平衡，以及员工的身心健康，是钼铁项目在社会责任层面的关键举措。这样的实践不仅增强了钼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833"/>
      <w:r>
        <w:rPr>
          <w:rFonts w:ascii="仿宋" w:eastAsia="仿宋" w:hAnsi="仿宋" w:cs="仿宋" w:hint="eastAsia"/>
          <w:sz w:val="28"/>
          <w:lang w:eastAsia="zh-CN"/>
        </w:rPr>
        <w:t>二、钼铁项目文档管理</w:t>
      </w:r>
      <w:bookmarkEnd w:id="5"/>
    </w:p>
    <w:p>
      <w:pPr>
        <w:pStyle w:val="Heading2"/>
        <w:rPr>
          <w:rFonts w:ascii="仿宋" w:eastAsia="仿宋" w:hAnsi="仿宋" w:cs="仿宋" w:hint="eastAsia"/>
          <w:lang w:eastAsia="zh-CN"/>
        </w:rPr>
      </w:pPr>
      <w:bookmarkStart w:id="6" w:name="_Toc288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钼铁项目高度重视文档的质量和准确性，以支持钼铁项目的各项活动和决策。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文档的编制始于钼铁项目计划的初期，我们制定了详细的文档编制计划，明确了每个文档的内容、格式和编写责任人。在钼铁项目启动阶段，我们首先编制了钼铁项目章程，明确定义了钼铁项目的目标、范围、风险等关键要素。随后，钼铁项目团队根据计划陆续编制了需求文档、设计文档、测试文档等各类文档，确保钼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钼铁项目管理中的重要环节，旨在确保钼铁项目文档符合质量标准和钼铁项目需求。在钼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除了内部审查，我们还进行了外部审查，邀请钼铁项目相关利益方和专业领域的专家对文档进行独立审查。这有助于获取更全面、客观的反馈，确保钼铁项目文档不仅符合内部标准，也满足外部需求。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钼铁项目在文档编制与审查方面建立了严格的管理机制，通过规范的流程和多维度的审查，确保钼铁项目文档的质量、准确性和可靠性，为钼铁项目的顺利推进提供了有力支持。</w:t>
      </w:r>
    </w:p>
    <w:p>
      <w:pPr>
        <w:pStyle w:val="Heading2"/>
        <w:ind w:firstLine="560" w:firstLineChars="200"/>
        <w:rPr>
          <w:rFonts w:ascii="仿宋" w:eastAsia="仿宋" w:hAnsi="仿宋" w:cs="仿宋" w:hint="eastAsia"/>
          <w:sz w:val="28"/>
          <w:lang w:eastAsia="zh-CN"/>
        </w:rPr>
      </w:pPr>
      <w:bookmarkStart w:id="7" w:name="_Toc581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在钼铁项目中，我们致力于优化文档发布与分发过程，以确保信息的高效传递和团队间协作的顺畅进行。以下是我们采取的关键优化策略：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我们通过多渠道发布文档，包括电子邮件、钼铁项目管理平台、内部网站等，以满足不同团队成员的偏好和需求。多渠道发布确保了信息的全面覆盖。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我们采用了精细的权限控制，确保只有授权人员可以访问敏感信息。这种安全措施保护了钼铁项目文档的机密性，防止了未经授权的信息泄露。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文档存档与归档是钼铁项目生命周期中一个至关重要的环节，直接关系到钼铁项目信息的长期保存和历史记录的完整性。在钼铁项目中，我们实施了一系列有效的文档存档与归档管理策略：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263"/>
      <w:r>
        <w:rPr>
          <w:rFonts w:ascii="仿宋" w:eastAsia="仿宋" w:hAnsi="仿宋" w:cs="仿宋" w:hint="eastAsia"/>
          <w:sz w:val="28"/>
          <w:lang w:eastAsia="zh-CN"/>
        </w:rPr>
        <w:t>三、钼铁项目危机管理</w:t>
      </w:r>
      <w:bookmarkEnd w:id="9"/>
    </w:p>
    <w:p>
      <w:pPr>
        <w:pStyle w:val="Heading2"/>
        <w:rPr>
          <w:rFonts w:ascii="仿宋" w:eastAsia="仿宋" w:hAnsi="仿宋" w:cs="仿宋" w:hint="eastAsia"/>
          <w:lang w:eastAsia="zh-CN"/>
        </w:rPr>
      </w:pPr>
      <w:bookmarkStart w:id="10" w:name="_Toc897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钼铁项目危机管理中，危机预警与识别是确保钼铁项目稳健运行的核心步骤。通过建立全面的监测机制，钼铁项目团队旨在及时发现和理解潜在的风险和危机因素，以便采取及时的预防和应对措施，确保钼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首先，通过深入的风险评估，钼铁项目团队全面分析了整个钼铁项目和各个阶段可能存在的威胁。这包括准确评估每个潜在风险的发生概率和可能影响的程度，为后续危机预警提供了有力支持。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钼铁项目团队着重于明确定义钼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钼铁项目进展的持续监控，团队能够及时发现潜在问题并作出迅速反应。钼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在这一阶段，团队的专业素养和反应速度将发挥至关重要的作用，以确保潜在危机能够在初期得到有效的处理，最大程度地减轻负面影响。通过危机预警与识别，钼铁项目得以更有序、可控地推进。</w:t>
      </w:r>
    </w:p>
    <w:p>
      <w:pPr>
        <w:pStyle w:val="Heading2"/>
        <w:ind w:firstLine="560" w:firstLineChars="200"/>
        <w:rPr>
          <w:rFonts w:ascii="仿宋" w:eastAsia="仿宋" w:hAnsi="仿宋" w:cs="仿宋" w:hint="eastAsia"/>
          <w:sz w:val="28"/>
          <w:lang w:eastAsia="zh-CN"/>
        </w:rPr>
      </w:pPr>
      <w:bookmarkStart w:id="11" w:name="_Toc2522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在危机发生时，钼铁项目团队立即行动，成立了应急小组。该小组的任务是迅速制定并实施紧急应对措施，以最小化潜在损失。以下是采取的主要措施：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暂停钼铁项目进度：为遏制危机蔓延，钼铁项目暂时停止进行，以便全面评估当前状况。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资源重新分配：重新评估钼铁项目资源的分配，确保最大限度地减小损失。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实时沟通：与关键利益相关者建立实时沟通机制，向他们传递钼铁项目危机的实际状况，保障钼铁项目核心利益。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在紧急应对的同时，钼铁项目团队强调了团队协作和有效沟通的重要性。以下是团队协作的关键举措：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信息共享机制：建立了信息共享平台，确保团队成员能够及时获取钼铁项目危机的实时信息。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领导者沟通：钼铁项目领导者通过定期会议和即时沟通工具，指导团队应对危机，保持团队稳定运行。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随着危机得到初步控制，钼铁项目团队转向制定恢复计划，以确保钼铁项目能够从中迅速恢复。主要恢复计划包括：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修复受损的进度计划：重新评估钼铁项目进度，制定修复计划，确保钼铁项目尽快回归正常进程。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重新调整资源分配：优化资源分配，确保钼铁项目在有限资源下高效运转。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风险管理机制加强：对钼铁项目风险进行全面评估，制定更强化的风险管理策略，以预防未来可能的危机。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98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4073"/>
      <w:r>
        <w:rPr>
          <w:rFonts w:ascii="仿宋" w:eastAsia="仿宋" w:hAnsi="仿宋" w:cs="仿宋" w:hint="eastAsia"/>
          <w:lang w:eastAsia="zh-CN"/>
        </w:rPr>
        <w:t>(一)、钼铁行业分析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钼铁行业一直以来都是市场的关注焦点。行业内的发展趋势、竞争态势以及潜在机会都对钼铁项目的推进产生深远的影响。通过深入研究行业的整体概貌，我们将更好地理解行业的核心特征，为钼铁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铁行业，技术一直是推动创新和发展的关键因素。我们将对当前技术趋势进行详尽分析，包括但不限于人工智能、大数据应用、先进制造技术等。这有助于钼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钼铁项目成功的基础。我们将对主要竞争对手进行深入研究，包括其市场份额、产品特点、市场定位等。通过全面了解竞争对手的优势和劣势，钼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662"/>
      <w:r>
        <w:rPr>
          <w:rFonts w:ascii="仿宋" w:eastAsia="仿宋" w:hAnsi="仿宋" w:cs="仿宋" w:hint="eastAsia"/>
          <w:sz w:val="28"/>
          <w:lang w:eastAsia="zh-CN"/>
        </w:rPr>
        <w:t>(二)、钼铁市场分析预测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通过对市场规模的深入调研，我们将预测钼铁市场未来的增长趋势。这包括市场的整体规模、各细分领域的发展趋势等。钼铁项目可以根据市场的扩张速度和潜在机会，制定更符合市场需求的发展策略。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了解消费者的需求是市场分析的核心。我们将通过调查研究，深入挖掘目标消费者的需求特点、购买习惯以及对产品和服务的期望。这有助于钼铁项目更好地定位目标市场，提供更符合消费者期待的解决方案。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钼铁项目实施过程中需要充分考虑的因素。我们将对市场风险进行全面评估，包括但不限于政策法规风险、市场竞争风险、技术变革风险等。通过对潜在风险的深入分析，钼铁项目可以制定相应的风险缓解策略，降低不确定性对钼铁项目的影响。</w:t>
      </w:r>
    </w:p>
    <w:p>
      <w:pPr>
        <w:pStyle w:val="Heading1"/>
        <w:ind w:firstLine="560" w:firstLineChars="200"/>
        <w:rPr>
          <w:rFonts w:ascii="仿宋" w:eastAsia="仿宋" w:hAnsi="仿宋" w:cs="仿宋" w:hint="eastAsia"/>
          <w:sz w:val="28"/>
          <w:lang w:eastAsia="zh-CN"/>
        </w:rPr>
      </w:pPr>
      <w:bookmarkStart w:id="15" w:name="_Toc6184"/>
      <w:r>
        <w:rPr>
          <w:rFonts w:ascii="仿宋" w:eastAsia="仿宋" w:hAnsi="仿宋" w:cs="仿宋" w:hint="eastAsia"/>
          <w:sz w:val="28"/>
          <w:lang w:eastAsia="zh-CN"/>
        </w:rPr>
        <w:t>五、钼铁项目概论</w:t>
      </w:r>
      <w:bookmarkEnd w:id="15"/>
    </w:p>
    <w:p>
      <w:pPr>
        <w:pStyle w:val="Heading2"/>
        <w:rPr>
          <w:rFonts w:ascii="仿宋" w:eastAsia="仿宋" w:hAnsi="仿宋" w:cs="仿宋" w:hint="eastAsia"/>
          <w:lang w:eastAsia="zh-CN"/>
        </w:rPr>
      </w:pPr>
      <w:bookmarkStart w:id="16" w:name="_Toc31210"/>
      <w:r>
        <w:rPr>
          <w:rFonts w:ascii="仿宋" w:eastAsia="仿宋" w:hAnsi="仿宋" w:cs="仿宋" w:hint="eastAsia"/>
          <w:lang w:eastAsia="zh-CN"/>
        </w:rPr>
        <w:t>(一)、钼铁项目概况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起源追溯至对市场的深入洞察。市场的不断演变与变革为钼铁项目提供了难得的机遇。当前市场存在的需求缺口和变革的大环境共同构成了钼铁项目的背景。这个钼铁项目旨在充分利用市场机遇，填补行业中尚未满足的需求，为客户提供全新的解决方案。市场的变革和需求的增长使得这个钼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钼铁项目名称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钼铁项目正式命名为钼铁。这个名称不仅仅是一个标识，更代表了钼铁项目的核心理念和愿景。它蕴含着钼铁项目所要解决问题的关键字，具有强烈的表达和辨识度，为钼铁项目树立了鲜明的品牌形象。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钼铁项目目标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钼铁项目的核心目标是提供一种全新、高效的解决方案，满足客户日益增长的需求。钼铁项目追求的不仅仅是满足市场需求，更是在市场中获得卓越的竞争优势。通过不断提升产品或服务的质量和创新水平，钼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钼铁项目范围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全面涵盖了产品研发、制造、市场推广和售后服务，确保从产品设计到最终用户体验的全方位关注。这一全面的钼铁项目范围是为了确保钼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钼铁项目时间表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钼铁项目计划在未来18个月内完成，包括研发、测试、市场试点和正式推出等不同阶段。这个时间表的合理设计是为了确保钼铁项目各个阶段的顺利推进，以便按时交付高质量的成果。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钼铁项目预算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钼铁项目总预算估算为XX百万美元，主要分配在研发、市场推广、人员培训和运营等方面。这一充足的预算为钼铁项目提供了充足的资源，确保钼铁项目在各个方面都能取得优异的表现。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钼铁项目风险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钼铁项目可能面临的风险包括市场接受度低、技术难题、竞争激烈等。钼铁项目团队已经制定了相应的风险应对计划，通过前瞻性的风险管理，确保钼铁项目在面对不确定性时能够迅速做出应对。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钼铁项目团队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钼铁项目汇聚了一支经验丰富、多领域专业素养的核心团队，确保钼铁项目在各个方面都能拥有高水平的执行力。团队的协同作战是钼铁项目成功的关键因素之一。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钼铁项目背景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钼铁项目的背景根植于市场对更高效、创新产品的渴望，同时也受到科技发展对行业格局的深刻改变的影响。这为钼铁项目提供了广阔的发展空间和市场需求。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钼铁项目现状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截至目前，钼铁项目已完成市场调研和技术验证，取得了初步的成功。这为钼铁项目在未来的发展奠定了坚实的基础，为更远大的目标打下了坚实的基石。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0429"/>
      <w:r>
        <w:rPr>
          <w:rFonts w:ascii="仿宋" w:eastAsia="仿宋" w:hAnsi="仿宋" w:cs="仿宋" w:hint="eastAsia"/>
          <w:sz w:val="28"/>
          <w:lang w:eastAsia="zh-CN"/>
        </w:rPr>
        <w:t>(二)、钼铁项目目标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keyword》钼铁项目首要业务目标是在市场中占据有利地位，实现产品/服务的成功推广和销售。通过不断提升产品质量、创新性，钼铁项目追求成为行业中的领导者，赢得更多客户的青睐。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在科技迅速发展的时代，钼铁项目着眼于技术创新。通过持续的研发和技术升级，钼铁项目旨在推出更具创新性的产品或服务，以满足市场对新鲜、先进解决方案的需求。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为了建立可持续的客户关系，钼铁项目设定了客户满意度目标。通过提供卓越的产品质量和优质的客户服务，钼铁项目追求赢得客户的信任和忠诚度，确保他们的满意度达到行业领先水平。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钼铁项目注重社会责任和可持续发展。通过实施环保、社会责任钼铁项目，钼铁项目致力于在经济发展的同时保护环境，促进社会公平，实现可持续经营。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钼铁项目的团队是实现目标的核心驱动力。因此，钼铁项目设定了团队发展目标，包括提升团队成员的专业技能、培养领导力，以及搭建协同高效的团队工作氛围。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4013"/>
      <w:r>
        <w:rPr>
          <w:rFonts w:ascii="仿宋" w:eastAsia="仿宋" w:hAnsi="仿宋" w:cs="仿宋" w:hint="eastAsia"/>
          <w:sz w:val="28"/>
          <w:lang w:eastAsia="zh-CN"/>
        </w:rPr>
        <w:t>(三)、钼铁项目提出的理由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钼铁项目提出的理由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提出源于对市场机遇的深刻洞察。当前市场中存在的需求缺口和行业发展趋势表明，有巨大的商业机会等待被开发。通过准确捕捉市场机遇，钼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理念基于对技术创新的信仰。通过持续的研发和技术投入，钼铁项目有望推出更具创新性的产品或服务。在科技飞速发展的当下，钼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提出是为了增强企业的行业竞争力。通过提升产品或服务的质量和独特性，钼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响应了消费者需求的变化。随着社会和科技的不断发展，消费者对产品和服务的需求也在发生变化。通过深入了解并及时回应消费者的新需求，钼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钼铁项目的提出是企业战略发展规划的一部分。在面对日益激烈的市场竞争和不断变化的商业环境中，钼铁项目作为企业战略的一环，旨在为企业开辟新的增长领域，巩固企业在行业中的地位。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钼铁项目的提出不仅仅是基于商业考量，还注重社会责任。通过推出环保、社会责任等方面的钼铁项目，钼铁企业可以在社会中树立积极形象，为社会做出积极贡献，实现经济效益和社会效益的双赢。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钼铁项目的提出反映了对利益相关者期望的关注。包括客户、员工、投资者等利益相关者在企业发展中都有着各自的期望，钼铁项目力求在满足这些期望的同时，取得更大的共赢。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9077"/>
      <w:r>
        <w:rPr>
          <w:rFonts w:ascii="仿宋" w:eastAsia="仿宋" w:hAnsi="仿宋" w:cs="仿宋" w:hint="eastAsia"/>
          <w:sz w:val="28"/>
          <w:lang w:eastAsia="zh-CN"/>
        </w:rPr>
        <w:t>(四)、钼铁项目意义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在实施钼铁项目的过程中，我们不仅仅是在追逐商业成功，更是为企业和社会的多个层面创造了深远的意义。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https://d.book118.com/258024011122006024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252102"/>
    <w:rsid w:val="632521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2401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2024-01-07T17:44:00Z</dcterms:created>
  <dcterms:modified xsi:type="dcterms:W3CDTF">2024-01-07T17:44:34Z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4E746024405B4C4E83B3E4D0C42F3B64_11</vt:lpwstr>
  </property>
  <property fmtid="{D5CDD505-2E9C-101B-9397-08002B2CF9AE}" pid="3" name="KSOProductBuildVer">
    <vt:lpwstr>2052-12.1.0.16120</vt:lpwstr>
  </property>
</Properties>
</file>