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临床检验分析仪器相关公司员工职业道路规划与管理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2" w:history="1">
        <w:r>
          <w:rPr>
            <w:rFonts w:ascii="仿宋" w:eastAsia="仿宋" w:hAnsi="仿宋" w:cs="仿宋" w:hint="eastAsia"/>
            <w:lang w:eastAsia="zh-CN"/>
          </w:rPr>
          <w:t>前言</w:t>
        </w:r>
        <w:r>
          <w:tab/>
        </w:r>
        <w:r>
          <w:fldChar w:fldCharType="begin"/>
        </w:r>
        <w:r>
          <w:instrText xml:space="preserve"> PAGEREF _Toc1672 \h </w:instrText>
        </w:r>
        <w:r>
          <w:fldChar w:fldCharType="separate"/>
        </w:r>
        <w:r>
          <w:t>3</w:t>
        </w:r>
        <w:r>
          <w:fldChar w:fldCharType="end"/>
        </w:r>
      </w:hyperlink>
    </w:p>
    <w:p>
      <w:pPr>
        <w:pStyle w:val="TOC1"/>
        <w:tabs>
          <w:tab w:val="right" w:leader="dot" w:pos="8306"/>
        </w:tabs>
      </w:pPr>
      <w:hyperlink w:anchor="_Toc14219" w:history="1">
        <w:r>
          <w:rPr>
            <w:rFonts w:ascii="仿宋" w:eastAsia="仿宋" w:hAnsi="仿宋" w:cs="仿宋" w:hint="eastAsia"/>
            <w:lang w:eastAsia="zh-CN"/>
          </w:rPr>
          <w:t>一、员工压力管理及应对措施</w:t>
        </w:r>
        <w:r>
          <w:tab/>
        </w:r>
        <w:r>
          <w:fldChar w:fldCharType="begin"/>
        </w:r>
        <w:r>
          <w:instrText xml:space="preserve"> PAGEREF _Toc14219 \h </w:instrText>
        </w:r>
        <w:r>
          <w:fldChar w:fldCharType="separate"/>
        </w:r>
        <w:r>
          <w:t>3</w:t>
        </w:r>
        <w:r>
          <w:fldChar w:fldCharType="end"/>
        </w:r>
      </w:hyperlink>
    </w:p>
    <w:p>
      <w:pPr>
        <w:pStyle w:val="TOC2"/>
        <w:tabs>
          <w:tab w:val="right" w:leader="dot" w:pos="8306"/>
        </w:tabs>
      </w:pPr>
      <w:hyperlink w:anchor="_Toc19873" w:history="1">
        <w:r>
          <w:rPr>
            <w:rFonts w:ascii="仿宋" w:eastAsia="仿宋" w:hAnsi="仿宋" w:cs="仿宋" w:hint="eastAsia"/>
            <w:lang w:eastAsia="zh-CN"/>
          </w:rPr>
          <w:t>(一)、压力对员工的影响及管理原则</w:t>
        </w:r>
        <w:r>
          <w:tab/>
        </w:r>
        <w:r>
          <w:fldChar w:fldCharType="begin"/>
        </w:r>
        <w:r>
          <w:instrText xml:space="preserve"> PAGEREF _Toc19873 \h </w:instrText>
        </w:r>
        <w:r>
          <w:fldChar w:fldCharType="separate"/>
        </w:r>
        <w:r>
          <w:t>3</w:t>
        </w:r>
        <w:r>
          <w:fldChar w:fldCharType="end"/>
        </w:r>
      </w:hyperlink>
    </w:p>
    <w:p>
      <w:pPr>
        <w:pStyle w:val="TOC2"/>
        <w:tabs>
          <w:tab w:val="right" w:leader="dot" w:pos="8306"/>
        </w:tabs>
      </w:pPr>
      <w:hyperlink w:anchor="_Toc8112" w:history="1">
        <w:r>
          <w:rPr>
            <w:rFonts w:ascii="仿宋" w:eastAsia="仿宋" w:hAnsi="仿宋" w:cs="仿宋" w:hint="eastAsia"/>
            <w:lang w:eastAsia="zh-CN"/>
          </w:rPr>
          <w:t>(二)、压力应对策略及其实施方案</w:t>
        </w:r>
        <w:r>
          <w:tab/>
        </w:r>
        <w:r>
          <w:fldChar w:fldCharType="begin"/>
        </w:r>
        <w:r>
          <w:instrText xml:space="preserve"> PAGEREF _Toc8112 \h </w:instrText>
        </w:r>
        <w:r>
          <w:fldChar w:fldCharType="separate"/>
        </w:r>
        <w:r>
          <w:t>4</w:t>
        </w:r>
        <w:r>
          <w:fldChar w:fldCharType="end"/>
        </w:r>
      </w:hyperlink>
    </w:p>
    <w:p>
      <w:pPr>
        <w:pStyle w:val="TOC2"/>
        <w:tabs>
          <w:tab w:val="right" w:leader="dot" w:pos="8306"/>
        </w:tabs>
      </w:pPr>
      <w:hyperlink w:anchor="_Toc32132" w:history="1">
        <w:r>
          <w:rPr>
            <w:rFonts w:ascii="仿宋" w:eastAsia="仿宋" w:hAnsi="仿宋" w:cs="仿宋" w:hint="eastAsia"/>
            <w:lang w:eastAsia="zh-CN"/>
          </w:rPr>
          <w:t>(三)、压力管理效果的评估及持续改进</w:t>
        </w:r>
        <w:r>
          <w:tab/>
        </w:r>
        <w:r>
          <w:fldChar w:fldCharType="begin"/>
        </w:r>
        <w:r>
          <w:instrText xml:space="preserve"> PAGEREF _Toc32132 \h </w:instrText>
        </w:r>
        <w:r>
          <w:fldChar w:fldCharType="separate"/>
        </w:r>
        <w:r>
          <w:t>5</w:t>
        </w:r>
        <w:r>
          <w:fldChar w:fldCharType="end"/>
        </w:r>
      </w:hyperlink>
    </w:p>
    <w:p>
      <w:pPr>
        <w:pStyle w:val="TOC1"/>
        <w:tabs>
          <w:tab w:val="right" w:leader="dot" w:pos="8306"/>
        </w:tabs>
      </w:pPr>
      <w:hyperlink w:anchor="_Toc30003" w:history="1">
        <w:r>
          <w:rPr>
            <w:rFonts w:ascii="仿宋" w:eastAsia="仿宋" w:hAnsi="仿宋" w:cs="仿宋" w:hint="eastAsia"/>
            <w:lang w:eastAsia="zh-CN"/>
          </w:rPr>
          <w:t>二、第八章员工绩效管理</w:t>
        </w:r>
        <w:r>
          <w:tab/>
        </w:r>
        <w:r>
          <w:fldChar w:fldCharType="begin"/>
        </w:r>
        <w:r>
          <w:instrText xml:space="preserve"> PAGEREF _Toc30003 \h </w:instrText>
        </w:r>
        <w:r>
          <w:fldChar w:fldCharType="separate"/>
        </w:r>
        <w:r>
          <w:t>6</w:t>
        </w:r>
        <w:r>
          <w:fldChar w:fldCharType="end"/>
        </w:r>
      </w:hyperlink>
    </w:p>
    <w:p>
      <w:pPr>
        <w:pStyle w:val="TOC2"/>
        <w:tabs>
          <w:tab w:val="right" w:leader="dot" w:pos="8306"/>
        </w:tabs>
      </w:pPr>
      <w:hyperlink w:anchor="_Toc29461" w:history="1">
        <w:r>
          <w:rPr>
            <w:rFonts w:ascii="仿宋" w:eastAsia="仿宋" w:hAnsi="仿宋" w:cs="仿宋" w:hint="eastAsia"/>
            <w:lang w:eastAsia="zh-CN"/>
          </w:rPr>
          <w:t>(一)、绩效评估体系建立</w:t>
        </w:r>
        <w:r>
          <w:tab/>
        </w:r>
        <w:r>
          <w:fldChar w:fldCharType="begin"/>
        </w:r>
        <w:r>
          <w:instrText xml:space="preserve"> PAGEREF _Toc29461 \h </w:instrText>
        </w:r>
        <w:r>
          <w:fldChar w:fldCharType="separate"/>
        </w:r>
        <w:r>
          <w:t>6</w:t>
        </w:r>
        <w:r>
          <w:fldChar w:fldCharType="end"/>
        </w:r>
      </w:hyperlink>
    </w:p>
    <w:p>
      <w:pPr>
        <w:pStyle w:val="TOC2"/>
        <w:tabs>
          <w:tab w:val="right" w:leader="dot" w:pos="8306"/>
        </w:tabs>
      </w:pPr>
      <w:hyperlink w:anchor="_Toc16725" w:history="1">
        <w:r>
          <w:rPr>
            <w:rFonts w:ascii="仿宋" w:eastAsia="仿宋" w:hAnsi="仿宋" w:cs="仿宋" w:hint="eastAsia"/>
            <w:lang w:eastAsia="zh-CN"/>
          </w:rPr>
          <w:t>(二)、绩效考核与反馈</w:t>
        </w:r>
        <w:r>
          <w:tab/>
        </w:r>
        <w:r>
          <w:fldChar w:fldCharType="begin"/>
        </w:r>
        <w:r>
          <w:instrText xml:space="preserve"> PAGEREF _Toc16725 \h </w:instrText>
        </w:r>
        <w:r>
          <w:fldChar w:fldCharType="separate"/>
        </w:r>
        <w:r>
          <w:t>7</w:t>
        </w:r>
        <w:r>
          <w:fldChar w:fldCharType="end"/>
        </w:r>
      </w:hyperlink>
    </w:p>
    <w:p>
      <w:pPr>
        <w:pStyle w:val="TOC2"/>
        <w:tabs>
          <w:tab w:val="right" w:leader="dot" w:pos="8306"/>
        </w:tabs>
      </w:pPr>
      <w:hyperlink w:anchor="_Toc23249" w:history="1">
        <w:r>
          <w:rPr>
            <w:rFonts w:ascii="仿宋" w:eastAsia="仿宋" w:hAnsi="仿宋" w:cs="仿宋" w:hint="eastAsia"/>
            <w:lang w:eastAsia="zh-CN"/>
          </w:rPr>
          <w:t>(三)、激励与奖惩机制</w:t>
        </w:r>
        <w:r>
          <w:tab/>
        </w:r>
        <w:r>
          <w:fldChar w:fldCharType="begin"/>
        </w:r>
        <w:r>
          <w:instrText xml:space="preserve"> PAGEREF _Toc23249 \h </w:instrText>
        </w:r>
        <w:r>
          <w:fldChar w:fldCharType="separate"/>
        </w:r>
        <w:r>
          <w:t>7</w:t>
        </w:r>
        <w:r>
          <w:fldChar w:fldCharType="end"/>
        </w:r>
      </w:hyperlink>
    </w:p>
    <w:p>
      <w:pPr>
        <w:pStyle w:val="TOC1"/>
        <w:tabs>
          <w:tab w:val="right" w:leader="dot" w:pos="8306"/>
        </w:tabs>
      </w:pPr>
      <w:hyperlink w:anchor="_Toc11733" w:history="1">
        <w:r>
          <w:rPr>
            <w:rFonts w:ascii="仿宋" w:eastAsia="仿宋" w:hAnsi="仿宋" w:cs="仿宋" w:hint="eastAsia"/>
            <w:lang w:eastAsia="zh-CN"/>
          </w:rPr>
          <w:t>三、宏观环境分析</w:t>
        </w:r>
        <w:r>
          <w:tab/>
        </w:r>
        <w:r>
          <w:fldChar w:fldCharType="begin"/>
        </w:r>
        <w:r>
          <w:instrText xml:space="preserve"> PAGEREF _Toc11733 \h </w:instrText>
        </w:r>
        <w:r>
          <w:fldChar w:fldCharType="separate"/>
        </w:r>
        <w:r>
          <w:t>8</w:t>
        </w:r>
        <w:r>
          <w:fldChar w:fldCharType="end"/>
        </w:r>
      </w:hyperlink>
    </w:p>
    <w:p>
      <w:pPr>
        <w:pStyle w:val="TOC2"/>
        <w:tabs>
          <w:tab w:val="right" w:leader="dot" w:pos="8306"/>
        </w:tabs>
      </w:pPr>
      <w:hyperlink w:anchor="_Toc4560" w:history="1">
        <w:r>
          <w:rPr>
            <w:rFonts w:ascii="仿宋" w:eastAsia="仿宋" w:hAnsi="仿宋" w:cs="仿宋" w:hint="eastAsia"/>
            <w:lang w:eastAsia="zh-CN"/>
          </w:rPr>
          <w:t>(一)、宏观环境分析</w:t>
        </w:r>
        <w:r>
          <w:tab/>
        </w:r>
        <w:r>
          <w:fldChar w:fldCharType="begin"/>
        </w:r>
        <w:r>
          <w:instrText xml:space="preserve"> PAGEREF _Toc4560 \h </w:instrText>
        </w:r>
        <w:r>
          <w:fldChar w:fldCharType="separate"/>
        </w:r>
        <w:r>
          <w:t>8</w:t>
        </w:r>
        <w:r>
          <w:fldChar w:fldCharType="end"/>
        </w:r>
      </w:hyperlink>
    </w:p>
    <w:p>
      <w:pPr>
        <w:pStyle w:val="TOC1"/>
        <w:tabs>
          <w:tab w:val="right" w:leader="dot" w:pos="8306"/>
        </w:tabs>
      </w:pPr>
      <w:hyperlink w:anchor="_Toc23673" w:history="1">
        <w:r>
          <w:rPr>
            <w:rFonts w:ascii="仿宋" w:eastAsia="仿宋" w:hAnsi="仿宋" w:cs="仿宋" w:hint="eastAsia"/>
            <w:lang w:eastAsia="zh-CN"/>
          </w:rPr>
          <w:t>四、临床检验分析仪器行业背景分析</w:t>
        </w:r>
        <w:r>
          <w:tab/>
        </w:r>
        <w:r>
          <w:fldChar w:fldCharType="begin"/>
        </w:r>
        <w:r>
          <w:instrText xml:space="preserve"> PAGEREF _Toc23673 \h </w:instrText>
        </w:r>
        <w:r>
          <w:fldChar w:fldCharType="separate"/>
        </w:r>
        <w:r>
          <w:t>10</w:t>
        </w:r>
        <w:r>
          <w:fldChar w:fldCharType="end"/>
        </w:r>
      </w:hyperlink>
    </w:p>
    <w:p>
      <w:pPr>
        <w:pStyle w:val="TOC2"/>
        <w:tabs>
          <w:tab w:val="right" w:leader="dot" w:pos="8306"/>
        </w:tabs>
      </w:pPr>
      <w:hyperlink w:anchor="_Toc12194" w:history="1">
        <w:r>
          <w:rPr>
            <w:rFonts w:ascii="仿宋" w:eastAsia="仿宋" w:hAnsi="仿宋" w:cs="仿宋" w:hint="eastAsia"/>
            <w:lang w:eastAsia="zh-CN"/>
          </w:rPr>
          <w:t>(一)、临床检验分析仪器行业背景分析</w:t>
        </w:r>
        <w:r>
          <w:tab/>
        </w:r>
        <w:r>
          <w:fldChar w:fldCharType="begin"/>
        </w:r>
        <w:r>
          <w:instrText xml:space="preserve"> PAGEREF _Toc12194 \h </w:instrText>
        </w:r>
        <w:r>
          <w:fldChar w:fldCharType="separate"/>
        </w:r>
        <w:r>
          <w:t>10</w:t>
        </w:r>
        <w:r>
          <w:fldChar w:fldCharType="end"/>
        </w:r>
      </w:hyperlink>
    </w:p>
    <w:p>
      <w:pPr>
        <w:pStyle w:val="TOC1"/>
        <w:tabs>
          <w:tab w:val="right" w:leader="dot" w:pos="8306"/>
        </w:tabs>
      </w:pPr>
      <w:hyperlink w:anchor="_Toc6121" w:history="1">
        <w:r>
          <w:rPr>
            <w:rFonts w:ascii="仿宋" w:eastAsia="仿宋" w:hAnsi="仿宋" w:cs="仿宋" w:hint="eastAsia"/>
            <w:lang w:eastAsia="zh-CN"/>
          </w:rPr>
          <w:t>五、项目基本情况</w:t>
        </w:r>
        <w:r>
          <w:tab/>
        </w:r>
        <w:r>
          <w:fldChar w:fldCharType="begin"/>
        </w:r>
        <w:r>
          <w:instrText xml:space="preserve"> PAGEREF _Toc6121 \h </w:instrText>
        </w:r>
        <w:r>
          <w:fldChar w:fldCharType="separate"/>
        </w:r>
        <w:r>
          <w:t>12</w:t>
        </w:r>
        <w:r>
          <w:fldChar w:fldCharType="end"/>
        </w:r>
      </w:hyperlink>
    </w:p>
    <w:p>
      <w:pPr>
        <w:pStyle w:val="TOC2"/>
        <w:tabs>
          <w:tab w:val="right" w:leader="dot" w:pos="8306"/>
        </w:tabs>
      </w:pPr>
      <w:hyperlink w:anchor="_Toc2112" w:history="1">
        <w:r>
          <w:rPr>
            <w:rFonts w:ascii="仿宋" w:eastAsia="仿宋" w:hAnsi="仿宋" w:cs="仿宋" w:hint="eastAsia"/>
            <w:lang w:eastAsia="zh-CN"/>
          </w:rPr>
          <w:t>(一)、项目名称及建设性质</w:t>
        </w:r>
        <w:r>
          <w:tab/>
        </w:r>
        <w:r>
          <w:fldChar w:fldCharType="begin"/>
        </w:r>
        <w:r>
          <w:instrText xml:space="preserve"> PAGEREF _Toc2112 \h </w:instrText>
        </w:r>
        <w:r>
          <w:fldChar w:fldCharType="separate"/>
        </w:r>
        <w:r>
          <w:t>12</w:t>
        </w:r>
        <w:r>
          <w:fldChar w:fldCharType="end"/>
        </w:r>
      </w:hyperlink>
    </w:p>
    <w:p>
      <w:pPr>
        <w:pStyle w:val="TOC2"/>
        <w:tabs>
          <w:tab w:val="right" w:leader="dot" w:pos="8306"/>
        </w:tabs>
      </w:pPr>
      <w:hyperlink w:anchor="_Toc4197" w:history="1">
        <w:r>
          <w:rPr>
            <w:rFonts w:ascii="仿宋" w:eastAsia="仿宋" w:hAnsi="仿宋" w:cs="仿宋" w:hint="eastAsia"/>
            <w:lang w:eastAsia="zh-CN"/>
          </w:rPr>
          <w:t>(二)、项目承办单位</w:t>
        </w:r>
        <w:r>
          <w:tab/>
        </w:r>
        <w:r>
          <w:fldChar w:fldCharType="begin"/>
        </w:r>
        <w:r>
          <w:instrText xml:space="preserve"> PAGEREF _Toc4197 \h </w:instrText>
        </w:r>
        <w:r>
          <w:fldChar w:fldCharType="separate"/>
        </w:r>
        <w:r>
          <w:t>13</w:t>
        </w:r>
        <w:r>
          <w:fldChar w:fldCharType="end"/>
        </w:r>
      </w:hyperlink>
    </w:p>
    <w:p>
      <w:pPr>
        <w:pStyle w:val="TOC2"/>
        <w:tabs>
          <w:tab w:val="right" w:leader="dot" w:pos="8306"/>
        </w:tabs>
      </w:pPr>
      <w:hyperlink w:anchor="_Toc11887" w:history="1">
        <w:r>
          <w:rPr>
            <w:rFonts w:ascii="仿宋" w:eastAsia="仿宋" w:hAnsi="仿宋" w:cs="仿宋" w:hint="eastAsia"/>
            <w:lang w:eastAsia="zh-CN"/>
          </w:rPr>
          <w:t>(三)、项目实施的可行性</w:t>
        </w:r>
        <w:r>
          <w:tab/>
        </w:r>
        <w:r>
          <w:fldChar w:fldCharType="begin"/>
        </w:r>
        <w:r>
          <w:instrText xml:space="preserve"> PAGEREF _Toc11887 \h </w:instrText>
        </w:r>
        <w:r>
          <w:fldChar w:fldCharType="separate"/>
        </w:r>
        <w:r>
          <w:t>14</w:t>
        </w:r>
        <w:r>
          <w:fldChar w:fldCharType="end"/>
        </w:r>
      </w:hyperlink>
    </w:p>
    <w:p>
      <w:pPr>
        <w:pStyle w:val="TOC2"/>
        <w:tabs>
          <w:tab w:val="right" w:leader="dot" w:pos="8306"/>
        </w:tabs>
      </w:pPr>
      <w:hyperlink w:anchor="_Toc11029" w:history="1">
        <w:r>
          <w:rPr>
            <w:rFonts w:ascii="仿宋" w:eastAsia="仿宋" w:hAnsi="仿宋" w:cs="仿宋" w:hint="eastAsia"/>
            <w:lang w:eastAsia="zh-CN"/>
          </w:rPr>
          <w:t>(四)、项目建设选址</w:t>
        </w:r>
        <w:r>
          <w:tab/>
        </w:r>
        <w:r>
          <w:fldChar w:fldCharType="begin"/>
        </w:r>
        <w:r>
          <w:instrText xml:space="preserve"> PAGEREF _Toc11029 \h </w:instrText>
        </w:r>
        <w:r>
          <w:fldChar w:fldCharType="separate"/>
        </w:r>
        <w:r>
          <w:t>15</w:t>
        </w:r>
        <w:r>
          <w:fldChar w:fldCharType="end"/>
        </w:r>
      </w:hyperlink>
    </w:p>
    <w:p>
      <w:pPr>
        <w:pStyle w:val="TOC2"/>
        <w:tabs>
          <w:tab w:val="right" w:leader="dot" w:pos="8306"/>
        </w:tabs>
      </w:pPr>
      <w:hyperlink w:anchor="_Toc577" w:history="1">
        <w:r>
          <w:rPr>
            <w:rFonts w:ascii="仿宋" w:eastAsia="仿宋" w:hAnsi="仿宋" w:cs="仿宋" w:hint="eastAsia"/>
            <w:lang w:eastAsia="zh-CN"/>
          </w:rPr>
          <w:t>(五)、建筑物建设规模</w:t>
        </w:r>
        <w:r>
          <w:tab/>
        </w:r>
        <w:r>
          <w:fldChar w:fldCharType="begin"/>
        </w:r>
        <w:r>
          <w:instrText xml:space="preserve"> PAGEREF _Toc577 \h </w:instrText>
        </w:r>
        <w:r>
          <w:fldChar w:fldCharType="separate"/>
        </w:r>
        <w:r>
          <w:t>16</w:t>
        </w:r>
        <w:r>
          <w:fldChar w:fldCharType="end"/>
        </w:r>
      </w:hyperlink>
    </w:p>
    <w:p>
      <w:pPr>
        <w:pStyle w:val="TOC2"/>
        <w:tabs>
          <w:tab w:val="right" w:leader="dot" w:pos="8306"/>
        </w:tabs>
      </w:pPr>
      <w:hyperlink w:anchor="_Toc24849" w:history="1">
        <w:r>
          <w:rPr>
            <w:rFonts w:ascii="仿宋" w:eastAsia="仿宋" w:hAnsi="仿宋" w:cs="仿宋" w:hint="eastAsia"/>
            <w:lang w:eastAsia="zh-CN"/>
          </w:rPr>
          <w:t>(六)、项目总投资及资金构成</w:t>
        </w:r>
        <w:r>
          <w:tab/>
        </w:r>
        <w:r>
          <w:fldChar w:fldCharType="begin"/>
        </w:r>
        <w:r>
          <w:instrText xml:space="preserve"> PAGEREF _Toc24849 \h </w:instrText>
        </w:r>
        <w:r>
          <w:fldChar w:fldCharType="separate"/>
        </w:r>
        <w:r>
          <w:t>17</w:t>
        </w:r>
        <w:r>
          <w:fldChar w:fldCharType="end"/>
        </w:r>
      </w:hyperlink>
    </w:p>
    <w:p>
      <w:pPr>
        <w:pStyle w:val="TOC2"/>
        <w:tabs>
          <w:tab w:val="right" w:leader="dot" w:pos="8306"/>
        </w:tabs>
      </w:pPr>
      <w:hyperlink w:anchor="_Toc29850" w:history="1">
        <w:r>
          <w:rPr>
            <w:rFonts w:ascii="仿宋" w:eastAsia="仿宋" w:hAnsi="仿宋" w:cs="仿宋" w:hint="eastAsia"/>
            <w:lang w:eastAsia="zh-CN"/>
          </w:rPr>
          <w:t>(七)、资金筹措方案</w:t>
        </w:r>
        <w:r>
          <w:tab/>
        </w:r>
        <w:r>
          <w:fldChar w:fldCharType="begin"/>
        </w:r>
        <w:r>
          <w:instrText xml:space="preserve"> PAGEREF _Toc29850 \h </w:instrText>
        </w:r>
        <w:r>
          <w:fldChar w:fldCharType="separate"/>
        </w:r>
        <w:r>
          <w:t>18</w:t>
        </w:r>
        <w:r>
          <w:fldChar w:fldCharType="end"/>
        </w:r>
      </w:hyperlink>
    </w:p>
    <w:p>
      <w:pPr>
        <w:pStyle w:val="TOC2"/>
        <w:tabs>
          <w:tab w:val="right" w:leader="dot" w:pos="8306"/>
        </w:tabs>
      </w:pPr>
      <w:hyperlink w:anchor="_Toc21316" w:history="1">
        <w:r>
          <w:rPr>
            <w:rFonts w:ascii="仿宋" w:eastAsia="仿宋" w:hAnsi="仿宋" w:cs="仿宋" w:hint="eastAsia"/>
            <w:lang w:eastAsia="zh-CN"/>
          </w:rPr>
          <w:t>(八)、项目预期经济效益规划目标</w:t>
        </w:r>
        <w:r>
          <w:tab/>
        </w:r>
        <w:r>
          <w:fldChar w:fldCharType="begin"/>
        </w:r>
        <w:r>
          <w:instrText xml:space="preserve"> PAGEREF _Toc21316 \h </w:instrText>
        </w:r>
        <w:r>
          <w:fldChar w:fldCharType="separate"/>
        </w:r>
        <w:r>
          <w:t>19</w:t>
        </w:r>
        <w:r>
          <w:fldChar w:fldCharType="end"/>
        </w:r>
      </w:hyperlink>
    </w:p>
    <w:p>
      <w:pPr>
        <w:pStyle w:val="TOC2"/>
        <w:tabs>
          <w:tab w:val="right" w:leader="dot" w:pos="8306"/>
        </w:tabs>
      </w:pPr>
      <w:hyperlink w:anchor="_Toc12260" w:history="1">
        <w:r>
          <w:rPr>
            <w:rFonts w:ascii="仿宋" w:eastAsia="仿宋" w:hAnsi="仿宋" w:cs="仿宋" w:hint="eastAsia"/>
            <w:lang w:eastAsia="zh-CN"/>
          </w:rPr>
          <w:t>(九)、项目建设进度规划</w:t>
        </w:r>
        <w:r>
          <w:tab/>
        </w:r>
        <w:r>
          <w:fldChar w:fldCharType="begin"/>
        </w:r>
        <w:r>
          <w:instrText xml:space="preserve"> PAGEREF _Toc12260 \h </w:instrText>
        </w:r>
        <w:r>
          <w:fldChar w:fldCharType="separate"/>
        </w:r>
        <w:r>
          <w:t>21</w:t>
        </w:r>
        <w:r>
          <w:fldChar w:fldCharType="end"/>
        </w:r>
      </w:hyperlink>
    </w:p>
    <w:p>
      <w:pPr>
        <w:pStyle w:val="TOC1"/>
        <w:tabs>
          <w:tab w:val="right" w:leader="dot" w:pos="8306"/>
        </w:tabs>
      </w:pPr>
      <w:hyperlink w:anchor="_Toc8926" w:history="1">
        <w:r>
          <w:rPr>
            <w:rFonts w:ascii="仿宋" w:eastAsia="仿宋" w:hAnsi="仿宋" w:cs="仿宋" w:hint="eastAsia"/>
            <w:lang w:eastAsia="zh-CN"/>
          </w:rPr>
          <w:t>六、第十四章员工健康与安全管理</w:t>
        </w:r>
        <w:r>
          <w:tab/>
        </w:r>
        <w:r>
          <w:fldChar w:fldCharType="begin"/>
        </w:r>
        <w:r>
          <w:instrText xml:space="preserve"> PAGEREF _Toc8926 \h </w:instrText>
        </w:r>
        <w:r>
          <w:fldChar w:fldCharType="separate"/>
        </w:r>
        <w:r>
          <w:t>23</w:t>
        </w:r>
        <w:r>
          <w:fldChar w:fldCharType="end"/>
        </w:r>
      </w:hyperlink>
    </w:p>
    <w:p>
      <w:pPr>
        <w:pStyle w:val="TOC2"/>
        <w:tabs>
          <w:tab w:val="right" w:leader="dot" w:pos="8306"/>
        </w:tabs>
      </w:pPr>
      <w:hyperlink w:anchor="_Toc5971" w:history="1">
        <w:r>
          <w:rPr>
            <w:rFonts w:ascii="仿宋" w:eastAsia="仿宋" w:hAnsi="仿宋" w:cs="仿宋" w:hint="eastAsia"/>
            <w:lang w:eastAsia="zh-CN"/>
          </w:rPr>
          <w:t>(一)、健康保障计划</w:t>
        </w:r>
        <w:r>
          <w:tab/>
        </w:r>
        <w:r>
          <w:fldChar w:fldCharType="begin"/>
        </w:r>
        <w:r>
          <w:instrText xml:space="preserve"> PAGEREF _Toc5971 \h </w:instrText>
        </w:r>
        <w:r>
          <w:fldChar w:fldCharType="separate"/>
        </w:r>
        <w:r>
          <w:t>23</w:t>
        </w:r>
        <w:r>
          <w:fldChar w:fldCharType="end"/>
        </w:r>
      </w:hyperlink>
    </w:p>
    <w:p>
      <w:pPr>
        <w:pStyle w:val="TOC2"/>
        <w:tabs>
          <w:tab w:val="right" w:leader="dot" w:pos="8306"/>
        </w:tabs>
      </w:pPr>
      <w:hyperlink w:anchor="_Toc23032" w:history="1">
        <w:r>
          <w:rPr>
            <w:rFonts w:ascii="仿宋" w:eastAsia="仿宋" w:hAnsi="仿宋" w:cs="仿宋" w:hint="eastAsia"/>
            <w:lang w:eastAsia="zh-CN"/>
          </w:rPr>
          <w:t>(二)、安全管理体系</w:t>
        </w:r>
        <w:r>
          <w:tab/>
        </w:r>
        <w:r>
          <w:fldChar w:fldCharType="begin"/>
        </w:r>
        <w:r>
          <w:instrText xml:space="preserve"> PAGEREF _Toc23032 \h </w:instrText>
        </w:r>
        <w:r>
          <w:fldChar w:fldCharType="separate"/>
        </w:r>
        <w:r>
          <w:t>24</w:t>
        </w:r>
        <w:r>
          <w:fldChar w:fldCharType="end"/>
        </w:r>
      </w:hyperlink>
    </w:p>
    <w:p>
      <w:pPr>
        <w:pStyle w:val="TOC1"/>
        <w:tabs>
          <w:tab w:val="right" w:leader="dot" w:pos="8306"/>
        </w:tabs>
      </w:pPr>
      <w:hyperlink w:anchor="_Toc22894" w:history="1">
        <w:r>
          <w:rPr>
            <w:rFonts w:ascii="仿宋" w:eastAsia="仿宋" w:hAnsi="仿宋" w:cs="仿宋" w:hint="eastAsia"/>
            <w:lang w:eastAsia="zh-CN"/>
          </w:rPr>
          <w:t>七、员工社会责任履行及参与公益活动</w:t>
        </w:r>
        <w:r>
          <w:tab/>
        </w:r>
        <w:r>
          <w:fldChar w:fldCharType="begin"/>
        </w:r>
        <w:r>
          <w:instrText xml:space="preserve"> PAGEREF _Toc22894 \h </w:instrText>
        </w:r>
        <w:r>
          <w:fldChar w:fldCharType="separate"/>
        </w:r>
        <w:r>
          <w:t>26</w:t>
        </w:r>
        <w:r>
          <w:fldChar w:fldCharType="end"/>
        </w:r>
      </w:hyperlink>
    </w:p>
    <w:p>
      <w:pPr>
        <w:pStyle w:val="TOC2"/>
        <w:tabs>
          <w:tab w:val="right" w:leader="dot" w:pos="8306"/>
        </w:tabs>
      </w:pPr>
      <w:hyperlink w:anchor="_Toc20103" w:history="1">
        <w:r>
          <w:rPr>
            <w:rFonts w:ascii="仿宋" w:eastAsia="仿宋" w:hAnsi="仿宋" w:cs="仿宋" w:hint="eastAsia"/>
            <w:lang w:eastAsia="zh-CN"/>
          </w:rPr>
          <w:t>(一)、员工社会责任的内涵及履行方式</w:t>
        </w:r>
        <w:r>
          <w:tab/>
        </w:r>
        <w:r>
          <w:fldChar w:fldCharType="begin"/>
        </w:r>
        <w:r>
          <w:instrText xml:space="preserve"> PAGEREF _Toc20103 \h </w:instrText>
        </w:r>
        <w:r>
          <w:fldChar w:fldCharType="separate"/>
        </w:r>
        <w:r>
          <w:t>26</w:t>
        </w:r>
        <w:r>
          <w:fldChar w:fldCharType="end"/>
        </w:r>
      </w:hyperlink>
    </w:p>
    <w:p>
      <w:pPr>
        <w:pStyle w:val="TOC2"/>
        <w:tabs>
          <w:tab w:val="right" w:leader="dot" w:pos="8306"/>
        </w:tabs>
      </w:pPr>
      <w:hyperlink w:anchor="_Toc30649" w:history="1">
        <w:r>
          <w:rPr>
            <w:rFonts w:ascii="仿宋" w:eastAsia="仿宋" w:hAnsi="仿宋" w:cs="仿宋" w:hint="eastAsia"/>
            <w:lang w:eastAsia="zh-CN"/>
          </w:rPr>
          <w:t>(二)、参与公益活动的意义及实施策略</w:t>
        </w:r>
        <w:r>
          <w:tab/>
        </w:r>
        <w:r>
          <w:fldChar w:fldCharType="begin"/>
        </w:r>
        <w:r>
          <w:instrText xml:space="preserve"> PAGEREF _Toc30649 \h </w:instrText>
        </w:r>
        <w:r>
          <w:fldChar w:fldCharType="separate"/>
        </w:r>
        <w:r>
          <w:t>26</w:t>
        </w:r>
        <w:r>
          <w:fldChar w:fldCharType="end"/>
        </w:r>
      </w:hyperlink>
    </w:p>
    <w:p>
      <w:pPr>
        <w:pStyle w:val="TOC2"/>
        <w:tabs>
          <w:tab w:val="right" w:leader="dot" w:pos="8306"/>
        </w:tabs>
      </w:pPr>
      <w:hyperlink w:anchor="_Toc31201" w:history="1">
        <w:r>
          <w:rPr>
            <w:rFonts w:ascii="仿宋" w:eastAsia="仿宋" w:hAnsi="仿宋" w:cs="仿宋" w:hint="eastAsia"/>
            <w:lang w:eastAsia="zh-CN"/>
          </w:rPr>
          <w:t>(三)、社会责任履行及公益活动参与的持续推进</w:t>
        </w:r>
        <w:r>
          <w:tab/>
        </w:r>
        <w:r>
          <w:fldChar w:fldCharType="begin"/>
        </w:r>
        <w:r>
          <w:instrText xml:space="preserve"> PAGEREF _Toc31201 \h </w:instrText>
        </w:r>
        <w:r>
          <w:fldChar w:fldCharType="separate"/>
        </w:r>
        <w:r>
          <w:t>27</w:t>
        </w:r>
        <w:r>
          <w:fldChar w:fldCharType="end"/>
        </w:r>
      </w:hyperlink>
    </w:p>
    <w:p>
      <w:pPr>
        <w:pStyle w:val="TOC1"/>
        <w:tabs>
          <w:tab w:val="right" w:leader="dot" w:pos="8306"/>
        </w:tabs>
      </w:pPr>
      <w:hyperlink w:anchor="_Toc29860" w:history="1">
        <w:r>
          <w:rPr>
            <w:rFonts w:ascii="仿宋" w:eastAsia="仿宋" w:hAnsi="仿宋" w:cs="仿宋" w:hint="eastAsia"/>
            <w:lang w:eastAsia="zh-CN"/>
          </w:rPr>
          <w:t>八、第二十八章公司与员工法律关系</w:t>
        </w:r>
        <w:r>
          <w:tab/>
        </w:r>
        <w:r>
          <w:fldChar w:fldCharType="begin"/>
        </w:r>
        <w:r>
          <w:instrText xml:space="preserve"> PAGEREF _Toc29860 \h </w:instrText>
        </w:r>
        <w:r>
          <w:fldChar w:fldCharType="separate"/>
        </w:r>
        <w:r>
          <w:t>27</w:t>
        </w:r>
        <w:r>
          <w:fldChar w:fldCharType="end"/>
        </w:r>
      </w:hyperlink>
    </w:p>
    <w:p>
      <w:pPr>
        <w:pStyle w:val="TOC2"/>
        <w:tabs>
          <w:tab w:val="right" w:leader="dot" w:pos="8306"/>
        </w:tabs>
      </w:pPr>
      <w:hyperlink w:anchor="_Toc20821" w:history="1">
        <w:r>
          <w:rPr>
            <w:rFonts w:ascii="仿宋" w:eastAsia="仿宋" w:hAnsi="仿宋" w:cs="仿宋" w:hint="eastAsia"/>
            <w:lang w:eastAsia="zh-CN"/>
          </w:rPr>
          <w:t>(一)、劳动合同管理</w:t>
        </w:r>
        <w:r>
          <w:tab/>
        </w:r>
        <w:r>
          <w:fldChar w:fldCharType="begin"/>
        </w:r>
        <w:r>
          <w:instrText xml:space="preserve"> PAGEREF _Toc20821 \h </w:instrText>
        </w:r>
        <w:r>
          <w:fldChar w:fldCharType="separate"/>
        </w:r>
        <w:r>
          <w:t>27</w:t>
        </w:r>
        <w:r>
          <w:fldChar w:fldCharType="end"/>
        </w:r>
      </w:hyperlink>
    </w:p>
    <w:p>
      <w:pPr>
        <w:pStyle w:val="TOC2"/>
        <w:tabs>
          <w:tab w:val="right" w:leader="dot" w:pos="8306"/>
        </w:tabs>
      </w:pPr>
      <w:hyperlink w:anchor="_Toc8769" w:history="1">
        <w:r>
          <w:rPr>
            <w:rFonts w:ascii="仿宋" w:eastAsia="仿宋" w:hAnsi="仿宋" w:cs="仿宋" w:hint="eastAsia"/>
            <w:lang w:eastAsia="zh-CN"/>
          </w:rPr>
          <w:t>(二)、法定假期与劳动保障</w:t>
        </w:r>
        <w:r>
          <w:tab/>
        </w:r>
        <w:r>
          <w:fldChar w:fldCharType="begin"/>
        </w:r>
        <w:r>
          <w:instrText xml:space="preserve"> PAGEREF _Toc8769 \h </w:instrText>
        </w:r>
        <w:r>
          <w:fldChar w:fldCharType="separate"/>
        </w:r>
        <w:r>
          <w:t>28</w:t>
        </w:r>
        <w:r>
          <w:fldChar w:fldCharType="end"/>
        </w:r>
      </w:hyperlink>
    </w:p>
    <w:p>
      <w:pPr>
        <w:pStyle w:val="TOC2"/>
        <w:tabs>
          <w:tab w:val="right" w:leader="dot" w:pos="8306"/>
        </w:tabs>
      </w:pPr>
      <w:hyperlink w:anchor="_Toc20654" w:history="1">
        <w:r>
          <w:rPr>
            <w:rFonts w:ascii="仿宋" w:eastAsia="仿宋" w:hAnsi="仿宋" w:cs="仿宋" w:hint="eastAsia"/>
            <w:lang w:eastAsia="zh-CN"/>
          </w:rPr>
          <w:t>(三)、合规经营与风险防范</w:t>
        </w:r>
        <w:r>
          <w:tab/>
        </w:r>
        <w:r>
          <w:fldChar w:fldCharType="begin"/>
        </w:r>
        <w:r>
          <w:instrText xml:space="preserve"> PAGEREF _Toc20654 \h </w:instrText>
        </w:r>
        <w:r>
          <w:fldChar w:fldCharType="separate"/>
        </w:r>
        <w:r>
          <w:t>29</w:t>
        </w:r>
        <w:r>
          <w:fldChar w:fldCharType="end"/>
        </w:r>
      </w:hyperlink>
    </w:p>
    <w:p>
      <w:pPr>
        <w:pStyle w:val="TOC1"/>
        <w:tabs>
          <w:tab w:val="right" w:leader="dot" w:pos="8306"/>
        </w:tabs>
      </w:pPr>
      <w:hyperlink w:anchor="_Toc8006" w:history="1">
        <w:r>
          <w:rPr>
            <w:rFonts w:ascii="仿宋" w:eastAsia="仿宋" w:hAnsi="仿宋" w:cs="仿宋" w:hint="eastAsia"/>
            <w:lang w:eastAsia="zh-CN"/>
          </w:rPr>
          <w:t>九、第三十八章员工社交媒体管理</w:t>
        </w:r>
        <w:r>
          <w:tab/>
        </w:r>
        <w:r>
          <w:fldChar w:fldCharType="begin"/>
        </w:r>
        <w:r>
          <w:instrText xml:space="preserve"> PAGEREF _Toc8006 \h </w:instrText>
        </w:r>
        <w:r>
          <w:fldChar w:fldCharType="separate"/>
        </w:r>
        <w:r>
          <w:t>30</w:t>
        </w:r>
        <w:r>
          <w:fldChar w:fldCharType="end"/>
        </w:r>
      </w:hyperlink>
    </w:p>
    <w:p>
      <w:pPr>
        <w:pStyle w:val="TOC2"/>
        <w:tabs>
          <w:tab w:val="right" w:leader="dot" w:pos="8306"/>
        </w:tabs>
      </w:pPr>
      <w:hyperlink w:anchor="_Toc11667" w:history="1">
        <w:r>
          <w:rPr>
            <w:rFonts w:ascii="仿宋" w:eastAsia="仿宋" w:hAnsi="仿宋" w:cs="仿宋" w:hint="eastAsia"/>
            <w:lang w:eastAsia="zh-CN"/>
          </w:rPr>
          <w:t>(一)、员工社交媒体政策</w:t>
        </w:r>
        <w:r>
          <w:tab/>
        </w:r>
        <w:r>
          <w:fldChar w:fldCharType="begin"/>
        </w:r>
        <w:r>
          <w:instrText xml:space="preserve"> PAGEREF _Toc11667 \h </w:instrText>
        </w:r>
        <w:r>
          <w:fldChar w:fldCharType="separate"/>
        </w:r>
        <w:r>
          <w:t>30</w:t>
        </w:r>
        <w:r>
          <w:fldChar w:fldCharType="end"/>
        </w:r>
      </w:hyperlink>
    </w:p>
    <w:p>
      <w:pPr>
        <w:pStyle w:val="TOC2"/>
        <w:tabs>
          <w:tab w:val="right" w:leader="dot" w:pos="8306"/>
        </w:tabs>
      </w:pPr>
      <w:hyperlink w:anchor="_Toc15708" w:history="1">
        <w:r>
          <w:rPr>
            <w:rFonts w:ascii="仿宋" w:eastAsia="仿宋" w:hAnsi="仿宋" w:cs="仿宋" w:hint="eastAsia"/>
            <w:lang w:eastAsia="zh-CN"/>
          </w:rPr>
          <w:t>(二)、个人品牌与公司形象的关联</w:t>
        </w:r>
        <w:r>
          <w:tab/>
        </w:r>
        <w:r>
          <w:fldChar w:fldCharType="begin"/>
        </w:r>
        <w:r>
          <w:instrText xml:space="preserve"> PAGEREF _Toc15708 \h </w:instrText>
        </w:r>
        <w:r>
          <w:fldChar w:fldCharType="separate"/>
        </w:r>
        <w:r>
          <w:t>31</w:t>
        </w:r>
        <w:r>
          <w:fldChar w:fldCharType="end"/>
        </w:r>
      </w:hyperlink>
    </w:p>
    <w:p>
      <w:pPr>
        <w:pStyle w:val="TOC2"/>
        <w:tabs>
          <w:tab w:val="right" w:leader="dot" w:pos="8306"/>
        </w:tabs>
      </w:pPr>
      <w:hyperlink w:anchor="_Toc8995" w:history="1">
        <w:r>
          <w:rPr>
            <w:rFonts w:ascii="仿宋" w:eastAsia="仿宋" w:hAnsi="仿宋" w:cs="仿宋" w:hint="eastAsia"/>
            <w:lang w:eastAsia="zh-CN"/>
          </w:rPr>
          <w:t>(三)、社交媒体使用准则</w:t>
        </w:r>
        <w:r>
          <w:tab/>
        </w:r>
        <w:r>
          <w:fldChar w:fldCharType="begin"/>
        </w:r>
        <w:r>
          <w:instrText xml:space="preserve"> PAGEREF _Toc8995 \h </w:instrText>
        </w:r>
        <w:r>
          <w:fldChar w:fldCharType="separate"/>
        </w:r>
        <w:r>
          <w:t>32</w:t>
        </w:r>
        <w:r>
          <w:fldChar w:fldCharType="end"/>
        </w:r>
      </w:hyperlink>
    </w:p>
    <w:p>
      <w:pPr>
        <w:pStyle w:val="TOC2"/>
        <w:tabs>
          <w:tab w:val="right" w:leader="dot" w:pos="8306"/>
        </w:tabs>
      </w:pPr>
      <w:hyperlink w:anchor="_Toc8922" w:history="1">
        <w:r>
          <w:rPr>
            <w:rFonts w:ascii="仿宋" w:eastAsia="仿宋" w:hAnsi="仿宋" w:cs="仿宋" w:hint="eastAsia"/>
            <w:lang w:eastAsia="zh-CN"/>
          </w:rPr>
          <w:t>(四)、公司与员工互动</w:t>
        </w:r>
        <w:r>
          <w:tab/>
        </w:r>
        <w:r>
          <w:fldChar w:fldCharType="begin"/>
        </w:r>
        <w:r>
          <w:instrText xml:space="preserve"> PAGEREF _Toc8922 \h </w:instrText>
        </w:r>
        <w:r>
          <w:fldChar w:fldCharType="separate"/>
        </w:r>
        <w:r>
          <w:t>35</w:t>
        </w:r>
        <w:r>
          <w:fldChar w:fldCharType="end"/>
        </w:r>
      </w:hyperlink>
    </w:p>
    <w:p>
      <w:pPr>
        <w:pStyle w:val="TOC2"/>
        <w:tabs>
          <w:tab w:val="right" w:leader="dot" w:pos="8306"/>
        </w:tabs>
      </w:pPr>
      <w:hyperlink w:anchor="_Toc32578" w:history="1">
        <w:r>
          <w:rPr>
            <w:rFonts w:ascii="仿宋" w:eastAsia="仿宋" w:hAnsi="仿宋" w:cs="仿宋" w:hint="eastAsia"/>
            <w:lang w:eastAsia="zh-CN"/>
          </w:rPr>
          <w:t>(五)、公司社交媒体账号管理</w:t>
        </w:r>
        <w:r>
          <w:tab/>
        </w:r>
        <w:r>
          <w:fldChar w:fldCharType="begin"/>
        </w:r>
        <w:r>
          <w:instrText xml:space="preserve"> PAGEREF _Toc32578 \h </w:instrText>
        </w:r>
        <w:r>
          <w:fldChar w:fldCharType="separate"/>
        </w:r>
        <w:r>
          <w:t>36</w:t>
        </w:r>
        <w:r>
          <w:fldChar w:fldCharType="end"/>
        </w:r>
      </w:hyperlink>
    </w:p>
    <w:p>
      <w:pPr>
        <w:pStyle w:val="TOC2"/>
        <w:tabs>
          <w:tab w:val="right" w:leader="dot" w:pos="8306"/>
        </w:tabs>
      </w:pPr>
      <w:hyperlink w:anchor="_Toc19284" w:history="1">
        <w:r>
          <w:rPr>
            <w:rFonts w:ascii="仿宋" w:eastAsia="仿宋" w:hAnsi="仿宋" w:cs="仿宋" w:hint="eastAsia"/>
            <w:lang w:eastAsia="zh-CN"/>
          </w:rPr>
          <w:t>(六)、职业发展机会的分享与推广</w:t>
        </w:r>
        <w:r>
          <w:tab/>
        </w:r>
        <w:r>
          <w:fldChar w:fldCharType="begin"/>
        </w:r>
        <w:r>
          <w:instrText xml:space="preserve"> PAGEREF _Toc19284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92" w:history="1">
        <w:r>
          <w:rPr>
            <w:rFonts w:ascii="仿宋" w:eastAsia="仿宋" w:hAnsi="仿宋" w:cs="仿宋" w:hint="eastAsia"/>
            <w:lang w:eastAsia="zh-CN"/>
          </w:rPr>
          <w:t>十、第二十六章人才留存与流失管理</w:t>
        </w:r>
        <w:r>
          <w:tab/>
        </w:r>
        <w:r>
          <w:fldChar w:fldCharType="begin"/>
        </w:r>
        <w:r>
          <w:instrText xml:space="preserve"> PAGEREF _Toc10092 \h </w:instrText>
        </w:r>
        <w:r>
          <w:fldChar w:fldCharType="separate"/>
        </w:r>
        <w:r>
          <w:t>38</w:t>
        </w:r>
        <w:r>
          <w:fldChar w:fldCharType="end"/>
        </w:r>
      </w:hyperlink>
    </w:p>
    <w:p>
      <w:pPr>
        <w:pStyle w:val="TOC2"/>
        <w:tabs>
          <w:tab w:val="right" w:leader="dot" w:pos="8306"/>
        </w:tabs>
      </w:pPr>
      <w:hyperlink w:anchor="_Toc26026" w:history="1">
        <w:r>
          <w:rPr>
            <w:rFonts w:ascii="仿宋" w:eastAsia="仿宋" w:hAnsi="仿宋" w:cs="仿宋" w:hint="eastAsia"/>
            <w:lang w:eastAsia="zh-CN"/>
          </w:rPr>
          <w:t>(一)、人才留存策略</w:t>
        </w:r>
        <w:r>
          <w:tab/>
        </w:r>
        <w:r>
          <w:fldChar w:fldCharType="begin"/>
        </w:r>
        <w:r>
          <w:instrText xml:space="preserve"> PAGEREF _Toc26026 \h </w:instrText>
        </w:r>
        <w:r>
          <w:fldChar w:fldCharType="separate"/>
        </w:r>
        <w:r>
          <w:t>38</w:t>
        </w:r>
        <w:r>
          <w:fldChar w:fldCharType="end"/>
        </w:r>
      </w:hyperlink>
    </w:p>
    <w:p>
      <w:pPr>
        <w:pStyle w:val="TOC2"/>
        <w:tabs>
          <w:tab w:val="right" w:leader="dot" w:pos="8306"/>
        </w:tabs>
      </w:pPr>
      <w:hyperlink w:anchor="_Toc14606" w:history="1">
        <w:r>
          <w:rPr>
            <w:rFonts w:ascii="仿宋" w:eastAsia="仿宋" w:hAnsi="仿宋" w:cs="仿宋" w:hint="eastAsia"/>
            <w:lang w:eastAsia="zh-CN"/>
          </w:rPr>
          <w:t>(二)、人才流失分析与改进</w:t>
        </w:r>
        <w:r>
          <w:tab/>
        </w:r>
        <w:r>
          <w:fldChar w:fldCharType="begin"/>
        </w:r>
        <w:r>
          <w:instrText xml:space="preserve"> PAGEREF _Toc14606 \h </w:instrText>
        </w:r>
        <w:r>
          <w:fldChar w:fldCharType="separate"/>
        </w:r>
        <w:r>
          <w:t>39</w:t>
        </w:r>
        <w:r>
          <w:fldChar w:fldCharType="end"/>
        </w:r>
      </w:hyperlink>
    </w:p>
    <w:p>
      <w:pPr>
        <w:pStyle w:val="TOC2"/>
        <w:tabs>
          <w:tab w:val="right" w:leader="dot" w:pos="8306"/>
        </w:tabs>
      </w:pPr>
      <w:hyperlink w:anchor="_Toc17271" w:history="1">
        <w:r>
          <w:rPr>
            <w:rFonts w:ascii="仿宋" w:eastAsia="仿宋" w:hAnsi="仿宋" w:cs="仿宋" w:hint="eastAsia"/>
            <w:lang w:eastAsia="zh-CN"/>
          </w:rPr>
          <w:t>(三)、持续改进与未来展望</w:t>
        </w:r>
        <w:r>
          <w:tab/>
        </w:r>
        <w:r>
          <w:fldChar w:fldCharType="begin"/>
        </w:r>
        <w:r>
          <w:instrText xml:space="preserve"> PAGEREF _Toc17271 \h </w:instrText>
        </w:r>
        <w:r>
          <w:fldChar w:fldCharType="separate"/>
        </w:r>
        <w:r>
          <w:t>39</w:t>
        </w:r>
        <w:r>
          <w:fldChar w:fldCharType="end"/>
        </w:r>
      </w:hyperlink>
    </w:p>
    <w:p>
      <w:pPr>
        <w:pStyle w:val="TOC1"/>
        <w:tabs>
          <w:tab w:val="right" w:leader="dot" w:pos="8306"/>
        </w:tabs>
      </w:pPr>
      <w:hyperlink w:anchor="_Toc18865" w:history="1">
        <w:r>
          <w:rPr>
            <w:rFonts w:ascii="仿宋" w:eastAsia="仿宋" w:hAnsi="仿宋" w:cs="仿宋" w:hint="eastAsia"/>
            <w:lang w:eastAsia="zh-CN"/>
          </w:rPr>
          <w:t>十一、第四十七章全球人才流动与交流</w:t>
        </w:r>
        <w:r>
          <w:tab/>
        </w:r>
        <w:r>
          <w:fldChar w:fldCharType="begin"/>
        </w:r>
        <w:r>
          <w:instrText xml:space="preserve"> PAGEREF _Toc18865 \h </w:instrText>
        </w:r>
        <w:r>
          <w:fldChar w:fldCharType="separate"/>
        </w:r>
        <w:r>
          <w:t>40</w:t>
        </w:r>
        <w:r>
          <w:fldChar w:fldCharType="end"/>
        </w:r>
      </w:hyperlink>
    </w:p>
    <w:p>
      <w:pPr>
        <w:pStyle w:val="TOC2"/>
        <w:tabs>
          <w:tab w:val="right" w:leader="dot" w:pos="8306"/>
        </w:tabs>
      </w:pPr>
      <w:hyperlink w:anchor="_Toc27920" w:history="1">
        <w:r>
          <w:rPr>
            <w:rFonts w:ascii="仿宋" w:eastAsia="仿宋" w:hAnsi="仿宋" w:cs="仿宋" w:hint="eastAsia"/>
            <w:lang w:eastAsia="zh-CN"/>
          </w:rPr>
          <w:t>(一)、跨国项目与团队</w:t>
        </w:r>
        <w:r>
          <w:tab/>
        </w:r>
        <w:r>
          <w:fldChar w:fldCharType="begin"/>
        </w:r>
        <w:r>
          <w:instrText xml:space="preserve"> PAGEREF _Toc27920 \h </w:instrText>
        </w:r>
        <w:r>
          <w:fldChar w:fldCharType="separate"/>
        </w:r>
        <w:r>
          <w:t>40</w:t>
        </w:r>
        <w:r>
          <w:fldChar w:fldCharType="end"/>
        </w:r>
      </w:hyperlink>
    </w:p>
    <w:p>
      <w:pPr>
        <w:pStyle w:val="TOC2"/>
        <w:tabs>
          <w:tab w:val="right" w:leader="dot" w:pos="8306"/>
        </w:tabs>
      </w:pPr>
      <w:hyperlink w:anchor="_Toc11648" w:history="1">
        <w:r>
          <w:rPr>
            <w:rFonts w:ascii="仿宋" w:eastAsia="仿宋" w:hAnsi="仿宋" w:cs="仿宋" w:hint="eastAsia"/>
            <w:lang w:eastAsia="zh-CN"/>
          </w:rPr>
          <w:t>(二)、全球项目经验的累积</w:t>
        </w:r>
        <w:r>
          <w:tab/>
        </w:r>
        <w:r>
          <w:fldChar w:fldCharType="begin"/>
        </w:r>
        <w:r>
          <w:instrText xml:space="preserve"> PAGEREF _Toc11648 \h </w:instrText>
        </w:r>
        <w:r>
          <w:fldChar w:fldCharType="separate"/>
        </w:r>
        <w:r>
          <w:t>41</w:t>
        </w:r>
        <w:r>
          <w:fldChar w:fldCharType="end"/>
        </w:r>
      </w:hyperlink>
    </w:p>
    <w:p>
      <w:pPr>
        <w:pStyle w:val="TOC2"/>
        <w:tabs>
          <w:tab w:val="right" w:leader="dot" w:pos="8306"/>
        </w:tabs>
      </w:pPr>
      <w:hyperlink w:anchor="_Toc18040" w:history="1">
        <w:r>
          <w:rPr>
            <w:rFonts w:ascii="仿宋" w:eastAsia="仿宋" w:hAnsi="仿宋" w:cs="仿宋" w:hint="eastAsia"/>
            <w:lang w:eastAsia="zh-CN"/>
          </w:rPr>
          <w:t>(三)、跨文化团队领导与协作</w:t>
        </w:r>
        <w:r>
          <w:tab/>
        </w:r>
        <w:r>
          <w:fldChar w:fldCharType="begin"/>
        </w:r>
        <w:r>
          <w:instrText xml:space="preserve"> PAGEREF _Toc18040 \h </w:instrText>
        </w:r>
        <w:r>
          <w:fldChar w:fldCharType="separate"/>
        </w:r>
        <w:r>
          <w:t>41</w:t>
        </w:r>
        <w:r>
          <w:fldChar w:fldCharType="end"/>
        </w:r>
      </w:hyperlink>
    </w:p>
    <w:p>
      <w:pPr>
        <w:pStyle w:val="TOC2"/>
        <w:tabs>
          <w:tab w:val="right" w:leader="dot" w:pos="8306"/>
        </w:tabs>
      </w:pPr>
      <w:hyperlink w:anchor="_Toc7914" w:history="1">
        <w:r>
          <w:rPr>
            <w:rFonts w:ascii="仿宋" w:eastAsia="仿宋" w:hAnsi="仿宋" w:cs="仿宋" w:hint="eastAsia"/>
            <w:lang w:eastAsia="zh-CN"/>
          </w:rPr>
          <w:t>(四)、跨国交流与人才培养</w:t>
        </w:r>
        <w:r>
          <w:tab/>
        </w:r>
        <w:r>
          <w:fldChar w:fldCharType="begin"/>
        </w:r>
        <w:r>
          <w:instrText xml:space="preserve"> PAGEREF _Toc7914 \h </w:instrText>
        </w:r>
        <w:r>
          <w:fldChar w:fldCharType="separate"/>
        </w:r>
        <w:r>
          <w:t>42</w:t>
        </w:r>
        <w:r>
          <w:fldChar w:fldCharType="end"/>
        </w:r>
      </w:hyperlink>
    </w:p>
    <w:p>
      <w:pPr>
        <w:pStyle w:val="TOC2"/>
        <w:tabs>
          <w:tab w:val="right" w:leader="dot" w:pos="8306"/>
        </w:tabs>
      </w:pPr>
      <w:hyperlink w:anchor="_Toc21745" w:history="1">
        <w:r>
          <w:rPr>
            <w:rFonts w:ascii="仿宋" w:eastAsia="仿宋" w:hAnsi="仿宋" w:cs="仿宋" w:hint="eastAsia"/>
            <w:lang w:eastAsia="zh-CN"/>
          </w:rPr>
          <w:t>(五)、跨国交流计划的实施</w:t>
        </w:r>
        <w:r>
          <w:tab/>
        </w:r>
        <w:r>
          <w:fldChar w:fldCharType="begin"/>
        </w:r>
        <w:r>
          <w:instrText xml:space="preserve"> PAGEREF _Toc21745 \h </w:instrText>
        </w:r>
        <w:r>
          <w:fldChar w:fldCharType="separate"/>
        </w:r>
        <w:r>
          <w:t>43</w:t>
        </w:r>
        <w:r>
          <w:fldChar w:fldCharType="end"/>
        </w:r>
      </w:hyperlink>
    </w:p>
    <w:p>
      <w:pPr>
        <w:pStyle w:val="TOC2"/>
        <w:tabs>
          <w:tab w:val="right" w:leader="dot" w:pos="8306"/>
        </w:tabs>
      </w:pPr>
      <w:hyperlink w:anchor="_Toc14452" w:history="1">
        <w:r>
          <w:rPr>
            <w:rFonts w:ascii="仿宋" w:eastAsia="仿宋" w:hAnsi="仿宋" w:cs="仿宋" w:hint="eastAsia"/>
            <w:lang w:eastAsia="zh-CN"/>
          </w:rPr>
          <w:t>(六)、跨国培训与知识转移</w:t>
        </w:r>
        <w:r>
          <w:tab/>
        </w:r>
        <w:r>
          <w:fldChar w:fldCharType="begin"/>
        </w:r>
        <w:r>
          <w:instrText xml:space="preserve"> PAGEREF _Toc14452 \h </w:instrText>
        </w:r>
        <w:r>
          <w:fldChar w:fldCharType="separate"/>
        </w:r>
        <w:r>
          <w:t>44</w:t>
        </w:r>
        <w:r>
          <w:fldChar w:fldCharType="end"/>
        </w:r>
      </w:hyperlink>
    </w:p>
    <w:p>
      <w:pPr>
        <w:pStyle w:val="TOC1"/>
        <w:tabs>
          <w:tab w:val="right" w:leader="dot" w:pos="8306"/>
        </w:tabs>
      </w:pPr>
      <w:hyperlink w:anchor="_Toc29202" w:history="1">
        <w:r>
          <w:rPr>
            <w:rFonts w:ascii="仿宋" w:eastAsia="仿宋" w:hAnsi="仿宋" w:cs="仿宋" w:hint="eastAsia"/>
            <w:lang w:eastAsia="zh-CN"/>
          </w:rPr>
          <w:t>十二、员工满意度调查与提升策略</w:t>
        </w:r>
        <w:r>
          <w:tab/>
        </w:r>
        <w:r>
          <w:fldChar w:fldCharType="begin"/>
        </w:r>
        <w:r>
          <w:instrText xml:space="preserve"> PAGEREF _Toc29202 \h </w:instrText>
        </w:r>
        <w:r>
          <w:fldChar w:fldCharType="separate"/>
        </w:r>
        <w:r>
          <w:t>45</w:t>
        </w:r>
        <w:r>
          <w:fldChar w:fldCharType="end"/>
        </w:r>
      </w:hyperlink>
    </w:p>
    <w:p>
      <w:pPr>
        <w:pStyle w:val="TOC2"/>
        <w:tabs>
          <w:tab w:val="right" w:leader="dot" w:pos="8306"/>
        </w:tabs>
      </w:pPr>
      <w:hyperlink w:anchor="_Toc31221" w:history="1">
        <w:r>
          <w:rPr>
            <w:rFonts w:ascii="仿宋" w:eastAsia="仿宋" w:hAnsi="仿宋" w:cs="仿宋" w:hint="eastAsia"/>
            <w:lang w:eastAsia="zh-CN"/>
          </w:rPr>
          <w:t>(一)、满意度调查的设计与实施</w:t>
        </w:r>
        <w:r>
          <w:tab/>
        </w:r>
        <w:r>
          <w:fldChar w:fldCharType="begin"/>
        </w:r>
        <w:r>
          <w:instrText xml:space="preserve"> PAGEREF _Toc31221 \h </w:instrText>
        </w:r>
        <w:r>
          <w:fldChar w:fldCharType="separate"/>
        </w:r>
        <w:r>
          <w:t>45</w:t>
        </w:r>
        <w:r>
          <w:fldChar w:fldCharType="end"/>
        </w:r>
      </w:hyperlink>
    </w:p>
    <w:p>
      <w:pPr>
        <w:pStyle w:val="TOC2"/>
        <w:tabs>
          <w:tab w:val="right" w:leader="dot" w:pos="8306"/>
        </w:tabs>
      </w:pPr>
      <w:hyperlink w:anchor="_Toc24712" w:history="1">
        <w:r>
          <w:rPr>
            <w:rFonts w:ascii="仿宋" w:eastAsia="仿宋" w:hAnsi="仿宋" w:cs="仿宋" w:hint="eastAsia"/>
            <w:lang w:eastAsia="zh-CN"/>
          </w:rPr>
          <w:t>(二)、员工满意度的分析与解读</w:t>
        </w:r>
        <w:r>
          <w:tab/>
        </w:r>
        <w:r>
          <w:fldChar w:fldCharType="begin"/>
        </w:r>
        <w:r>
          <w:instrText xml:space="preserve"> PAGEREF _Toc24712 \h </w:instrText>
        </w:r>
        <w:r>
          <w:fldChar w:fldCharType="separate"/>
        </w:r>
        <w:r>
          <w:t>47</w:t>
        </w:r>
        <w:r>
          <w:fldChar w:fldCharType="end"/>
        </w:r>
      </w:hyperlink>
    </w:p>
    <w:p>
      <w:pPr>
        <w:pStyle w:val="TOC2"/>
        <w:tabs>
          <w:tab w:val="right" w:leader="dot" w:pos="8306"/>
        </w:tabs>
      </w:pPr>
      <w:hyperlink w:anchor="_Toc7374" w:history="1">
        <w:r>
          <w:rPr>
            <w:rFonts w:ascii="仿宋" w:eastAsia="仿宋" w:hAnsi="仿宋" w:cs="仿宋" w:hint="eastAsia"/>
            <w:lang w:eastAsia="zh-CN"/>
          </w:rPr>
          <w:t>(三)、提升员工满意度的措施与行动计划</w:t>
        </w:r>
        <w:r>
          <w:tab/>
        </w:r>
        <w:r>
          <w:fldChar w:fldCharType="begin"/>
        </w:r>
        <w:r>
          <w:instrText xml:space="preserve"> PAGEREF _Toc7374 \h </w:instrText>
        </w:r>
        <w:r>
          <w:fldChar w:fldCharType="separate"/>
        </w:r>
        <w:r>
          <w:t>48</w:t>
        </w:r>
        <w:r>
          <w:fldChar w:fldCharType="end"/>
        </w:r>
      </w:hyperlink>
    </w:p>
    <w:p>
      <w:pPr>
        <w:pStyle w:val="TOC1"/>
        <w:tabs>
          <w:tab w:val="right" w:leader="dot" w:pos="8306"/>
        </w:tabs>
      </w:pPr>
      <w:hyperlink w:anchor="_Toc6126" w:history="1">
        <w:r>
          <w:rPr>
            <w:rFonts w:ascii="仿宋" w:eastAsia="仿宋" w:hAnsi="仿宋" w:cs="仿宋" w:hint="eastAsia"/>
            <w:lang w:eastAsia="zh-CN"/>
          </w:rPr>
          <w:t>十三、员工职业发展教育与培训</w:t>
        </w:r>
        <w:r>
          <w:tab/>
        </w:r>
        <w:r>
          <w:fldChar w:fldCharType="begin"/>
        </w:r>
        <w:r>
          <w:instrText xml:space="preserve"> PAGEREF _Toc6126 \h </w:instrText>
        </w:r>
        <w:r>
          <w:fldChar w:fldCharType="separate"/>
        </w:r>
        <w:r>
          <w:t>50</w:t>
        </w:r>
        <w:r>
          <w:fldChar w:fldCharType="end"/>
        </w:r>
      </w:hyperlink>
    </w:p>
    <w:p>
      <w:pPr>
        <w:pStyle w:val="TOC2"/>
        <w:tabs>
          <w:tab w:val="right" w:leader="dot" w:pos="8306"/>
        </w:tabs>
      </w:pPr>
      <w:hyperlink w:anchor="_Toc22245" w:history="1">
        <w:r>
          <w:rPr>
            <w:rFonts w:ascii="仿宋" w:eastAsia="仿宋" w:hAnsi="仿宋" w:cs="仿宋" w:hint="eastAsia"/>
            <w:lang w:eastAsia="zh-CN"/>
          </w:rPr>
          <w:t>(一)、职业发展教育的目标与实施策略</w:t>
        </w:r>
        <w:r>
          <w:tab/>
        </w:r>
        <w:r>
          <w:fldChar w:fldCharType="begin"/>
        </w:r>
        <w:r>
          <w:instrText xml:space="preserve"> PAGEREF _Toc22245 \h </w:instrText>
        </w:r>
        <w:r>
          <w:fldChar w:fldCharType="separate"/>
        </w:r>
        <w:r>
          <w:t>50</w:t>
        </w:r>
        <w:r>
          <w:fldChar w:fldCharType="end"/>
        </w:r>
      </w:hyperlink>
    </w:p>
    <w:p>
      <w:pPr>
        <w:pStyle w:val="TOC2"/>
        <w:tabs>
          <w:tab w:val="right" w:leader="dot" w:pos="8306"/>
        </w:tabs>
      </w:pPr>
      <w:hyperlink w:anchor="_Toc2149" w:history="1">
        <w:r>
          <w:rPr>
            <w:rFonts w:ascii="仿宋" w:eastAsia="仿宋" w:hAnsi="仿宋" w:cs="仿宋" w:hint="eastAsia"/>
            <w:lang w:eastAsia="zh-CN"/>
          </w:rPr>
          <w:t>(二)、培训计划的设计与实施步骤</w:t>
        </w:r>
        <w:r>
          <w:tab/>
        </w:r>
        <w:r>
          <w:fldChar w:fldCharType="begin"/>
        </w:r>
        <w:r>
          <w:instrText xml:space="preserve"> PAGEREF _Toc2149 \h </w:instrText>
        </w:r>
        <w:r>
          <w:fldChar w:fldCharType="separate"/>
        </w:r>
        <w:r>
          <w:t>51</w:t>
        </w:r>
        <w:r>
          <w:fldChar w:fldCharType="end"/>
        </w:r>
      </w:hyperlink>
    </w:p>
    <w:p>
      <w:pPr>
        <w:pStyle w:val="TOC2"/>
        <w:tabs>
          <w:tab w:val="right" w:leader="dot" w:pos="8306"/>
        </w:tabs>
      </w:pPr>
      <w:hyperlink w:anchor="_Toc27241" w:history="1">
        <w:r>
          <w:rPr>
            <w:rFonts w:ascii="仿宋" w:eastAsia="仿宋" w:hAnsi="仿宋" w:cs="仿宋" w:hint="eastAsia"/>
            <w:lang w:eastAsia="zh-CN"/>
          </w:rPr>
          <w:t>(三)、培训效果的评估与反馈机制</w:t>
        </w:r>
        <w:r>
          <w:tab/>
        </w:r>
        <w:r>
          <w:fldChar w:fldCharType="begin"/>
        </w:r>
        <w:r>
          <w:instrText xml:space="preserve"> PAGEREF _Toc27241 \h </w:instrText>
        </w:r>
        <w:r>
          <w:fldChar w:fldCharType="separate"/>
        </w:r>
        <w:r>
          <w:t>52</w:t>
        </w:r>
        <w:r>
          <w:fldChar w:fldCharType="end"/>
        </w:r>
      </w:hyperlink>
    </w:p>
    <w:p>
      <w:pPr>
        <w:pStyle w:val="TOC1"/>
        <w:tabs>
          <w:tab w:val="right" w:leader="dot" w:pos="8306"/>
        </w:tabs>
      </w:pPr>
      <w:hyperlink w:anchor="_Toc23495" w:history="1">
        <w:r>
          <w:rPr>
            <w:rFonts w:ascii="仿宋" w:eastAsia="仿宋" w:hAnsi="仿宋" w:cs="仿宋" w:hint="eastAsia"/>
            <w:lang w:eastAsia="zh-CN"/>
          </w:rPr>
          <w:t>十四、第四十八章员工环保与可持续发展</w:t>
        </w:r>
        <w:r>
          <w:tab/>
        </w:r>
        <w:r>
          <w:fldChar w:fldCharType="begin"/>
        </w:r>
        <w:r>
          <w:instrText xml:space="preserve"> PAGEREF _Toc23495 \h </w:instrText>
        </w:r>
        <w:r>
          <w:fldChar w:fldCharType="separate"/>
        </w:r>
        <w:r>
          <w:t>52</w:t>
        </w:r>
        <w:r>
          <w:fldChar w:fldCharType="end"/>
        </w:r>
      </w:hyperlink>
    </w:p>
    <w:p>
      <w:pPr>
        <w:pStyle w:val="TOC2"/>
        <w:tabs>
          <w:tab w:val="right" w:leader="dot" w:pos="8306"/>
        </w:tabs>
      </w:pPr>
      <w:hyperlink w:anchor="_Toc4254" w:history="1">
        <w:r>
          <w:rPr>
            <w:rFonts w:ascii="仿宋" w:eastAsia="仿宋" w:hAnsi="仿宋" w:cs="仿宋" w:hint="eastAsia"/>
            <w:lang w:eastAsia="zh-CN"/>
          </w:rPr>
          <w:t>(一)、环保意识与培训</w:t>
        </w:r>
        <w:r>
          <w:tab/>
        </w:r>
        <w:r>
          <w:fldChar w:fldCharType="begin"/>
        </w:r>
        <w:r>
          <w:instrText xml:space="preserve"> PAGEREF _Toc4254 \h </w:instrText>
        </w:r>
        <w:r>
          <w:fldChar w:fldCharType="separate"/>
        </w:r>
        <w:r>
          <w:t>52</w:t>
        </w:r>
        <w:r>
          <w:fldChar w:fldCharType="end"/>
        </w:r>
      </w:hyperlink>
    </w:p>
    <w:p>
      <w:pPr>
        <w:pStyle w:val="TOC2"/>
        <w:tabs>
          <w:tab w:val="right" w:leader="dot" w:pos="8306"/>
        </w:tabs>
      </w:pPr>
      <w:hyperlink w:anchor="_Toc10677" w:history="1">
        <w:r>
          <w:rPr>
            <w:rFonts w:ascii="仿宋" w:eastAsia="仿宋" w:hAnsi="仿宋" w:cs="仿宋" w:hint="eastAsia"/>
            <w:lang w:eastAsia="zh-CN"/>
          </w:rPr>
          <w:t>(二)、公司环保文化的传播</w:t>
        </w:r>
        <w:r>
          <w:tab/>
        </w:r>
        <w:r>
          <w:fldChar w:fldCharType="begin"/>
        </w:r>
        <w:r>
          <w:instrText xml:space="preserve"> PAGEREF _Toc10677 \h </w:instrText>
        </w:r>
        <w:r>
          <w:fldChar w:fldCharType="separate"/>
        </w:r>
        <w:r>
          <w:t>53</w:t>
        </w:r>
        <w:r>
          <w:fldChar w:fldCharType="end"/>
        </w:r>
      </w:hyperlink>
    </w:p>
    <w:p>
      <w:pPr>
        <w:pStyle w:val="TOC2"/>
        <w:tabs>
          <w:tab w:val="right" w:leader="dot" w:pos="8306"/>
        </w:tabs>
      </w:pPr>
      <w:hyperlink w:anchor="_Toc80" w:history="1">
        <w:r>
          <w:rPr>
            <w:rFonts w:ascii="仿宋" w:eastAsia="仿宋" w:hAnsi="仿宋" w:cs="仿宋" w:hint="eastAsia"/>
            <w:lang w:eastAsia="zh-CN"/>
          </w:rPr>
          <w:t>(三)、员工参与的环保培训</w:t>
        </w:r>
        <w:r>
          <w:tab/>
        </w:r>
        <w:r>
          <w:fldChar w:fldCharType="begin"/>
        </w:r>
        <w:r>
          <w:instrText xml:space="preserve"> PAGEREF _Toc80 \h </w:instrText>
        </w:r>
        <w:r>
          <w:fldChar w:fldCharType="separate"/>
        </w:r>
        <w:r>
          <w:t>54</w:t>
        </w:r>
        <w:r>
          <w:fldChar w:fldCharType="end"/>
        </w:r>
      </w:hyperlink>
    </w:p>
    <w:p>
      <w:pPr>
        <w:pStyle w:val="TOC2"/>
        <w:tabs>
          <w:tab w:val="right" w:leader="dot" w:pos="8306"/>
        </w:tabs>
      </w:pPr>
      <w:hyperlink w:anchor="_Toc31948" w:history="1">
        <w:r>
          <w:rPr>
            <w:rFonts w:ascii="仿宋" w:eastAsia="仿宋" w:hAnsi="仿宋" w:cs="仿宋" w:hint="eastAsia"/>
            <w:lang w:eastAsia="zh-CN"/>
          </w:rPr>
          <w:t>(四)、可持续发展目标与实践</w:t>
        </w:r>
        <w:r>
          <w:tab/>
        </w:r>
        <w:r>
          <w:fldChar w:fldCharType="begin"/>
        </w:r>
        <w:r>
          <w:instrText xml:space="preserve"> PAGEREF _Toc31948 \h </w:instrText>
        </w:r>
        <w:r>
          <w:fldChar w:fldCharType="separate"/>
        </w:r>
        <w:r>
          <w:t>55</w:t>
        </w:r>
        <w:r>
          <w:fldChar w:fldCharType="end"/>
        </w:r>
      </w:hyperlink>
    </w:p>
    <w:p>
      <w:pPr>
        <w:pStyle w:val="TOC2"/>
        <w:tabs>
          <w:tab w:val="right" w:leader="dot" w:pos="8306"/>
        </w:tabs>
      </w:pPr>
      <w:hyperlink w:anchor="_Toc5279" w:history="1">
        <w:r>
          <w:rPr>
            <w:rFonts w:ascii="仿宋" w:eastAsia="仿宋" w:hAnsi="仿宋" w:cs="仿宋" w:hint="eastAsia"/>
            <w:lang w:eastAsia="zh-CN"/>
          </w:rPr>
          <w:t>(五)、员工参与可持续项目</w:t>
        </w:r>
        <w:r>
          <w:tab/>
        </w:r>
        <w:r>
          <w:fldChar w:fldCharType="begin"/>
        </w:r>
        <w:r>
          <w:instrText xml:space="preserve"> PAGEREF _Toc5279 \h </w:instrText>
        </w:r>
        <w:r>
          <w:fldChar w:fldCharType="separate"/>
        </w:r>
        <w:r>
          <w:t>56</w:t>
        </w:r>
        <w:r>
          <w:fldChar w:fldCharType="end"/>
        </w:r>
      </w:hyperlink>
    </w:p>
    <w:p>
      <w:pPr>
        <w:pStyle w:val="TOC2"/>
        <w:tabs>
          <w:tab w:val="right" w:leader="dot" w:pos="8306"/>
        </w:tabs>
      </w:pPr>
      <w:hyperlink w:anchor="_Toc15043" w:history="1">
        <w:r>
          <w:rPr>
            <w:rFonts w:ascii="仿宋" w:eastAsia="仿宋" w:hAnsi="仿宋" w:cs="仿宋" w:hint="eastAsia"/>
            <w:lang w:eastAsia="zh-CN"/>
          </w:rPr>
          <w:t>(六)、公司可持续发展的战略规划</w:t>
        </w:r>
        <w:r>
          <w:tab/>
        </w:r>
        <w:r>
          <w:fldChar w:fldCharType="begin"/>
        </w:r>
        <w:r>
          <w:instrText xml:space="preserve"> PAGEREF _Toc15043 \h </w:instrText>
        </w:r>
        <w:r>
          <w:fldChar w:fldCharType="separate"/>
        </w:r>
        <w:r>
          <w:t>57</w:t>
        </w:r>
        <w:r>
          <w:fldChar w:fldCharType="end"/>
        </w:r>
      </w:hyperlink>
    </w:p>
    <w:p>
      <w:pPr>
        <w:pStyle w:val="TOC1"/>
        <w:tabs>
          <w:tab w:val="right" w:leader="dot" w:pos="8306"/>
        </w:tabs>
      </w:pPr>
      <w:hyperlink w:anchor="_Toc32561" w:history="1">
        <w:r>
          <w:rPr>
            <w:rFonts w:ascii="仿宋" w:eastAsia="仿宋" w:hAnsi="仿宋" w:cs="仿宋" w:hint="eastAsia"/>
            <w:lang w:eastAsia="zh-CN"/>
          </w:rPr>
          <w:t>十五、第四十五章员工品牌建设</w:t>
        </w:r>
        <w:r>
          <w:tab/>
        </w:r>
        <w:r>
          <w:fldChar w:fldCharType="begin"/>
        </w:r>
        <w:r>
          <w:instrText xml:space="preserve"> PAGEREF _Toc32561 \h </w:instrText>
        </w:r>
        <w:r>
          <w:fldChar w:fldCharType="separate"/>
        </w:r>
        <w:r>
          <w:t>58</w:t>
        </w:r>
        <w:r>
          <w:fldChar w:fldCharType="end"/>
        </w:r>
      </w:hyperlink>
    </w:p>
    <w:p>
      <w:pPr>
        <w:pStyle w:val="TOC2"/>
        <w:tabs>
          <w:tab w:val="right" w:leader="dot" w:pos="8306"/>
        </w:tabs>
      </w:pPr>
      <w:hyperlink w:anchor="_Toc20038" w:history="1">
        <w:r>
          <w:rPr>
            <w:rFonts w:ascii="仿宋" w:eastAsia="仿宋" w:hAnsi="仿宋" w:cs="仿宋" w:hint="eastAsia"/>
            <w:lang w:eastAsia="zh-CN"/>
          </w:rPr>
          <w:t>(一)、个人品牌管理</w:t>
        </w:r>
        <w:r>
          <w:tab/>
        </w:r>
        <w:r>
          <w:fldChar w:fldCharType="begin"/>
        </w:r>
        <w:r>
          <w:instrText xml:space="preserve"> PAGEREF _Toc20038 \h </w:instrText>
        </w:r>
        <w:r>
          <w:fldChar w:fldCharType="separate"/>
        </w:r>
        <w:r>
          <w:t>58</w:t>
        </w:r>
        <w:r>
          <w:fldChar w:fldCharType="end"/>
        </w:r>
      </w:hyperlink>
    </w:p>
    <w:p>
      <w:pPr>
        <w:pStyle w:val="TOC2"/>
        <w:tabs>
          <w:tab w:val="right" w:leader="dot" w:pos="8306"/>
        </w:tabs>
      </w:pPr>
      <w:hyperlink w:anchor="_Toc2334" w:history="1">
        <w:r>
          <w:rPr>
            <w:rFonts w:ascii="仿宋" w:eastAsia="仿宋" w:hAnsi="仿宋" w:cs="仿宋" w:hint="eastAsia"/>
            <w:lang w:eastAsia="zh-CN"/>
          </w:rPr>
          <w:t>(二)、在临床检验分析仪器行业内建立个人影响力</w:t>
        </w:r>
        <w:r>
          <w:tab/>
        </w:r>
        <w:r>
          <w:fldChar w:fldCharType="begin"/>
        </w:r>
        <w:r>
          <w:instrText xml:space="preserve"> PAGEREF _Toc2334 \h </w:instrText>
        </w:r>
        <w:r>
          <w:fldChar w:fldCharType="separate"/>
        </w:r>
        <w:r>
          <w:t>59</w:t>
        </w:r>
        <w:r>
          <w:fldChar w:fldCharType="end"/>
        </w:r>
      </w:hyperlink>
    </w:p>
    <w:p>
      <w:pPr>
        <w:pStyle w:val="TOC2"/>
        <w:tabs>
          <w:tab w:val="right" w:leader="dot" w:pos="8306"/>
        </w:tabs>
      </w:pPr>
      <w:hyperlink w:anchor="_Toc10431" w:history="1">
        <w:r>
          <w:rPr>
            <w:rFonts w:ascii="仿宋" w:eastAsia="仿宋" w:hAnsi="仿宋" w:cs="仿宋" w:hint="eastAsia"/>
            <w:lang w:eastAsia="zh-CN"/>
          </w:rPr>
          <w:t>(三)、个人品牌与公司品牌的关联</w:t>
        </w:r>
        <w:r>
          <w:tab/>
        </w:r>
        <w:r>
          <w:fldChar w:fldCharType="begin"/>
        </w:r>
        <w:r>
          <w:instrText xml:space="preserve"> PAGEREF _Toc10431 \h </w:instrText>
        </w:r>
        <w:r>
          <w:fldChar w:fldCharType="separate"/>
        </w:r>
        <w:r>
          <w:t>60</w:t>
        </w:r>
        <w:r>
          <w:fldChar w:fldCharType="end"/>
        </w:r>
      </w:hyperlink>
    </w:p>
    <w:p>
      <w:pPr>
        <w:pStyle w:val="TOC2"/>
        <w:tabs>
          <w:tab w:val="right" w:leader="dot" w:pos="8306"/>
        </w:tabs>
      </w:pPr>
      <w:hyperlink w:anchor="_Toc16398" w:history="1">
        <w:r>
          <w:rPr>
            <w:rFonts w:ascii="仿宋" w:eastAsia="仿宋" w:hAnsi="仿宋" w:cs="仿宋" w:hint="eastAsia"/>
            <w:lang w:eastAsia="zh-CN"/>
          </w:rPr>
          <w:t>(四)、社交媒体与个人品牌</w:t>
        </w:r>
        <w:r>
          <w:tab/>
        </w:r>
        <w:r>
          <w:fldChar w:fldCharType="begin"/>
        </w:r>
        <w:r>
          <w:instrText xml:space="preserve"> PAGEREF _Toc16398 \h </w:instrText>
        </w:r>
        <w:r>
          <w:fldChar w:fldCharType="separate"/>
        </w:r>
        <w:r>
          <w:t>61</w:t>
        </w:r>
        <w:r>
          <w:fldChar w:fldCharType="end"/>
        </w:r>
      </w:hyperlink>
    </w:p>
    <w:p>
      <w:pPr>
        <w:pStyle w:val="TOC2"/>
        <w:tabs>
          <w:tab w:val="right" w:leader="dot" w:pos="8306"/>
        </w:tabs>
      </w:pPr>
      <w:hyperlink w:anchor="_Toc9082" w:history="1">
        <w:r>
          <w:rPr>
            <w:rFonts w:ascii="仿宋" w:eastAsia="仿宋" w:hAnsi="仿宋" w:cs="仿宋" w:hint="eastAsia"/>
            <w:lang w:eastAsia="zh-CN"/>
          </w:rPr>
          <w:t>(五)、个人品牌的社交媒体传播</w:t>
        </w:r>
        <w:r>
          <w:tab/>
        </w:r>
        <w:r>
          <w:fldChar w:fldCharType="begin"/>
        </w:r>
        <w:r>
          <w:instrText xml:space="preserve"> PAGEREF _Toc9082 \h </w:instrText>
        </w:r>
        <w:r>
          <w:fldChar w:fldCharType="separate"/>
        </w:r>
        <w:r>
          <w:t>62</w:t>
        </w:r>
        <w:r>
          <w:fldChar w:fldCharType="end"/>
        </w:r>
      </w:hyperlink>
    </w:p>
    <w:p>
      <w:pPr>
        <w:pStyle w:val="TOC2"/>
        <w:tabs>
          <w:tab w:val="right" w:leader="dot" w:pos="8306"/>
        </w:tabs>
      </w:pPr>
      <w:hyperlink w:anchor="_Toc6490" w:history="1">
        <w:r>
          <w:rPr>
            <w:rFonts w:ascii="仿宋" w:eastAsia="仿宋" w:hAnsi="仿宋" w:cs="仿宋" w:hint="eastAsia"/>
            <w:lang w:eastAsia="zh-CN"/>
          </w:rPr>
          <w:t>(六)、员工品牌建设与公司形象一致性</w:t>
        </w:r>
        <w:r>
          <w:tab/>
        </w:r>
        <w:r>
          <w:fldChar w:fldCharType="begin"/>
        </w:r>
        <w:r>
          <w:instrText xml:space="preserve"> PAGEREF _Toc6490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临床检验分析仪器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4219"/>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19873"/>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8112"/>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32132"/>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30003"/>
      <w:r>
        <w:rPr>
          <w:rFonts w:ascii="仿宋" w:eastAsia="仿宋" w:hAnsi="仿宋" w:cs="仿宋" w:hint="eastAsia"/>
          <w:sz w:val="28"/>
          <w:lang w:eastAsia="zh-CN"/>
        </w:rPr>
        <w:t>二、第八章员工绩效管理</w:t>
      </w:r>
      <w:bookmarkEnd w:id="6"/>
    </w:p>
    <w:p>
      <w:pPr>
        <w:pStyle w:val="Heading2"/>
        <w:rPr>
          <w:rFonts w:ascii="仿宋" w:eastAsia="仿宋" w:hAnsi="仿宋" w:cs="仿宋" w:hint="eastAsia"/>
          <w:lang w:eastAsia="zh-CN"/>
        </w:rPr>
      </w:pPr>
      <w:bookmarkStart w:id="7" w:name="_Toc29461"/>
      <w:r>
        <w:rPr>
          <w:rFonts w:ascii="仿宋" w:eastAsia="仿宋" w:hAnsi="仿宋" w:cs="仿宋" w:hint="eastAsia"/>
          <w:lang w:eastAsia="zh-CN"/>
        </w:rPr>
        <w:t>(一)、绩效评估体系建立</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8" w:name="_Toc16725"/>
      <w:r>
        <w:rPr>
          <w:rFonts w:ascii="仿宋" w:eastAsia="仿宋" w:hAnsi="仿宋" w:cs="仿宋" w:hint="eastAsia"/>
          <w:sz w:val="28"/>
          <w:lang w:eastAsia="zh-CN"/>
        </w:rPr>
        <w:t>(二)、绩效考核与反馈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9" w:name="_Toc23249"/>
      <w:r>
        <w:rPr>
          <w:rFonts w:ascii="仿宋" w:eastAsia="仿宋" w:hAnsi="仿宋" w:cs="仿宋" w:hint="eastAsia"/>
          <w:sz w:val="28"/>
          <w:lang w:eastAsia="zh-CN"/>
        </w:rPr>
        <w:t>(三)、激励与奖惩机制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0" w:name="_Toc11733"/>
      <w:r>
        <w:rPr>
          <w:rFonts w:ascii="仿宋" w:eastAsia="仿宋" w:hAnsi="仿宋" w:cs="仿宋" w:hint="eastAsia"/>
          <w:sz w:val="28"/>
          <w:lang w:eastAsia="zh-CN"/>
        </w:rPr>
        <w:t>三、宏观环境分析</w:t>
      </w:r>
      <w:bookmarkEnd w:id="10"/>
    </w:p>
    <w:p>
      <w:pPr>
        <w:pStyle w:val="Heading2"/>
        <w:rPr>
          <w:rFonts w:ascii="仿宋" w:eastAsia="仿宋" w:hAnsi="仿宋" w:cs="仿宋" w:hint="eastAsia"/>
          <w:lang w:eastAsia="zh-CN"/>
        </w:rPr>
      </w:pPr>
      <w:bookmarkStart w:id="11" w:name="_Toc4560"/>
      <w:r>
        <w:rPr>
          <w:rFonts w:ascii="仿宋" w:eastAsia="仿宋" w:hAnsi="仿宋" w:cs="仿宋" w:hint="eastAsia"/>
          <w:lang w:eastAsia="zh-CN"/>
        </w:rPr>
        <w:t>(一)、宏观环境分析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临床检验分析仪器行业中具有重要意义。随着社会结构的变化，消费者对产品和服务的需求也发生了变化。当前，社会对可持续性和社会责任的关注不断增加，这对 临床检验分析仪器行业提出了更高的要求。企业需要适应社会价值观的演变，关注社会趋势，以更好地满足市场需求。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临床检验分析仪器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临床检验分析仪器行业的发展至关重要。政府政策的变化、国际关系的调整都可能对企业产生深刻的影响。特别是在 临床检验分析仪器行业可能涉及到的领域，如法规、知识产权保护等，企业需要密切关注政治动态，及时调整战略。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临床检验分析仪器行业的驱动力之一。新技术的引入可能改变临床检验分析仪器行业格局，提高生产效率，创造新的商业机会。企业需要保持对技术趋势的敏感性，不断更新技术和提升创新能力，以保持竞争力。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临床检验分析仪器行业的运营产生直接的约束和引导。合规性、知识产权的保护、劳动法规等都是企业必须遵循的法律框架。企业需要建立完善的法律团队，确保在法规范围内经营，降低法律风险。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在全球关注环保的趋势下， 临床检验分析仪器行业需要更加重视环境因素。降低碳足迹、可持续生产、环保政策的遵守等都成为企业经营的重要考量。企业需要通过绿色技术和环保举措，积极履行社会责任。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2" w:name="_Toc23673"/>
      <w:r>
        <w:rPr>
          <w:rFonts w:ascii="仿宋" w:eastAsia="仿宋" w:hAnsi="仿宋" w:cs="仿宋" w:hint="eastAsia"/>
          <w:sz w:val="28"/>
          <w:lang w:eastAsia="zh-CN"/>
        </w:rPr>
        <w:t>四、临床检验分析仪器行业背景分析</w:t>
      </w:r>
      <w:bookmarkEnd w:id="12"/>
    </w:p>
    <w:p>
      <w:pPr>
        <w:pStyle w:val="Heading2"/>
        <w:rPr>
          <w:rFonts w:ascii="仿宋" w:eastAsia="仿宋" w:hAnsi="仿宋" w:cs="仿宋" w:hint="eastAsia"/>
          <w:lang w:eastAsia="zh-CN"/>
        </w:rPr>
      </w:pPr>
      <w:bookmarkStart w:id="13" w:name="_Toc12194"/>
      <w:r>
        <w:rPr>
          <w:rFonts w:ascii="仿宋" w:eastAsia="仿宋" w:hAnsi="仿宋" w:cs="仿宋" w:hint="eastAsia"/>
          <w:lang w:eastAsia="zh-CN"/>
        </w:rPr>
        <w:t>(一)、临床检验分析仪器行业背景分析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行业是一个充满活力且不断演变的领域。近年来，该临床检验分析仪器行业经历了显著的增长，这一增长主要受益于多方面的推动因素，尤其是技术创新和市场需求的持续增加。技术创新为临床检验分析仪器行业带来了新的商业模式和解决方案，而不断增长的市场需求则推动了临床检验分析仪器行业的整体扩张。这使得 临床检验分析仪器行业成为当前经济中备受关注的一个重要组成部分。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行业的市场规模持续扩大，预计未来几年仍将保持良好的增长势头。这一趋势得益于多种因素，其中包括数字化转型、全球化市场和消费者需求的多样化。数字化转型推动了临床检验分析仪器行业内各个环节的效率提升，全球化市场为企业提供了更广阔的业务机会，而消费者需求的多样化则促使临床检验分析仪器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临床检验分析仪器行业呈现激烈的竞争格局，主要由一些领先的企业主导市场。这些企业通常在创新、市场份额和客户忠诚度等方面表现出强大的竞争力。随着临床检验分析仪器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临床检验分析仪器行业发展的关键因素之一。新技术的引入，如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临床检验分析仪器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展望未来，临床检验分析仪器行业仍然充满挑战和机遇。随着全球经济的发展和技术的不断进步，临床检验分析仪器行业参与者将面临着更多的发展机会。然而，需要时刻保持敏锐的市场洞察，灵活调整战略，以适应变化中的环境。对于 临床检验分析仪器行业的未来，持乐观但谨慎的态度，不断优化业务模式和提升核心竞争力是至关重要的。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4" w:name="_Toc6121"/>
      <w:r>
        <w:rPr>
          <w:rFonts w:ascii="仿宋" w:eastAsia="仿宋" w:hAnsi="仿宋" w:cs="仿宋" w:hint="eastAsia"/>
          <w:sz w:val="28"/>
          <w:lang w:eastAsia="zh-CN"/>
        </w:rPr>
        <w:t>五、项目基本情况</w:t>
      </w:r>
      <w:bookmarkEnd w:id="14"/>
    </w:p>
    <w:p>
      <w:pPr>
        <w:pStyle w:val="Heading2"/>
        <w:rPr>
          <w:rFonts w:ascii="仿宋" w:eastAsia="仿宋" w:hAnsi="仿宋" w:cs="仿宋" w:hint="eastAsia"/>
          <w:lang w:eastAsia="zh-CN"/>
        </w:rPr>
      </w:pPr>
      <w:bookmarkStart w:id="15" w:name="_Toc2112"/>
      <w:r>
        <w:rPr>
          <w:rFonts w:ascii="仿宋" w:eastAsia="仿宋" w:hAnsi="仿宋" w:cs="仿宋" w:hint="eastAsia"/>
          <w:lang w:eastAsia="zh-CN"/>
        </w:rPr>
        <w:t>(一)、项目名称及建设性质</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6" w:name="_Toc4197"/>
      <w:r>
        <w:rPr>
          <w:rFonts w:ascii="仿宋" w:eastAsia="仿宋" w:hAnsi="仿宋" w:cs="仿宋" w:hint="eastAsia"/>
          <w:sz w:val="28"/>
          <w:lang w:eastAsia="zh-CN"/>
        </w:rPr>
        <w:t>(二)、项目承办单位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7" w:name="_Toc11887"/>
      <w:r>
        <w:rPr>
          <w:rFonts w:ascii="仿宋" w:eastAsia="仿宋" w:hAnsi="仿宋" w:cs="仿宋" w:hint="eastAsia"/>
          <w:sz w:val="28"/>
          <w:lang w:eastAsia="zh-CN"/>
        </w:rPr>
        <w:t>(三)、项目实施的可行性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临床检验分析仪器行业进行新材料、新工艺、新产品的研发，以促进整个临床检验分析仪器行业的结构调整和转型升级。这一系列政策的实施为临床检验分析仪器行业提供了有力的支持，有助于临床检验分析仪器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临床检验分析仪器行业提供了增长的空间，同时，逐步升级的消费需求也促使临床检验分析仪器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临床检验分析仪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8" w:name="_Toc11029"/>
      <w:r>
        <w:rPr>
          <w:rFonts w:ascii="仿宋" w:eastAsia="仿宋" w:hAnsi="仿宋" w:cs="仿宋" w:hint="eastAsia"/>
          <w:sz w:val="28"/>
          <w:lang w:eastAsia="zh-CN"/>
        </w:rPr>
        <w:t>(四)、项目建设选址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9" w:name="_Toc577"/>
      <w:r>
        <w:rPr>
          <w:rFonts w:ascii="仿宋" w:eastAsia="仿宋" w:hAnsi="仿宋" w:cs="仿宋" w:hint="eastAsia"/>
          <w:sz w:val="28"/>
          <w:lang w:eastAsia="zh-CN"/>
        </w:rPr>
        <w:t>(五)、建筑物建设规模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24849"/>
      <w:r>
        <w:rPr>
          <w:rFonts w:ascii="仿宋" w:eastAsia="仿宋" w:hAnsi="仿宋" w:cs="仿宋" w:hint="eastAsia"/>
          <w:sz w:val="28"/>
          <w:lang w:eastAsia="zh-CN"/>
        </w:rPr>
        <w:t>(六)、项目总投资及资金构成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1" w:name="_Toc29850"/>
      <w:r>
        <w:rPr>
          <w:rFonts w:ascii="仿宋" w:eastAsia="仿宋" w:hAnsi="仿宋" w:cs="仿宋" w:hint="eastAsia"/>
          <w:sz w:val="28"/>
          <w:lang w:eastAsia="zh-CN"/>
        </w:rPr>
        <w:t>(七)、资金筹措方案</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公司计划邀请合作伙伴参与项目投资，共同分享项目的发展成果。通过与临床检验分析仪器行业内有实力、资源丰富的合作伙伴达成合作协议，实现资源共享、风险分担，提高项目的整体实力。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2" w:name="_Toc21316"/>
      <w:r>
        <w:rPr>
          <w:rFonts w:ascii="仿宋" w:eastAsia="仿宋" w:hAnsi="仿宋" w:cs="仿宋" w:hint="eastAsia"/>
          <w:sz w:val="28"/>
          <w:lang w:eastAsia="zh-CN"/>
        </w:rPr>
        <w:t>(八)、项目预期经济效益规划目标</w:t>
      </w:r>
      <w:bookmarkEnd w:id="22"/>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3" w:name="_Toc12260"/>
      <w:r>
        <w:rPr>
          <w:rFonts w:ascii="仿宋" w:eastAsia="仿宋" w:hAnsi="仿宋" w:cs="仿宋" w:hint="eastAsia"/>
          <w:sz w:val="28"/>
          <w:lang w:eastAsia="zh-CN"/>
        </w:rPr>
        <w:t>(九)、项目建设进度规划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项目归档：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4" w:name="_Toc8926"/>
      <w:r>
        <w:rPr>
          <w:rFonts w:ascii="仿宋" w:eastAsia="仿宋" w:hAnsi="仿宋" w:cs="仿宋" w:hint="eastAsia"/>
          <w:sz w:val="28"/>
          <w:lang w:eastAsia="zh-CN"/>
        </w:rPr>
        <w:t>六、第十四章员工健康与安全管理</w:t>
      </w:r>
      <w:bookmarkEnd w:id="24"/>
    </w:p>
    <w:p>
      <w:pPr>
        <w:pStyle w:val="Heading2"/>
        <w:rPr>
          <w:rFonts w:ascii="仿宋" w:eastAsia="仿宋" w:hAnsi="仿宋" w:cs="仿宋" w:hint="eastAsia"/>
          <w:lang w:eastAsia="zh-CN"/>
        </w:rPr>
      </w:pPr>
      <w:bookmarkStart w:id="25" w:name="_Toc5971"/>
      <w:r>
        <w:rPr>
          <w:rFonts w:ascii="仿宋" w:eastAsia="仿宋" w:hAnsi="仿宋" w:cs="仿宋" w:hint="eastAsia"/>
          <w:lang w:eastAsia="zh-CN"/>
        </w:rPr>
        <w:t>(一)、健康保障计划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pPr>
      <w:r>
        <w:rPr>
          <w:rFonts w:ascii="仿宋" w:eastAsia="仿宋" w:hAnsi="仿宋" w:cs="仿宋" w:hint="eastAsia"/>
          <w:sz w:val="28"/>
          <w:lang w:eastAsia="zh-CN"/>
        </w:rPr>
        <w:t>10. 健康数据隐私保护： 严格保护员工的健康数据隐私，确保数据的合规处理，提高员工对于健康保障计划的信任感。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通过建立健康保障计划，企业不仅关心员工的身体健康，同时提高了员工对企业的忠诚度，为员工创造更加健康、稳定的工作环境。</w:t>
      </w:r>
    </w:p>
    <w:p>
      <w:pPr>
        <w:pStyle w:val="Heading2"/>
        <w:ind w:firstLine="560" w:firstLineChars="200"/>
        <w:rPr>
          <w:rFonts w:ascii="仿宋" w:eastAsia="仿宋" w:hAnsi="仿宋" w:cs="仿宋" w:hint="eastAsia"/>
          <w:sz w:val="28"/>
          <w:lang w:eastAsia="zh-CN"/>
        </w:rPr>
      </w:pPr>
      <w:bookmarkStart w:id="26" w:name="_Toc23032"/>
      <w:r>
        <w:rPr>
          <w:rFonts w:ascii="仿宋" w:eastAsia="仿宋" w:hAnsi="仿宋" w:cs="仿宋" w:hint="eastAsia"/>
          <w:sz w:val="28"/>
          <w:lang w:eastAsia="zh-CN"/>
        </w:rPr>
        <w:t>(二)、安全管理体系</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安全管理体系是组织为确保员工、设施和运营活动的安全而采用的一系列战略、政策和程序的集合。在建立这样一个体系时，需要综合考虑多个方面，以确保全面的安全防护和有效的应急响应。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风险评估与管理： 初步步骤是进行全面的风险评估。通过定期的风险分析，可以识别工作场所可能存在的各种危险和风险源。这可以包括物理环境、工作流程、设备使用等各个方面。基于评估结果，制定详细的风险管理计划，确保应对措施的及时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安全政策与程序： 制定清晰而明确的安全政策和程序是确保员工安全的基础。这些政策应该明确规定员工的安全责任，包括如何报告潜在的安全风险和事故。此外，应建立详细的安全程序，以指导员工在紧急情况下的行为。</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安全培训与意识提升：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提供全员参与的安全培训是至关重要的。培训内容应该包括对潜在危险的认识、紧急情况的处理方法、安全设备的正确使用等方面。通过培训，员工可以提高对安全问题的敏感性和应对能力。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安全设备与工具： 确保提供必要的安全设备和工具对于降低工作风险至关重要。这可能包括防护服、安全鞋、紧急疏散设备等。组织应确保这些设备的质量和适用性，并向员工提供正确的使用指导。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安全巡检和监测： 定期的安全巡检是保障工作环境安全的有效手段。通过巡检，可以及时发现潜在的安全隐患并采取措施加以解决。监测工作环境，包括空气质量、噪音水平等，以确保符合相关的安全标准。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事故报告与分析： 引入有效的事故报告和分析机制，对事故进行深入的分析是学习和改进的关键。了解事故发生的原因，可以采取措施防止类似事件再次发生，并不断改进安全管理体系。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紧急响应计划： 制定完善的紧急响应计划，包括火灾、自然灾害等突发事件的处理步骤。员工应该接受培训，熟知应对程序，确保在紧急情况下能够迅速而有序地行动。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安全文化建设： 通过倡导积极的安全文化，组织可以培养员工对安全的高度重视。这需要领导层的支持，以及建立员工参与的机制，使每个人都能够感受到安全是组织文化的一部分。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法规合规： 遵守相关法规和安全标准是确保安全管理体系的合法性和有效性的前提。组织应不断更新自己的安全管理措施，以满足变化的法规要求。</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安全管理体系需要不断改进。通过定期的安全管理评估和反馈机制，组织可以识别出存在的问题，并采取措施加以解决。这有助于提高体系的适应性和效果。</w:t>
      </w:r>
    </w:p>
    <w:p>
      <w:pPr>
        <w:pStyle w:val="Heading1"/>
        <w:ind w:firstLine="560" w:firstLineChars="200"/>
        <w:rPr>
          <w:rFonts w:ascii="仿宋" w:eastAsia="仿宋" w:hAnsi="仿宋" w:cs="仿宋" w:hint="eastAsia"/>
          <w:sz w:val="28"/>
          <w:lang w:eastAsia="zh-CN"/>
        </w:rPr>
      </w:pPr>
      <w:bookmarkStart w:id="27" w:name="_Toc22894"/>
      <w:r>
        <w:rPr>
          <w:rFonts w:ascii="仿宋" w:eastAsia="仿宋" w:hAnsi="仿宋" w:cs="仿宋" w:hint="eastAsia"/>
          <w:sz w:val="28"/>
          <w:lang w:eastAsia="zh-CN"/>
        </w:rPr>
        <w:t>七、员工社会责任履行及参与公益活动</w:t>
      </w:r>
      <w:bookmarkEnd w:id="27"/>
    </w:p>
    <w:p>
      <w:pPr>
        <w:pStyle w:val="Heading2"/>
        <w:rPr>
          <w:rFonts w:ascii="仿宋" w:eastAsia="仿宋" w:hAnsi="仿宋" w:cs="仿宋" w:hint="eastAsia"/>
          <w:lang w:eastAsia="zh-CN"/>
        </w:rPr>
      </w:pPr>
      <w:bookmarkStart w:id="28" w:name="_Toc20103"/>
      <w:r>
        <w:rPr>
          <w:rFonts w:ascii="仿宋" w:eastAsia="仿宋" w:hAnsi="仿宋" w:cs="仿宋" w:hint="eastAsia"/>
          <w:lang w:eastAsia="zh-CN"/>
        </w:rPr>
        <w:t>(一)、员工社会责任的内涵及履行方式</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29" w:name="_Toc30649"/>
      <w:r>
        <w:rPr>
          <w:rFonts w:ascii="仿宋" w:eastAsia="仿宋" w:hAnsi="仿宋" w:cs="仿宋" w:hint="eastAsia"/>
          <w:sz w:val="28"/>
          <w:lang w:eastAsia="zh-CN"/>
        </w:rPr>
        <w:t>(二)、参与公益活动的意义及实施策略</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团队凝聚： 公益活动能够促进团队凝聚力，通过共同的目标和努力，增强员工之间的团队合作和信任。</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公司和员工通过参与公益活动展示了对社会的责任感，提高了企业的品牌形象，赢得了社会的认可。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30" w:name="_Toc31201"/>
      <w:r>
        <w:rPr>
          <w:rFonts w:ascii="仿宋" w:eastAsia="仿宋" w:hAnsi="仿宋" w:cs="仿宋" w:hint="eastAsia"/>
          <w:sz w:val="28"/>
          <w:lang w:eastAsia="zh-CN"/>
        </w:rPr>
        <w:t>(三)、社会责任履行及公益活动参与的持续推进</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设立奖励制度： 设立员工参与社会责任和公益活动的奖励制度，以激励更多员工积极参与。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与慈善机构建立紧密的合作伙伴关系，寻找更多有针对性的公益项目，提升社会责任的实际影响力。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定期评估与调整： 定期评估社会责任和公益活动的实施效果，根据反馈调整策略和活动方向，确保其符合员工和社会的期望。</w:t>
      </w:r>
    </w:p>
    <w:p>
      <w:pPr>
        <w:pStyle w:val="Heading1"/>
        <w:ind w:firstLine="560" w:firstLineChars="200"/>
        <w:rPr>
          <w:rFonts w:ascii="仿宋" w:eastAsia="仿宋" w:hAnsi="仿宋" w:cs="仿宋" w:hint="eastAsia"/>
          <w:sz w:val="28"/>
          <w:lang w:eastAsia="zh-CN"/>
        </w:rPr>
      </w:pPr>
      <w:bookmarkStart w:id="31" w:name="_Toc29860"/>
      <w:r>
        <w:rPr>
          <w:rFonts w:ascii="仿宋" w:eastAsia="仿宋" w:hAnsi="仿宋" w:cs="仿宋" w:hint="eastAsia"/>
          <w:sz w:val="28"/>
          <w:lang w:eastAsia="zh-CN"/>
        </w:rPr>
        <w:t>八、第二十八章公司与员工法律关系</w:t>
      </w:r>
      <w:bookmarkEnd w:id="31"/>
    </w:p>
    <w:p>
      <w:pPr>
        <w:pStyle w:val="Heading2"/>
        <w:rPr>
          <w:rFonts w:ascii="仿宋" w:eastAsia="仿宋" w:hAnsi="仿宋" w:cs="仿宋" w:hint="eastAsia"/>
          <w:lang w:eastAsia="zh-CN"/>
        </w:rPr>
      </w:pPr>
      <w:bookmarkStart w:id="32" w:name="_Toc20821"/>
      <w:r>
        <w:rPr>
          <w:rFonts w:ascii="仿宋" w:eastAsia="仿宋" w:hAnsi="仿宋" w:cs="仿宋" w:hint="eastAsia"/>
          <w:lang w:eastAsia="zh-CN"/>
        </w:rPr>
        <w:t>(一)、劳动合同管理</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https://d.book118.com/258024036052006031</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624FD5"/>
    <w:rsid w:val="34624F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258024036052006031"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2023-12-18T15:03:00Z</dcterms:created>
  <dcterms:modified xsi:type="dcterms:W3CDTF">2023-12-18T15:03:22Z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0C769AA04B3E4210AE12CF834685F373_11</vt:lpwstr>
  </property>
  <property fmtid="{D5CDD505-2E9C-101B-9397-08002B2CF9AE}" pid="3" name="KSOProductBuildVer">
    <vt:lpwstr>2052-12.1.0.16120</vt:lpwstr>
  </property>
</Properties>
</file>