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填料项目规划设计蓝图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12" w:history="1">
        <w:r>
          <w:rPr>
            <w:rFonts w:ascii="仿宋" w:eastAsia="仿宋" w:hAnsi="仿宋" w:cs="仿宋" w:hint="eastAsia"/>
            <w:lang w:eastAsia="zh-CN"/>
          </w:rPr>
          <w:t>序言</w:t>
        </w:r>
        <w:r>
          <w:tab/>
        </w:r>
        <w:r>
          <w:fldChar w:fldCharType="begin"/>
        </w:r>
        <w:r>
          <w:instrText xml:space="preserve"> PAGEREF _Toc13412 \h </w:instrText>
        </w:r>
        <w:r>
          <w:fldChar w:fldCharType="separate"/>
        </w:r>
        <w:r>
          <w:t>3</w:t>
        </w:r>
        <w:r>
          <w:fldChar w:fldCharType="end"/>
        </w:r>
      </w:hyperlink>
    </w:p>
    <w:p>
      <w:pPr>
        <w:pStyle w:val="TOC1"/>
        <w:tabs>
          <w:tab w:val="right" w:leader="dot" w:pos="8306"/>
        </w:tabs>
      </w:pPr>
      <w:hyperlink w:anchor="_Toc26350" w:history="1">
        <w:r>
          <w:rPr>
            <w:rFonts w:ascii="仿宋" w:eastAsia="仿宋" w:hAnsi="仿宋" w:cs="仿宋" w:hint="eastAsia"/>
            <w:lang w:eastAsia="zh-CN"/>
          </w:rPr>
          <w:t>一、填料项目建设背景及必要性分析</w:t>
        </w:r>
        <w:r>
          <w:tab/>
        </w:r>
        <w:r>
          <w:fldChar w:fldCharType="begin"/>
        </w:r>
        <w:r>
          <w:instrText xml:space="preserve"> PAGEREF _Toc26350 \h </w:instrText>
        </w:r>
        <w:r>
          <w:fldChar w:fldCharType="separate"/>
        </w:r>
        <w:r>
          <w:t>3</w:t>
        </w:r>
        <w:r>
          <w:fldChar w:fldCharType="end"/>
        </w:r>
      </w:hyperlink>
    </w:p>
    <w:p>
      <w:pPr>
        <w:pStyle w:val="TOC2"/>
        <w:tabs>
          <w:tab w:val="right" w:leader="dot" w:pos="8306"/>
        </w:tabs>
      </w:pPr>
      <w:hyperlink w:anchor="_Toc2431" w:history="1">
        <w:r>
          <w:rPr>
            <w:rFonts w:ascii="仿宋" w:eastAsia="仿宋" w:hAnsi="仿宋" w:cs="仿宋" w:hint="eastAsia"/>
            <w:lang w:eastAsia="zh-CN"/>
          </w:rPr>
          <w:t>(一)、填料项目背景分析</w:t>
        </w:r>
        <w:r>
          <w:tab/>
        </w:r>
        <w:r>
          <w:fldChar w:fldCharType="begin"/>
        </w:r>
        <w:r>
          <w:instrText xml:space="preserve"> PAGEREF _Toc2431 \h </w:instrText>
        </w:r>
        <w:r>
          <w:fldChar w:fldCharType="separate"/>
        </w:r>
        <w:r>
          <w:t>3</w:t>
        </w:r>
        <w:r>
          <w:fldChar w:fldCharType="end"/>
        </w:r>
      </w:hyperlink>
    </w:p>
    <w:p>
      <w:pPr>
        <w:pStyle w:val="TOC2"/>
        <w:tabs>
          <w:tab w:val="right" w:leader="dot" w:pos="8306"/>
        </w:tabs>
      </w:pPr>
      <w:hyperlink w:anchor="_Toc28466" w:history="1">
        <w:r>
          <w:rPr>
            <w:rFonts w:ascii="仿宋" w:eastAsia="仿宋" w:hAnsi="仿宋" w:cs="仿宋" w:hint="eastAsia"/>
            <w:lang w:eastAsia="zh-CN"/>
          </w:rPr>
          <w:t>(二)、填料项目建设必要性分析</w:t>
        </w:r>
        <w:r>
          <w:tab/>
        </w:r>
        <w:r>
          <w:fldChar w:fldCharType="begin"/>
        </w:r>
        <w:r>
          <w:instrText xml:space="preserve"> PAGEREF _Toc28466 \h </w:instrText>
        </w:r>
        <w:r>
          <w:fldChar w:fldCharType="separate"/>
        </w:r>
        <w:r>
          <w:t>5</w:t>
        </w:r>
        <w:r>
          <w:fldChar w:fldCharType="end"/>
        </w:r>
      </w:hyperlink>
    </w:p>
    <w:p>
      <w:pPr>
        <w:pStyle w:val="TOC1"/>
        <w:tabs>
          <w:tab w:val="right" w:leader="dot" w:pos="8306"/>
        </w:tabs>
      </w:pPr>
      <w:hyperlink w:anchor="_Toc8728" w:history="1">
        <w:r>
          <w:rPr>
            <w:rFonts w:ascii="仿宋" w:eastAsia="仿宋" w:hAnsi="仿宋" w:cs="仿宋" w:hint="eastAsia"/>
            <w:lang w:eastAsia="zh-CN"/>
          </w:rPr>
          <w:t>二、填料项目危机管理</w:t>
        </w:r>
        <w:r>
          <w:tab/>
        </w:r>
        <w:r>
          <w:fldChar w:fldCharType="begin"/>
        </w:r>
        <w:r>
          <w:instrText xml:space="preserve"> PAGEREF _Toc8728 \h </w:instrText>
        </w:r>
        <w:r>
          <w:fldChar w:fldCharType="separate"/>
        </w:r>
        <w:r>
          <w:t>6</w:t>
        </w:r>
        <w:r>
          <w:fldChar w:fldCharType="end"/>
        </w:r>
      </w:hyperlink>
    </w:p>
    <w:p>
      <w:pPr>
        <w:pStyle w:val="TOC2"/>
        <w:tabs>
          <w:tab w:val="right" w:leader="dot" w:pos="8306"/>
        </w:tabs>
      </w:pPr>
      <w:hyperlink w:anchor="_Toc14550" w:history="1">
        <w:r>
          <w:rPr>
            <w:rFonts w:ascii="仿宋" w:eastAsia="仿宋" w:hAnsi="仿宋" w:cs="仿宋" w:hint="eastAsia"/>
            <w:lang w:eastAsia="zh-CN"/>
          </w:rPr>
          <w:t>(一)、危机预警与识别</w:t>
        </w:r>
        <w:r>
          <w:tab/>
        </w:r>
        <w:r>
          <w:fldChar w:fldCharType="begin"/>
        </w:r>
        <w:r>
          <w:instrText xml:space="preserve"> PAGEREF _Toc14550 \h </w:instrText>
        </w:r>
        <w:r>
          <w:fldChar w:fldCharType="separate"/>
        </w:r>
        <w:r>
          <w:t>6</w:t>
        </w:r>
        <w:r>
          <w:fldChar w:fldCharType="end"/>
        </w:r>
      </w:hyperlink>
    </w:p>
    <w:p>
      <w:pPr>
        <w:pStyle w:val="TOC2"/>
        <w:tabs>
          <w:tab w:val="right" w:leader="dot" w:pos="8306"/>
        </w:tabs>
      </w:pPr>
      <w:hyperlink w:anchor="_Toc5117" w:history="1">
        <w:r>
          <w:rPr>
            <w:rFonts w:ascii="仿宋" w:eastAsia="仿宋" w:hAnsi="仿宋" w:cs="仿宋" w:hint="eastAsia"/>
            <w:lang w:eastAsia="zh-CN"/>
          </w:rPr>
          <w:t>(二)、危机应对与恢复</w:t>
        </w:r>
        <w:r>
          <w:tab/>
        </w:r>
        <w:r>
          <w:fldChar w:fldCharType="begin"/>
        </w:r>
        <w:r>
          <w:instrText xml:space="preserve"> PAGEREF _Toc5117 \h </w:instrText>
        </w:r>
        <w:r>
          <w:fldChar w:fldCharType="separate"/>
        </w:r>
        <w:r>
          <w:t>7</w:t>
        </w:r>
        <w:r>
          <w:fldChar w:fldCharType="end"/>
        </w:r>
      </w:hyperlink>
    </w:p>
    <w:p>
      <w:pPr>
        <w:pStyle w:val="TOC1"/>
        <w:tabs>
          <w:tab w:val="right" w:leader="dot" w:pos="8306"/>
        </w:tabs>
      </w:pPr>
      <w:hyperlink w:anchor="_Toc23381" w:history="1">
        <w:r>
          <w:rPr>
            <w:rFonts w:ascii="仿宋" w:eastAsia="仿宋" w:hAnsi="仿宋" w:cs="仿宋" w:hint="eastAsia"/>
            <w:lang w:eastAsia="zh-CN"/>
          </w:rPr>
          <w:t>三、填料项目可持续发展</w:t>
        </w:r>
        <w:r>
          <w:tab/>
        </w:r>
        <w:r>
          <w:fldChar w:fldCharType="begin"/>
        </w:r>
        <w:r>
          <w:instrText xml:space="preserve"> PAGEREF _Toc23381 \h </w:instrText>
        </w:r>
        <w:r>
          <w:fldChar w:fldCharType="separate"/>
        </w:r>
        <w:r>
          <w:t>8</w:t>
        </w:r>
        <w:r>
          <w:fldChar w:fldCharType="end"/>
        </w:r>
      </w:hyperlink>
    </w:p>
    <w:p>
      <w:pPr>
        <w:pStyle w:val="TOC2"/>
        <w:tabs>
          <w:tab w:val="right" w:leader="dot" w:pos="8306"/>
        </w:tabs>
      </w:pPr>
      <w:hyperlink w:anchor="_Toc5653" w:history="1">
        <w:r>
          <w:rPr>
            <w:rFonts w:ascii="仿宋" w:eastAsia="仿宋" w:hAnsi="仿宋" w:cs="仿宋" w:hint="eastAsia"/>
            <w:lang w:eastAsia="zh-CN"/>
          </w:rPr>
          <w:t>(一)、可持续战略与实践</w:t>
        </w:r>
        <w:r>
          <w:tab/>
        </w:r>
        <w:r>
          <w:fldChar w:fldCharType="begin"/>
        </w:r>
        <w:r>
          <w:instrText xml:space="preserve"> PAGEREF _Toc5653 \h </w:instrText>
        </w:r>
        <w:r>
          <w:fldChar w:fldCharType="separate"/>
        </w:r>
        <w:r>
          <w:t>8</w:t>
        </w:r>
        <w:r>
          <w:fldChar w:fldCharType="end"/>
        </w:r>
      </w:hyperlink>
    </w:p>
    <w:p>
      <w:pPr>
        <w:pStyle w:val="TOC2"/>
        <w:tabs>
          <w:tab w:val="right" w:leader="dot" w:pos="8306"/>
        </w:tabs>
      </w:pPr>
      <w:hyperlink w:anchor="_Toc8684" w:history="1">
        <w:r>
          <w:rPr>
            <w:rFonts w:ascii="仿宋" w:eastAsia="仿宋" w:hAnsi="仿宋" w:cs="仿宋" w:hint="eastAsia"/>
            <w:lang w:eastAsia="zh-CN"/>
          </w:rPr>
          <w:t>(二)、环保与社会责任</w:t>
        </w:r>
        <w:r>
          <w:tab/>
        </w:r>
        <w:r>
          <w:fldChar w:fldCharType="begin"/>
        </w:r>
        <w:r>
          <w:instrText xml:space="preserve"> PAGEREF _Toc8684 \h </w:instrText>
        </w:r>
        <w:r>
          <w:fldChar w:fldCharType="separate"/>
        </w:r>
        <w:r>
          <w:t>9</w:t>
        </w:r>
        <w:r>
          <w:fldChar w:fldCharType="end"/>
        </w:r>
      </w:hyperlink>
    </w:p>
    <w:p>
      <w:pPr>
        <w:pStyle w:val="TOC1"/>
        <w:tabs>
          <w:tab w:val="right" w:leader="dot" w:pos="8306"/>
        </w:tabs>
      </w:pPr>
      <w:hyperlink w:anchor="_Toc16085" w:history="1">
        <w:r>
          <w:rPr>
            <w:rFonts w:ascii="仿宋" w:eastAsia="仿宋" w:hAnsi="仿宋" w:cs="仿宋" w:hint="eastAsia"/>
            <w:lang w:eastAsia="zh-CN"/>
          </w:rPr>
          <w:t>四、填料项目概论</w:t>
        </w:r>
        <w:r>
          <w:tab/>
        </w:r>
        <w:r>
          <w:fldChar w:fldCharType="begin"/>
        </w:r>
        <w:r>
          <w:instrText xml:space="preserve"> PAGEREF _Toc16085 \h </w:instrText>
        </w:r>
        <w:r>
          <w:fldChar w:fldCharType="separate"/>
        </w:r>
        <w:r>
          <w:t>10</w:t>
        </w:r>
        <w:r>
          <w:fldChar w:fldCharType="end"/>
        </w:r>
      </w:hyperlink>
    </w:p>
    <w:p>
      <w:pPr>
        <w:pStyle w:val="TOC2"/>
        <w:tabs>
          <w:tab w:val="right" w:leader="dot" w:pos="8306"/>
        </w:tabs>
      </w:pPr>
      <w:hyperlink w:anchor="_Toc2234" w:history="1">
        <w:r>
          <w:rPr>
            <w:rFonts w:ascii="仿宋" w:eastAsia="仿宋" w:hAnsi="仿宋" w:cs="仿宋" w:hint="eastAsia"/>
            <w:lang w:eastAsia="zh-CN"/>
          </w:rPr>
          <w:t>(一)、填料项目概况</w:t>
        </w:r>
        <w:r>
          <w:tab/>
        </w:r>
        <w:r>
          <w:fldChar w:fldCharType="begin"/>
        </w:r>
        <w:r>
          <w:instrText xml:space="preserve"> PAGEREF _Toc2234 \h </w:instrText>
        </w:r>
        <w:r>
          <w:fldChar w:fldCharType="separate"/>
        </w:r>
        <w:r>
          <w:t>10</w:t>
        </w:r>
        <w:r>
          <w:fldChar w:fldCharType="end"/>
        </w:r>
      </w:hyperlink>
    </w:p>
    <w:p>
      <w:pPr>
        <w:pStyle w:val="TOC2"/>
        <w:tabs>
          <w:tab w:val="right" w:leader="dot" w:pos="8306"/>
        </w:tabs>
      </w:pPr>
      <w:hyperlink w:anchor="_Toc25433" w:history="1">
        <w:r>
          <w:rPr>
            <w:rFonts w:ascii="仿宋" w:eastAsia="仿宋" w:hAnsi="仿宋" w:cs="仿宋" w:hint="eastAsia"/>
            <w:lang w:eastAsia="zh-CN"/>
          </w:rPr>
          <w:t>(二)、填料项目目标</w:t>
        </w:r>
        <w:r>
          <w:tab/>
        </w:r>
        <w:r>
          <w:fldChar w:fldCharType="begin"/>
        </w:r>
        <w:r>
          <w:instrText xml:space="preserve"> PAGEREF _Toc25433 \h </w:instrText>
        </w:r>
        <w:r>
          <w:fldChar w:fldCharType="separate"/>
        </w:r>
        <w:r>
          <w:t>12</w:t>
        </w:r>
        <w:r>
          <w:fldChar w:fldCharType="end"/>
        </w:r>
      </w:hyperlink>
    </w:p>
    <w:p>
      <w:pPr>
        <w:pStyle w:val="TOC2"/>
        <w:tabs>
          <w:tab w:val="right" w:leader="dot" w:pos="8306"/>
        </w:tabs>
      </w:pPr>
      <w:hyperlink w:anchor="_Toc7173" w:history="1">
        <w:r>
          <w:rPr>
            <w:rFonts w:ascii="仿宋" w:eastAsia="仿宋" w:hAnsi="仿宋" w:cs="仿宋" w:hint="eastAsia"/>
            <w:lang w:eastAsia="zh-CN"/>
          </w:rPr>
          <w:t>(三)、填料项目提出的理由</w:t>
        </w:r>
        <w:r>
          <w:tab/>
        </w:r>
        <w:r>
          <w:fldChar w:fldCharType="begin"/>
        </w:r>
        <w:r>
          <w:instrText xml:space="preserve"> PAGEREF _Toc7173 \h </w:instrText>
        </w:r>
        <w:r>
          <w:fldChar w:fldCharType="separate"/>
        </w:r>
        <w:r>
          <w:t>13</w:t>
        </w:r>
        <w:r>
          <w:fldChar w:fldCharType="end"/>
        </w:r>
      </w:hyperlink>
    </w:p>
    <w:p>
      <w:pPr>
        <w:pStyle w:val="TOC2"/>
        <w:tabs>
          <w:tab w:val="right" w:leader="dot" w:pos="8306"/>
        </w:tabs>
      </w:pPr>
      <w:hyperlink w:anchor="_Toc1050" w:history="1">
        <w:r>
          <w:rPr>
            <w:rFonts w:ascii="仿宋" w:eastAsia="仿宋" w:hAnsi="仿宋" w:cs="仿宋" w:hint="eastAsia"/>
            <w:lang w:eastAsia="zh-CN"/>
          </w:rPr>
          <w:t>(四)、填料项目意义</w:t>
        </w:r>
        <w:r>
          <w:tab/>
        </w:r>
        <w:r>
          <w:fldChar w:fldCharType="begin"/>
        </w:r>
        <w:r>
          <w:instrText xml:space="preserve"> PAGEREF _Toc1050 \h </w:instrText>
        </w:r>
        <w:r>
          <w:fldChar w:fldCharType="separate"/>
        </w:r>
        <w:r>
          <w:t>14</w:t>
        </w:r>
        <w:r>
          <w:fldChar w:fldCharType="end"/>
        </w:r>
      </w:hyperlink>
    </w:p>
    <w:p>
      <w:pPr>
        <w:pStyle w:val="TOC2"/>
        <w:tabs>
          <w:tab w:val="right" w:leader="dot" w:pos="8306"/>
        </w:tabs>
      </w:pPr>
      <w:hyperlink w:anchor="_Toc4731" w:history="1">
        <w:r>
          <w:rPr>
            <w:rFonts w:ascii="仿宋" w:eastAsia="仿宋" w:hAnsi="仿宋" w:cs="仿宋" w:hint="eastAsia"/>
            <w:lang w:eastAsia="zh-CN"/>
          </w:rPr>
          <w:t>(五)、填料项目背景</w:t>
        </w:r>
        <w:r>
          <w:tab/>
        </w:r>
        <w:r>
          <w:fldChar w:fldCharType="begin"/>
        </w:r>
        <w:r>
          <w:instrText xml:space="preserve"> PAGEREF _Toc4731 \h </w:instrText>
        </w:r>
        <w:r>
          <w:fldChar w:fldCharType="separate"/>
        </w:r>
        <w:r>
          <w:t>15</w:t>
        </w:r>
        <w:r>
          <w:fldChar w:fldCharType="end"/>
        </w:r>
      </w:hyperlink>
    </w:p>
    <w:p>
      <w:pPr>
        <w:pStyle w:val="TOC1"/>
        <w:tabs>
          <w:tab w:val="right" w:leader="dot" w:pos="8306"/>
        </w:tabs>
      </w:pPr>
      <w:hyperlink w:anchor="_Toc23719" w:history="1">
        <w:r>
          <w:rPr>
            <w:rFonts w:ascii="仿宋" w:eastAsia="仿宋" w:hAnsi="仿宋" w:cs="仿宋" w:hint="eastAsia"/>
            <w:lang w:eastAsia="zh-CN"/>
          </w:rPr>
          <w:t>五、填料项目文档管理</w:t>
        </w:r>
        <w:r>
          <w:tab/>
        </w:r>
        <w:r>
          <w:fldChar w:fldCharType="begin"/>
        </w:r>
        <w:r>
          <w:instrText xml:space="preserve"> PAGEREF _Toc23719 \h </w:instrText>
        </w:r>
        <w:r>
          <w:fldChar w:fldCharType="separate"/>
        </w:r>
        <w:r>
          <w:t>16</w:t>
        </w:r>
        <w:r>
          <w:fldChar w:fldCharType="end"/>
        </w:r>
      </w:hyperlink>
    </w:p>
    <w:p>
      <w:pPr>
        <w:pStyle w:val="TOC2"/>
        <w:tabs>
          <w:tab w:val="right" w:leader="dot" w:pos="8306"/>
        </w:tabs>
      </w:pPr>
      <w:hyperlink w:anchor="_Toc681" w:history="1">
        <w:r>
          <w:rPr>
            <w:rFonts w:ascii="仿宋" w:eastAsia="仿宋" w:hAnsi="仿宋" w:cs="仿宋" w:hint="eastAsia"/>
            <w:lang w:eastAsia="zh-CN"/>
          </w:rPr>
          <w:t>(一)、文档编制与审查</w:t>
        </w:r>
        <w:r>
          <w:tab/>
        </w:r>
        <w:r>
          <w:fldChar w:fldCharType="begin"/>
        </w:r>
        <w:r>
          <w:instrText xml:space="preserve"> PAGEREF _Toc681 \h </w:instrText>
        </w:r>
        <w:r>
          <w:fldChar w:fldCharType="separate"/>
        </w:r>
        <w:r>
          <w:t>16</w:t>
        </w:r>
        <w:r>
          <w:fldChar w:fldCharType="end"/>
        </w:r>
      </w:hyperlink>
    </w:p>
    <w:p>
      <w:pPr>
        <w:pStyle w:val="TOC2"/>
        <w:tabs>
          <w:tab w:val="right" w:leader="dot" w:pos="8306"/>
        </w:tabs>
      </w:pPr>
      <w:hyperlink w:anchor="_Toc5572" w:history="1">
        <w:r>
          <w:rPr>
            <w:rFonts w:ascii="仿宋" w:eastAsia="仿宋" w:hAnsi="仿宋" w:cs="仿宋" w:hint="eastAsia"/>
            <w:lang w:eastAsia="zh-CN"/>
          </w:rPr>
          <w:t>(二)、文档发布与分发</w:t>
        </w:r>
        <w:r>
          <w:tab/>
        </w:r>
        <w:r>
          <w:fldChar w:fldCharType="begin"/>
        </w:r>
        <w:r>
          <w:instrText xml:space="preserve"> PAGEREF _Toc5572 \h </w:instrText>
        </w:r>
        <w:r>
          <w:fldChar w:fldCharType="separate"/>
        </w:r>
        <w:r>
          <w:t>17</w:t>
        </w:r>
        <w:r>
          <w:fldChar w:fldCharType="end"/>
        </w:r>
      </w:hyperlink>
    </w:p>
    <w:p>
      <w:pPr>
        <w:pStyle w:val="TOC2"/>
        <w:tabs>
          <w:tab w:val="right" w:leader="dot" w:pos="8306"/>
        </w:tabs>
      </w:pPr>
      <w:hyperlink w:anchor="_Toc21759" w:history="1">
        <w:r>
          <w:rPr>
            <w:rFonts w:ascii="仿宋" w:eastAsia="仿宋" w:hAnsi="仿宋" w:cs="仿宋" w:hint="eastAsia"/>
            <w:lang w:eastAsia="zh-CN"/>
          </w:rPr>
          <w:t>(三)、文档存档与归档</w:t>
        </w:r>
        <w:r>
          <w:tab/>
        </w:r>
        <w:r>
          <w:fldChar w:fldCharType="begin"/>
        </w:r>
        <w:r>
          <w:instrText xml:space="preserve"> PAGEREF _Toc21759 \h </w:instrText>
        </w:r>
        <w:r>
          <w:fldChar w:fldCharType="separate"/>
        </w:r>
        <w:r>
          <w:t>18</w:t>
        </w:r>
        <w:r>
          <w:fldChar w:fldCharType="end"/>
        </w:r>
      </w:hyperlink>
    </w:p>
    <w:p>
      <w:pPr>
        <w:pStyle w:val="TOC1"/>
        <w:tabs>
          <w:tab w:val="right" w:leader="dot" w:pos="8306"/>
        </w:tabs>
      </w:pPr>
      <w:hyperlink w:anchor="_Toc21978" w:history="1">
        <w:r>
          <w:rPr>
            <w:rFonts w:ascii="仿宋" w:eastAsia="仿宋" w:hAnsi="仿宋" w:cs="仿宋" w:hint="eastAsia"/>
            <w:lang w:eastAsia="zh-CN"/>
          </w:rPr>
          <w:t>六、填料项目土建工程</w:t>
        </w:r>
        <w:r>
          <w:tab/>
        </w:r>
        <w:r>
          <w:fldChar w:fldCharType="begin"/>
        </w:r>
        <w:r>
          <w:instrText xml:space="preserve"> PAGEREF _Toc21978 \h </w:instrText>
        </w:r>
        <w:r>
          <w:fldChar w:fldCharType="separate"/>
        </w:r>
        <w:r>
          <w:t>19</w:t>
        </w:r>
        <w:r>
          <w:fldChar w:fldCharType="end"/>
        </w:r>
      </w:hyperlink>
    </w:p>
    <w:p>
      <w:pPr>
        <w:pStyle w:val="TOC2"/>
        <w:tabs>
          <w:tab w:val="right" w:leader="dot" w:pos="8306"/>
        </w:tabs>
      </w:pPr>
      <w:hyperlink w:anchor="_Toc24343" w:history="1">
        <w:r>
          <w:rPr>
            <w:rFonts w:ascii="仿宋" w:eastAsia="仿宋" w:hAnsi="仿宋" w:cs="仿宋" w:hint="eastAsia"/>
            <w:lang w:eastAsia="zh-CN"/>
          </w:rPr>
          <w:t>(一)、建筑工程设计原则</w:t>
        </w:r>
        <w:r>
          <w:tab/>
        </w:r>
        <w:r>
          <w:fldChar w:fldCharType="begin"/>
        </w:r>
        <w:r>
          <w:instrText xml:space="preserve"> PAGEREF _Toc24343 \h </w:instrText>
        </w:r>
        <w:r>
          <w:fldChar w:fldCharType="separate"/>
        </w:r>
        <w:r>
          <w:t>19</w:t>
        </w:r>
        <w:r>
          <w:fldChar w:fldCharType="end"/>
        </w:r>
      </w:hyperlink>
    </w:p>
    <w:p>
      <w:pPr>
        <w:pStyle w:val="TOC2"/>
        <w:tabs>
          <w:tab w:val="right" w:leader="dot" w:pos="8306"/>
        </w:tabs>
      </w:pPr>
      <w:hyperlink w:anchor="_Toc2469" w:history="1">
        <w:r>
          <w:rPr>
            <w:rFonts w:ascii="仿宋" w:eastAsia="仿宋" w:hAnsi="仿宋" w:cs="仿宋" w:hint="eastAsia"/>
            <w:lang w:eastAsia="zh-CN"/>
          </w:rPr>
          <w:t>(二)、土建工程设计年限及安全等级</w:t>
        </w:r>
        <w:r>
          <w:tab/>
        </w:r>
        <w:r>
          <w:fldChar w:fldCharType="begin"/>
        </w:r>
        <w:r>
          <w:instrText xml:space="preserve"> PAGEREF _Toc2469 \h </w:instrText>
        </w:r>
        <w:r>
          <w:fldChar w:fldCharType="separate"/>
        </w:r>
        <w:r>
          <w:t>21</w:t>
        </w:r>
        <w:r>
          <w:fldChar w:fldCharType="end"/>
        </w:r>
      </w:hyperlink>
    </w:p>
    <w:p>
      <w:pPr>
        <w:pStyle w:val="TOC2"/>
        <w:tabs>
          <w:tab w:val="right" w:leader="dot" w:pos="8306"/>
        </w:tabs>
      </w:pPr>
      <w:hyperlink w:anchor="_Toc14877" w:history="1">
        <w:r>
          <w:rPr>
            <w:rFonts w:ascii="仿宋" w:eastAsia="仿宋" w:hAnsi="仿宋" w:cs="仿宋" w:hint="eastAsia"/>
            <w:lang w:eastAsia="zh-CN"/>
          </w:rPr>
          <w:t>(三)、建筑工程设计总体要求</w:t>
        </w:r>
        <w:r>
          <w:tab/>
        </w:r>
        <w:r>
          <w:fldChar w:fldCharType="begin"/>
        </w:r>
        <w:r>
          <w:instrText xml:space="preserve"> PAGEREF _Toc14877 \h </w:instrText>
        </w:r>
        <w:r>
          <w:fldChar w:fldCharType="separate"/>
        </w:r>
        <w:r>
          <w:t>22</w:t>
        </w:r>
        <w:r>
          <w:fldChar w:fldCharType="end"/>
        </w:r>
      </w:hyperlink>
    </w:p>
    <w:p>
      <w:pPr>
        <w:pStyle w:val="TOC2"/>
        <w:tabs>
          <w:tab w:val="right" w:leader="dot" w:pos="8306"/>
        </w:tabs>
      </w:pPr>
      <w:hyperlink w:anchor="_Toc20346" w:history="1">
        <w:r>
          <w:rPr>
            <w:rFonts w:ascii="仿宋" w:eastAsia="仿宋" w:hAnsi="仿宋" w:cs="仿宋" w:hint="eastAsia"/>
            <w:lang w:eastAsia="zh-CN"/>
          </w:rPr>
          <w:t>(四)、土建工程建设指标</w:t>
        </w:r>
        <w:r>
          <w:tab/>
        </w:r>
        <w:r>
          <w:fldChar w:fldCharType="begin"/>
        </w:r>
        <w:r>
          <w:instrText xml:space="preserve"> PAGEREF _Toc20346 \h </w:instrText>
        </w:r>
        <w:r>
          <w:fldChar w:fldCharType="separate"/>
        </w:r>
        <w:r>
          <w:t>22</w:t>
        </w:r>
        <w:r>
          <w:fldChar w:fldCharType="end"/>
        </w:r>
      </w:hyperlink>
    </w:p>
    <w:p>
      <w:pPr>
        <w:pStyle w:val="TOC1"/>
        <w:tabs>
          <w:tab w:val="right" w:leader="dot" w:pos="8306"/>
        </w:tabs>
      </w:pPr>
      <w:hyperlink w:anchor="_Toc13704" w:history="1">
        <w:r>
          <w:rPr>
            <w:rFonts w:ascii="仿宋" w:eastAsia="仿宋" w:hAnsi="仿宋" w:cs="仿宋" w:hint="eastAsia"/>
            <w:lang w:eastAsia="zh-CN"/>
          </w:rPr>
          <w:t>七、填料项目人力资源培养与发展</w:t>
        </w:r>
        <w:r>
          <w:tab/>
        </w:r>
        <w:r>
          <w:fldChar w:fldCharType="begin"/>
        </w:r>
        <w:r>
          <w:instrText xml:space="preserve"> PAGEREF _Toc13704 \h </w:instrText>
        </w:r>
        <w:r>
          <w:fldChar w:fldCharType="separate"/>
        </w:r>
        <w:r>
          <w:t>23</w:t>
        </w:r>
        <w:r>
          <w:fldChar w:fldCharType="end"/>
        </w:r>
      </w:hyperlink>
    </w:p>
    <w:p>
      <w:pPr>
        <w:pStyle w:val="TOC2"/>
        <w:tabs>
          <w:tab w:val="right" w:leader="dot" w:pos="8306"/>
        </w:tabs>
      </w:pPr>
      <w:hyperlink w:anchor="_Toc415" w:history="1">
        <w:r>
          <w:rPr>
            <w:rFonts w:ascii="仿宋" w:eastAsia="仿宋" w:hAnsi="仿宋" w:cs="仿宋" w:hint="eastAsia"/>
            <w:lang w:eastAsia="zh-CN"/>
          </w:rPr>
          <w:t>(一)、人才需求与规划</w:t>
        </w:r>
        <w:r>
          <w:tab/>
        </w:r>
        <w:r>
          <w:fldChar w:fldCharType="begin"/>
        </w:r>
        <w:r>
          <w:instrText xml:space="preserve"> PAGEREF _Toc415 \h </w:instrText>
        </w:r>
        <w:r>
          <w:fldChar w:fldCharType="separate"/>
        </w:r>
        <w:r>
          <w:t>23</w:t>
        </w:r>
        <w:r>
          <w:fldChar w:fldCharType="end"/>
        </w:r>
      </w:hyperlink>
    </w:p>
    <w:p>
      <w:pPr>
        <w:pStyle w:val="TOC2"/>
        <w:tabs>
          <w:tab w:val="right" w:leader="dot" w:pos="8306"/>
        </w:tabs>
      </w:pPr>
      <w:hyperlink w:anchor="_Toc4228" w:history="1">
        <w:r>
          <w:rPr>
            <w:rFonts w:ascii="仿宋" w:eastAsia="仿宋" w:hAnsi="仿宋" w:cs="仿宋" w:hint="eastAsia"/>
            <w:lang w:eastAsia="zh-CN"/>
          </w:rPr>
          <w:t>(二)、培训与发展计划</w:t>
        </w:r>
        <w:r>
          <w:tab/>
        </w:r>
        <w:r>
          <w:fldChar w:fldCharType="begin"/>
        </w:r>
        <w:r>
          <w:instrText xml:space="preserve"> PAGEREF _Toc4228 \h </w:instrText>
        </w:r>
        <w:r>
          <w:fldChar w:fldCharType="separate"/>
        </w:r>
        <w:r>
          <w:t>23</w:t>
        </w:r>
        <w:r>
          <w:fldChar w:fldCharType="end"/>
        </w:r>
      </w:hyperlink>
    </w:p>
    <w:p>
      <w:pPr>
        <w:pStyle w:val="TOC1"/>
        <w:tabs>
          <w:tab w:val="right" w:leader="dot" w:pos="8306"/>
        </w:tabs>
      </w:pPr>
      <w:hyperlink w:anchor="_Toc141" w:history="1">
        <w:r>
          <w:rPr>
            <w:rFonts w:ascii="仿宋" w:eastAsia="仿宋" w:hAnsi="仿宋" w:cs="仿宋" w:hint="eastAsia"/>
            <w:lang w:eastAsia="zh-CN"/>
          </w:rPr>
          <w:t>八、填料项目经营效益</w:t>
        </w:r>
        <w:r>
          <w:tab/>
        </w:r>
        <w:r>
          <w:fldChar w:fldCharType="begin"/>
        </w:r>
        <w:r>
          <w:instrText xml:space="preserve"> PAGEREF _Toc141 \h </w:instrText>
        </w:r>
        <w:r>
          <w:fldChar w:fldCharType="separate"/>
        </w:r>
        <w:r>
          <w:t>24</w:t>
        </w:r>
        <w:r>
          <w:fldChar w:fldCharType="end"/>
        </w:r>
      </w:hyperlink>
    </w:p>
    <w:p>
      <w:pPr>
        <w:pStyle w:val="TOC2"/>
        <w:tabs>
          <w:tab w:val="right" w:leader="dot" w:pos="8306"/>
        </w:tabs>
      </w:pPr>
      <w:hyperlink w:anchor="_Toc14264" w:history="1">
        <w:r>
          <w:rPr>
            <w:rFonts w:ascii="仿宋" w:eastAsia="仿宋" w:hAnsi="仿宋" w:cs="仿宋" w:hint="eastAsia"/>
            <w:lang w:eastAsia="zh-CN"/>
          </w:rPr>
          <w:t>(一)、经济评价财务测算</w:t>
        </w:r>
        <w:r>
          <w:tab/>
        </w:r>
        <w:r>
          <w:fldChar w:fldCharType="begin"/>
        </w:r>
        <w:r>
          <w:instrText xml:space="preserve"> PAGEREF _Toc14264 \h </w:instrText>
        </w:r>
        <w:r>
          <w:fldChar w:fldCharType="separate"/>
        </w:r>
        <w:r>
          <w:t>24</w:t>
        </w:r>
        <w:r>
          <w:fldChar w:fldCharType="end"/>
        </w:r>
      </w:hyperlink>
    </w:p>
    <w:p>
      <w:pPr>
        <w:pStyle w:val="TOC2"/>
        <w:tabs>
          <w:tab w:val="right" w:leader="dot" w:pos="8306"/>
        </w:tabs>
      </w:pPr>
      <w:hyperlink w:anchor="_Toc9235" w:history="1">
        <w:r>
          <w:rPr>
            <w:rFonts w:ascii="仿宋" w:eastAsia="仿宋" w:hAnsi="仿宋" w:cs="仿宋" w:hint="eastAsia"/>
            <w:lang w:eastAsia="zh-CN"/>
          </w:rPr>
          <w:t>(二)、填料项目盈利能力分析</w:t>
        </w:r>
        <w:r>
          <w:tab/>
        </w:r>
        <w:r>
          <w:fldChar w:fldCharType="begin"/>
        </w:r>
        <w:r>
          <w:instrText xml:space="preserve"> PAGEREF _Toc9235 \h </w:instrText>
        </w:r>
        <w:r>
          <w:fldChar w:fldCharType="separate"/>
        </w:r>
        <w:r>
          <w:t>25</w:t>
        </w:r>
        <w:r>
          <w:fldChar w:fldCharType="end"/>
        </w:r>
      </w:hyperlink>
    </w:p>
    <w:p>
      <w:pPr>
        <w:pStyle w:val="TOC1"/>
        <w:tabs>
          <w:tab w:val="right" w:leader="dot" w:pos="8306"/>
        </w:tabs>
      </w:pPr>
      <w:hyperlink w:anchor="_Toc29274" w:history="1">
        <w:r>
          <w:rPr>
            <w:rFonts w:ascii="仿宋" w:eastAsia="仿宋" w:hAnsi="仿宋" w:cs="仿宋" w:hint="eastAsia"/>
            <w:lang w:eastAsia="zh-CN"/>
          </w:rPr>
          <w:t>九、生产安全保护</w:t>
        </w:r>
        <w:r>
          <w:tab/>
        </w:r>
        <w:r>
          <w:fldChar w:fldCharType="begin"/>
        </w:r>
        <w:r>
          <w:instrText xml:space="preserve"> PAGEREF _Toc29274 \h </w:instrText>
        </w:r>
        <w:r>
          <w:fldChar w:fldCharType="separate"/>
        </w:r>
        <w:r>
          <w:t>26</w:t>
        </w:r>
        <w:r>
          <w:fldChar w:fldCharType="end"/>
        </w:r>
      </w:hyperlink>
    </w:p>
    <w:p>
      <w:pPr>
        <w:pStyle w:val="TOC2"/>
        <w:tabs>
          <w:tab w:val="right" w:leader="dot" w:pos="8306"/>
        </w:tabs>
      </w:pPr>
      <w:hyperlink w:anchor="_Toc12975" w:history="1">
        <w:r>
          <w:rPr>
            <w:rFonts w:ascii="仿宋" w:eastAsia="仿宋" w:hAnsi="仿宋" w:cs="仿宋" w:hint="eastAsia"/>
            <w:lang w:eastAsia="zh-CN"/>
          </w:rPr>
          <w:t>(一)、消防安全</w:t>
        </w:r>
        <w:r>
          <w:tab/>
        </w:r>
        <w:r>
          <w:fldChar w:fldCharType="begin"/>
        </w:r>
        <w:r>
          <w:instrText xml:space="preserve"> PAGEREF _Toc12975 \h </w:instrText>
        </w:r>
        <w:r>
          <w:fldChar w:fldCharType="separate"/>
        </w:r>
        <w:r>
          <w:t>26</w:t>
        </w:r>
        <w:r>
          <w:fldChar w:fldCharType="end"/>
        </w:r>
      </w:hyperlink>
    </w:p>
    <w:p>
      <w:pPr>
        <w:pStyle w:val="TOC2"/>
        <w:tabs>
          <w:tab w:val="right" w:leader="dot" w:pos="8306"/>
        </w:tabs>
      </w:pPr>
      <w:hyperlink w:anchor="_Toc163" w:history="1">
        <w:r>
          <w:rPr>
            <w:rFonts w:ascii="仿宋" w:eastAsia="仿宋" w:hAnsi="仿宋" w:cs="仿宋" w:hint="eastAsia"/>
            <w:lang w:eastAsia="zh-CN"/>
          </w:rPr>
          <w:t>(二)、防火防爆总图布置措施</w:t>
        </w:r>
        <w:r>
          <w:tab/>
        </w:r>
        <w:r>
          <w:fldChar w:fldCharType="begin"/>
        </w:r>
        <w:r>
          <w:instrText xml:space="preserve"> PAGEREF _Toc163 \h </w:instrText>
        </w:r>
        <w:r>
          <w:fldChar w:fldCharType="separate"/>
        </w:r>
        <w:r>
          <w:t>27</w:t>
        </w:r>
        <w:r>
          <w:fldChar w:fldCharType="end"/>
        </w:r>
      </w:hyperlink>
    </w:p>
    <w:p>
      <w:pPr>
        <w:pStyle w:val="TOC2"/>
        <w:tabs>
          <w:tab w:val="right" w:leader="dot" w:pos="8306"/>
        </w:tabs>
      </w:pPr>
      <w:hyperlink w:anchor="_Toc30876" w:history="1">
        <w:r>
          <w:rPr>
            <w:rFonts w:ascii="仿宋" w:eastAsia="仿宋" w:hAnsi="仿宋" w:cs="仿宋" w:hint="eastAsia"/>
            <w:lang w:eastAsia="zh-CN"/>
          </w:rPr>
          <w:t>(三)、自然灾害防范措施</w:t>
        </w:r>
        <w:r>
          <w:tab/>
        </w:r>
        <w:r>
          <w:fldChar w:fldCharType="begin"/>
        </w:r>
        <w:r>
          <w:instrText xml:space="preserve"> PAGEREF _Toc30876 \h </w:instrText>
        </w:r>
        <w:r>
          <w:fldChar w:fldCharType="separate"/>
        </w:r>
        <w:r>
          <w:t>28</w:t>
        </w:r>
        <w:r>
          <w:fldChar w:fldCharType="end"/>
        </w:r>
      </w:hyperlink>
    </w:p>
    <w:p>
      <w:pPr>
        <w:pStyle w:val="TOC2"/>
        <w:tabs>
          <w:tab w:val="right" w:leader="dot" w:pos="8306"/>
        </w:tabs>
      </w:pPr>
      <w:hyperlink w:anchor="_Toc32547" w:history="1">
        <w:r>
          <w:rPr>
            <w:rFonts w:ascii="仿宋" w:eastAsia="仿宋" w:hAnsi="仿宋" w:cs="仿宋" w:hint="eastAsia"/>
            <w:lang w:eastAsia="zh-CN"/>
          </w:rPr>
          <w:t>(四)、安全色及安全标志使用要求</w:t>
        </w:r>
        <w:r>
          <w:tab/>
        </w:r>
        <w:r>
          <w:fldChar w:fldCharType="begin"/>
        </w:r>
        <w:r>
          <w:instrText xml:space="preserve"> PAGEREF _Toc32547 \h </w:instrText>
        </w:r>
        <w:r>
          <w:fldChar w:fldCharType="separate"/>
        </w:r>
        <w:r>
          <w:t>29</w:t>
        </w:r>
        <w:r>
          <w:fldChar w:fldCharType="end"/>
        </w:r>
      </w:hyperlink>
    </w:p>
    <w:p>
      <w:pPr>
        <w:pStyle w:val="TOC2"/>
        <w:tabs>
          <w:tab w:val="right" w:leader="dot" w:pos="8306"/>
        </w:tabs>
      </w:pPr>
      <w:hyperlink w:anchor="_Toc9317" w:history="1">
        <w:r>
          <w:rPr>
            <w:rFonts w:ascii="仿宋" w:eastAsia="仿宋" w:hAnsi="仿宋" w:cs="仿宋" w:hint="eastAsia"/>
            <w:lang w:eastAsia="zh-CN"/>
          </w:rPr>
          <w:t>(五)、防尘防毒措施</w:t>
        </w:r>
        <w:r>
          <w:tab/>
        </w:r>
        <w:r>
          <w:fldChar w:fldCharType="begin"/>
        </w:r>
        <w:r>
          <w:instrText xml:space="preserve"> PAGEREF _Toc9317 \h </w:instrText>
        </w:r>
        <w:r>
          <w:fldChar w:fldCharType="separate"/>
        </w:r>
        <w:r>
          <w:t>30</w:t>
        </w:r>
        <w:r>
          <w:fldChar w:fldCharType="end"/>
        </w:r>
      </w:hyperlink>
    </w:p>
    <w:p>
      <w:pPr>
        <w:pStyle w:val="TOC2"/>
        <w:tabs>
          <w:tab w:val="right" w:leader="dot" w:pos="8306"/>
        </w:tabs>
      </w:pPr>
      <w:hyperlink w:anchor="_Toc15756" w:history="1">
        <w:r>
          <w:rPr>
            <w:rFonts w:ascii="仿宋" w:eastAsia="仿宋" w:hAnsi="仿宋" w:cs="仿宋" w:hint="eastAsia"/>
            <w:lang w:eastAsia="zh-CN"/>
          </w:rPr>
          <w:t>(六)、防静电、触电防护及防雷措施</w:t>
        </w:r>
        <w:r>
          <w:tab/>
        </w:r>
        <w:r>
          <w:fldChar w:fldCharType="begin"/>
        </w:r>
        <w:r>
          <w:instrText xml:space="preserve"> PAGEREF _Toc15756 \h </w:instrText>
        </w:r>
        <w:r>
          <w:fldChar w:fldCharType="separate"/>
        </w:r>
        <w:r>
          <w:t>31</w:t>
        </w:r>
        <w:r>
          <w:fldChar w:fldCharType="end"/>
        </w:r>
      </w:hyperlink>
    </w:p>
    <w:p>
      <w:pPr>
        <w:pStyle w:val="TOC2"/>
        <w:tabs>
          <w:tab w:val="right" w:leader="dot" w:pos="8306"/>
        </w:tabs>
      </w:pPr>
      <w:hyperlink w:anchor="_Toc31998" w:history="1">
        <w:r>
          <w:rPr>
            <w:rFonts w:ascii="仿宋" w:eastAsia="仿宋" w:hAnsi="仿宋" w:cs="仿宋" w:hint="eastAsia"/>
            <w:lang w:eastAsia="zh-CN"/>
          </w:rPr>
          <w:t>(七)、机械设备安全保障措施</w:t>
        </w:r>
        <w:r>
          <w:tab/>
        </w:r>
        <w:r>
          <w:fldChar w:fldCharType="begin"/>
        </w:r>
        <w:r>
          <w:instrText xml:space="preserve"> PAGEREF _Toc31998 \h </w:instrText>
        </w:r>
        <w:r>
          <w:fldChar w:fldCharType="separate"/>
        </w:r>
        <w:r>
          <w:t>32</w:t>
        </w:r>
        <w:r>
          <w:fldChar w:fldCharType="end"/>
        </w:r>
      </w:hyperlink>
    </w:p>
    <w:p>
      <w:pPr>
        <w:pStyle w:val="TOC1"/>
        <w:tabs>
          <w:tab w:val="right" w:leader="dot" w:pos="8306"/>
        </w:tabs>
      </w:pPr>
      <w:hyperlink w:anchor="_Toc27877" w:history="1">
        <w:r>
          <w:rPr>
            <w:rFonts w:ascii="仿宋" w:eastAsia="仿宋" w:hAnsi="仿宋" w:cs="仿宋" w:hint="eastAsia"/>
            <w:lang w:eastAsia="zh-CN"/>
          </w:rPr>
          <w:t>十、填料项目人力资源管理</w:t>
        </w:r>
        <w:r>
          <w:tab/>
        </w:r>
        <w:r>
          <w:fldChar w:fldCharType="begin"/>
        </w:r>
        <w:r>
          <w:instrText xml:space="preserve"> PAGEREF _Toc27877 \h </w:instrText>
        </w:r>
        <w:r>
          <w:fldChar w:fldCharType="separate"/>
        </w:r>
        <w:r>
          <w:t>33</w:t>
        </w:r>
        <w:r>
          <w:fldChar w:fldCharType="end"/>
        </w:r>
      </w:hyperlink>
    </w:p>
    <w:p>
      <w:pPr>
        <w:pStyle w:val="TOC2"/>
        <w:tabs>
          <w:tab w:val="right" w:leader="dot" w:pos="8306"/>
        </w:tabs>
      </w:pPr>
      <w:hyperlink w:anchor="_Toc26031" w:history="1">
        <w:r>
          <w:rPr>
            <w:rFonts w:ascii="仿宋" w:eastAsia="仿宋" w:hAnsi="仿宋" w:cs="仿宋" w:hint="eastAsia"/>
            <w:lang w:eastAsia="zh-CN"/>
          </w:rPr>
          <w:t>(一)、建立健全的预算管理制度</w:t>
        </w:r>
        <w:r>
          <w:tab/>
        </w:r>
        <w:r>
          <w:fldChar w:fldCharType="begin"/>
        </w:r>
        <w:r>
          <w:instrText xml:space="preserve"> PAGEREF _Toc26031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92" w:history="1">
        <w:r>
          <w:rPr>
            <w:rFonts w:ascii="仿宋" w:eastAsia="仿宋" w:hAnsi="仿宋" w:cs="仿宋" w:hint="eastAsia"/>
            <w:lang w:eastAsia="zh-CN"/>
          </w:rPr>
          <w:t>(二)、加强资金流动监控</w:t>
        </w:r>
        <w:r>
          <w:tab/>
        </w:r>
        <w:r>
          <w:fldChar w:fldCharType="begin"/>
        </w:r>
        <w:r>
          <w:instrText xml:space="preserve"> PAGEREF _Toc26692 \h </w:instrText>
        </w:r>
        <w:r>
          <w:fldChar w:fldCharType="separate"/>
        </w:r>
        <w:r>
          <w:t>35</w:t>
        </w:r>
        <w:r>
          <w:fldChar w:fldCharType="end"/>
        </w:r>
      </w:hyperlink>
    </w:p>
    <w:p>
      <w:pPr>
        <w:pStyle w:val="TOC2"/>
        <w:tabs>
          <w:tab w:val="right" w:leader="dot" w:pos="8306"/>
        </w:tabs>
      </w:pPr>
      <w:hyperlink w:anchor="_Toc1625" w:history="1">
        <w:r>
          <w:rPr>
            <w:rFonts w:ascii="仿宋" w:eastAsia="仿宋" w:hAnsi="仿宋" w:cs="仿宋" w:hint="eastAsia"/>
            <w:lang w:eastAsia="zh-CN"/>
          </w:rPr>
          <w:t>(三)、制定完善的风险控制机制</w:t>
        </w:r>
        <w:r>
          <w:tab/>
        </w:r>
        <w:r>
          <w:fldChar w:fldCharType="begin"/>
        </w:r>
        <w:r>
          <w:instrText xml:space="preserve"> PAGEREF _Toc1625 \h </w:instrText>
        </w:r>
        <w:r>
          <w:fldChar w:fldCharType="separate"/>
        </w:r>
        <w:r>
          <w:t>36</w:t>
        </w:r>
        <w:r>
          <w:fldChar w:fldCharType="end"/>
        </w:r>
      </w:hyperlink>
    </w:p>
    <w:p>
      <w:pPr>
        <w:pStyle w:val="TOC2"/>
        <w:tabs>
          <w:tab w:val="right" w:leader="dot" w:pos="8306"/>
        </w:tabs>
      </w:pPr>
      <w:hyperlink w:anchor="_Toc13449" w:history="1">
        <w:r>
          <w:rPr>
            <w:rFonts w:ascii="仿宋" w:eastAsia="仿宋" w:hAnsi="仿宋" w:cs="仿宋" w:hint="eastAsia"/>
            <w:lang w:eastAsia="zh-CN"/>
          </w:rPr>
          <w:t>(四)、优化成本管理</w:t>
        </w:r>
        <w:r>
          <w:tab/>
        </w:r>
        <w:r>
          <w:fldChar w:fldCharType="begin"/>
        </w:r>
        <w:r>
          <w:instrText xml:space="preserve"> PAGEREF _Toc13449 \h </w:instrText>
        </w:r>
        <w:r>
          <w:fldChar w:fldCharType="separate"/>
        </w:r>
        <w:r>
          <w:t>37</w:t>
        </w:r>
        <w:r>
          <w:fldChar w:fldCharType="end"/>
        </w:r>
      </w:hyperlink>
    </w:p>
    <w:p>
      <w:pPr>
        <w:pStyle w:val="TOC1"/>
        <w:tabs>
          <w:tab w:val="right" w:leader="dot" w:pos="8306"/>
        </w:tabs>
      </w:pPr>
      <w:hyperlink w:anchor="_Toc25308" w:history="1">
        <w:r>
          <w:rPr>
            <w:rFonts w:ascii="仿宋" w:eastAsia="仿宋" w:hAnsi="仿宋" w:cs="仿宋" w:hint="eastAsia"/>
            <w:lang w:eastAsia="zh-CN"/>
          </w:rPr>
          <w:t>十一、填料项目创新与研发</w:t>
        </w:r>
        <w:r>
          <w:tab/>
        </w:r>
        <w:r>
          <w:fldChar w:fldCharType="begin"/>
        </w:r>
        <w:r>
          <w:instrText xml:space="preserve"> PAGEREF _Toc25308 \h </w:instrText>
        </w:r>
        <w:r>
          <w:fldChar w:fldCharType="separate"/>
        </w:r>
        <w:r>
          <w:t>39</w:t>
        </w:r>
        <w:r>
          <w:fldChar w:fldCharType="end"/>
        </w:r>
      </w:hyperlink>
    </w:p>
    <w:p>
      <w:pPr>
        <w:pStyle w:val="TOC2"/>
        <w:tabs>
          <w:tab w:val="right" w:leader="dot" w:pos="8306"/>
        </w:tabs>
      </w:pPr>
      <w:hyperlink w:anchor="_Toc30377" w:history="1">
        <w:r>
          <w:rPr>
            <w:rFonts w:ascii="仿宋" w:eastAsia="仿宋" w:hAnsi="仿宋" w:cs="仿宋" w:hint="eastAsia"/>
            <w:lang w:eastAsia="zh-CN"/>
          </w:rPr>
          <w:t>(一)、创新策略与方向</w:t>
        </w:r>
        <w:r>
          <w:tab/>
        </w:r>
        <w:r>
          <w:fldChar w:fldCharType="begin"/>
        </w:r>
        <w:r>
          <w:instrText xml:space="preserve"> PAGEREF _Toc30377 \h </w:instrText>
        </w:r>
        <w:r>
          <w:fldChar w:fldCharType="separate"/>
        </w:r>
        <w:r>
          <w:t>39</w:t>
        </w:r>
        <w:r>
          <w:fldChar w:fldCharType="end"/>
        </w:r>
      </w:hyperlink>
    </w:p>
    <w:p>
      <w:pPr>
        <w:pStyle w:val="TOC2"/>
        <w:tabs>
          <w:tab w:val="right" w:leader="dot" w:pos="8306"/>
        </w:tabs>
      </w:pPr>
      <w:hyperlink w:anchor="_Toc17059" w:history="1">
        <w:r>
          <w:rPr>
            <w:rFonts w:ascii="仿宋" w:eastAsia="仿宋" w:hAnsi="仿宋" w:cs="仿宋" w:hint="eastAsia"/>
            <w:lang w:eastAsia="zh-CN"/>
          </w:rPr>
          <w:t>(二)、研发规划与投入</w:t>
        </w:r>
        <w:r>
          <w:tab/>
        </w:r>
        <w:r>
          <w:fldChar w:fldCharType="begin"/>
        </w:r>
        <w:r>
          <w:instrText xml:space="preserve"> PAGEREF _Toc17059 \h </w:instrText>
        </w:r>
        <w:r>
          <w:fldChar w:fldCharType="separate"/>
        </w:r>
        <w:r>
          <w:t>40</w:t>
        </w:r>
        <w:r>
          <w:fldChar w:fldCharType="end"/>
        </w:r>
      </w:hyperlink>
    </w:p>
    <w:p>
      <w:pPr>
        <w:pStyle w:val="TOC1"/>
        <w:tabs>
          <w:tab w:val="right" w:leader="dot" w:pos="8306"/>
        </w:tabs>
      </w:pPr>
      <w:hyperlink w:anchor="_Toc23941" w:history="1">
        <w:r>
          <w:rPr>
            <w:rFonts w:ascii="仿宋" w:eastAsia="仿宋" w:hAnsi="仿宋" w:cs="仿宋" w:hint="eastAsia"/>
            <w:lang w:eastAsia="zh-CN"/>
          </w:rPr>
          <w:t>十二、填料项目财务管理</w:t>
        </w:r>
        <w:r>
          <w:tab/>
        </w:r>
        <w:r>
          <w:fldChar w:fldCharType="begin"/>
        </w:r>
        <w:r>
          <w:instrText xml:space="preserve"> PAGEREF _Toc23941 \h </w:instrText>
        </w:r>
        <w:r>
          <w:fldChar w:fldCharType="separate"/>
        </w:r>
        <w:r>
          <w:t>42</w:t>
        </w:r>
        <w:r>
          <w:fldChar w:fldCharType="end"/>
        </w:r>
      </w:hyperlink>
    </w:p>
    <w:p>
      <w:pPr>
        <w:pStyle w:val="TOC2"/>
        <w:tabs>
          <w:tab w:val="right" w:leader="dot" w:pos="8306"/>
        </w:tabs>
      </w:pPr>
      <w:hyperlink w:anchor="_Toc4514" w:history="1">
        <w:r>
          <w:rPr>
            <w:rFonts w:ascii="仿宋" w:eastAsia="仿宋" w:hAnsi="仿宋" w:cs="仿宋" w:hint="eastAsia"/>
            <w:lang w:eastAsia="zh-CN"/>
          </w:rPr>
          <w:t>(一)、资金需求大</w:t>
        </w:r>
        <w:r>
          <w:tab/>
        </w:r>
        <w:r>
          <w:fldChar w:fldCharType="begin"/>
        </w:r>
        <w:r>
          <w:instrText xml:space="preserve"> PAGEREF _Toc4514 \h </w:instrText>
        </w:r>
        <w:r>
          <w:fldChar w:fldCharType="separate"/>
        </w:r>
        <w:r>
          <w:t>42</w:t>
        </w:r>
        <w:r>
          <w:fldChar w:fldCharType="end"/>
        </w:r>
      </w:hyperlink>
    </w:p>
    <w:p>
      <w:pPr>
        <w:pStyle w:val="TOC2"/>
        <w:tabs>
          <w:tab w:val="right" w:leader="dot" w:pos="8306"/>
        </w:tabs>
      </w:pPr>
      <w:hyperlink w:anchor="_Toc9069" w:history="1">
        <w:r>
          <w:rPr>
            <w:rFonts w:ascii="仿宋" w:eastAsia="仿宋" w:hAnsi="仿宋" w:cs="仿宋" w:hint="eastAsia"/>
            <w:lang w:eastAsia="zh-CN"/>
          </w:rPr>
          <w:t>(二)、研发周期长</w:t>
        </w:r>
        <w:r>
          <w:tab/>
        </w:r>
        <w:r>
          <w:fldChar w:fldCharType="begin"/>
        </w:r>
        <w:r>
          <w:instrText xml:space="preserve"> PAGEREF _Toc9069 \h </w:instrText>
        </w:r>
        <w:r>
          <w:fldChar w:fldCharType="separate"/>
        </w:r>
        <w:r>
          <w:t>43</w:t>
        </w:r>
        <w:r>
          <w:fldChar w:fldCharType="end"/>
        </w:r>
      </w:hyperlink>
    </w:p>
    <w:p>
      <w:pPr>
        <w:pStyle w:val="TOC2"/>
        <w:tabs>
          <w:tab w:val="right" w:leader="dot" w:pos="8306"/>
        </w:tabs>
      </w:pPr>
      <w:hyperlink w:anchor="_Toc28244" w:history="1">
        <w:r>
          <w:rPr>
            <w:rFonts w:ascii="仿宋" w:eastAsia="仿宋" w:hAnsi="仿宋" w:cs="仿宋" w:hint="eastAsia"/>
            <w:lang w:eastAsia="zh-CN"/>
          </w:rPr>
          <w:t>(三)、市场风险大</w:t>
        </w:r>
        <w:r>
          <w:tab/>
        </w:r>
        <w:r>
          <w:fldChar w:fldCharType="begin"/>
        </w:r>
        <w:r>
          <w:instrText xml:space="preserve"> PAGEREF _Toc28244 \h </w:instrText>
        </w:r>
        <w:r>
          <w:fldChar w:fldCharType="separate"/>
        </w:r>
        <w:r>
          <w:t>44</w:t>
        </w:r>
        <w:r>
          <w:fldChar w:fldCharType="end"/>
        </w:r>
      </w:hyperlink>
    </w:p>
    <w:p>
      <w:pPr>
        <w:pStyle w:val="TOC2"/>
        <w:tabs>
          <w:tab w:val="right" w:leader="dot" w:pos="8306"/>
        </w:tabs>
      </w:pPr>
      <w:hyperlink w:anchor="_Toc11448" w:history="1">
        <w:r>
          <w:rPr>
            <w:rFonts w:ascii="仿宋" w:eastAsia="仿宋" w:hAnsi="仿宋" w:cs="仿宋" w:hint="eastAsia"/>
            <w:lang w:eastAsia="zh-CN"/>
          </w:rPr>
          <w:t>(四)、利润率高</w:t>
        </w:r>
        <w:r>
          <w:tab/>
        </w:r>
        <w:r>
          <w:fldChar w:fldCharType="begin"/>
        </w:r>
        <w:r>
          <w:instrText xml:space="preserve"> PAGEREF _Toc11448 \h </w:instrText>
        </w:r>
        <w:r>
          <w:fldChar w:fldCharType="separate"/>
        </w:r>
        <w:r>
          <w:t>46</w:t>
        </w:r>
        <w:r>
          <w:fldChar w:fldCharType="end"/>
        </w:r>
      </w:hyperlink>
    </w:p>
    <w:p>
      <w:pPr>
        <w:pStyle w:val="TOC1"/>
        <w:tabs>
          <w:tab w:val="right" w:leader="dot" w:pos="8306"/>
        </w:tabs>
      </w:pPr>
      <w:hyperlink w:anchor="_Toc29806" w:history="1">
        <w:r>
          <w:rPr>
            <w:rFonts w:ascii="仿宋" w:eastAsia="仿宋" w:hAnsi="仿宋" w:cs="仿宋" w:hint="eastAsia"/>
            <w:lang w:eastAsia="zh-CN"/>
          </w:rPr>
          <w:t>十三、填料项目实施时间节点</w:t>
        </w:r>
        <w:r>
          <w:tab/>
        </w:r>
        <w:r>
          <w:fldChar w:fldCharType="begin"/>
        </w:r>
        <w:r>
          <w:instrText xml:space="preserve"> PAGEREF _Toc29806 \h </w:instrText>
        </w:r>
        <w:r>
          <w:fldChar w:fldCharType="separate"/>
        </w:r>
        <w:r>
          <w:t>48</w:t>
        </w:r>
        <w:r>
          <w:fldChar w:fldCharType="end"/>
        </w:r>
      </w:hyperlink>
    </w:p>
    <w:p>
      <w:pPr>
        <w:pStyle w:val="TOC2"/>
        <w:tabs>
          <w:tab w:val="right" w:leader="dot" w:pos="8306"/>
        </w:tabs>
      </w:pPr>
      <w:hyperlink w:anchor="_Toc13337" w:history="1">
        <w:r>
          <w:rPr>
            <w:rFonts w:ascii="仿宋" w:eastAsia="仿宋" w:hAnsi="仿宋" w:cs="仿宋" w:hint="eastAsia"/>
            <w:lang w:eastAsia="zh-CN"/>
          </w:rPr>
          <w:t>(一)、填料项目启动阶段时间节点</w:t>
        </w:r>
        <w:r>
          <w:tab/>
        </w:r>
        <w:r>
          <w:fldChar w:fldCharType="begin"/>
        </w:r>
        <w:r>
          <w:instrText xml:space="preserve"> PAGEREF _Toc13337 \h </w:instrText>
        </w:r>
        <w:r>
          <w:fldChar w:fldCharType="separate"/>
        </w:r>
        <w:r>
          <w:t>48</w:t>
        </w:r>
        <w:r>
          <w:fldChar w:fldCharType="end"/>
        </w:r>
      </w:hyperlink>
    </w:p>
    <w:p>
      <w:pPr>
        <w:pStyle w:val="TOC2"/>
        <w:tabs>
          <w:tab w:val="right" w:leader="dot" w:pos="8306"/>
        </w:tabs>
      </w:pPr>
      <w:hyperlink w:anchor="_Toc4707" w:history="1">
        <w:r>
          <w:rPr>
            <w:rFonts w:ascii="仿宋" w:eastAsia="仿宋" w:hAnsi="仿宋" w:cs="仿宋" w:hint="eastAsia"/>
            <w:lang w:eastAsia="zh-CN"/>
          </w:rPr>
          <w:t>(二)、填料项目执行阶段时间节点</w:t>
        </w:r>
        <w:r>
          <w:tab/>
        </w:r>
        <w:r>
          <w:fldChar w:fldCharType="begin"/>
        </w:r>
        <w:r>
          <w:instrText xml:space="preserve"> PAGEREF _Toc4707 \h </w:instrText>
        </w:r>
        <w:r>
          <w:fldChar w:fldCharType="separate"/>
        </w:r>
        <w:r>
          <w:t>50</w:t>
        </w:r>
        <w:r>
          <w:fldChar w:fldCharType="end"/>
        </w:r>
      </w:hyperlink>
    </w:p>
    <w:p>
      <w:pPr>
        <w:pStyle w:val="TOC2"/>
        <w:tabs>
          <w:tab w:val="right" w:leader="dot" w:pos="8306"/>
        </w:tabs>
      </w:pPr>
      <w:hyperlink w:anchor="_Toc14997" w:history="1">
        <w:r>
          <w:rPr>
            <w:rFonts w:ascii="仿宋" w:eastAsia="仿宋" w:hAnsi="仿宋" w:cs="仿宋" w:hint="eastAsia"/>
            <w:lang w:eastAsia="zh-CN"/>
          </w:rPr>
          <w:t>(三)、填料项目完成阶段时间节点</w:t>
        </w:r>
        <w:r>
          <w:tab/>
        </w:r>
        <w:r>
          <w:fldChar w:fldCharType="begin"/>
        </w:r>
        <w:r>
          <w:instrText xml:space="preserve"> PAGEREF _Toc14997 \h </w:instrText>
        </w:r>
        <w:r>
          <w:fldChar w:fldCharType="separate"/>
        </w:r>
        <w:r>
          <w:t>51</w:t>
        </w:r>
        <w:r>
          <w:fldChar w:fldCharType="end"/>
        </w:r>
      </w:hyperlink>
    </w:p>
    <w:p>
      <w:pPr>
        <w:pStyle w:val="TOC1"/>
        <w:tabs>
          <w:tab w:val="right" w:leader="dot" w:pos="8306"/>
        </w:tabs>
      </w:pPr>
      <w:hyperlink w:anchor="_Toc26617" w:history="1">
        <w:r>
          <w:rPr>
            <w:rFonts w:ascii="仿宋" w:eastAsia="仿宋" w:hAnsi="仿宋" w:cs="仿宋" w:hint="eastAsia"/>
            <w:lang w:eastAsia="zh-CN"/>
          </w:rPr>
          <w:t>十四、营销与推广策略</w:t>
        </w:r>
        <w:r>
          <w:tab/>
        </w:r>
        <w:r>
          <w:fldChar w:fldCharType="begin"/>
        </w:r>
        <w:r>
          <w:instrText xml:space="preserve"> PAGEREF _Toc26617 \h </w:instrText>
        </w:r>
        <w:r>
          <w:fldChar w:fldCharType="separate"/>
        </w:r>
        <w:r>
          <w:t>51</w:t>
        </w:r>
        <w:r>
          <w:fldChar w:fldCharType="end"/>
        </w:r>
      </w:hyperlink>
    </w:p>
    <w:p>
      <w:pPr>
        <w:pStyle w:val="TOC2"/>
        <w:tabs>
          <w:tab w:val="right" w:leader="dot" w:pos="8306"/>
        </w:tabs>
      </w:pPr>
      <w:hyperlink w:anchor="_Toc24657" w:history="1">
        <w:r>
          <w:rPr>
            <w:rFonts w:ascii="仿宋" w:eastAsia="仿宋" w:hAnsi="仿宋" w:cs="仿宋" w:hint="eastAsia"/>
            <w:lang w:eastAsia="zh-CN"/>
          </w:rPr>
          <w:t>(一)、产品/服务定位与特点</w:t>
        </w:r>
        <w:r>
          <w:tab/>
        </w:r>
        <w:r>
          <w:fldChar w:fldCharType="begin"/>
        </w:r>
        <w:r>
          <w:instrText xml:space="preserve"> PAGEREF _Toc24657 \h </w:instrText>
        </w:r>
        <w:r>
          <w:fldChar w:fldCharType="separate"/>
        </w:r>
        <w:r>
          <w:t>51</w:t>
        </w:r>
        <w:r>
          <w:fldChar w:fldCharType="end"/>
        </w:r>
      </w:hyperlink>
    </w:p>
    <w:p>
      <w:pPr>
        <w:pStyle w:val="TOC2"/>
        <w:tabs>
          <w:tab w:val="right" w:leader="dot" w:pos="8306"/>
        </w:tabs>
      </w:pPr>
      <w:hyperlink w:anchor="_Toc24178" w:history="1">
        <w:r>
          <w:rPr>
            <w:rFonts w:ascii="仿宋" w:eastAsia="仿宋" w:hAnsi="仿宋" w:cs="仿宋" w:hint="eastAsia"/>
            <w:lang w:eastAsia="zh-CN"/>
          </w:rPr>
          <w:t>(二)、市场定位与竞争分析</w:t>
        </w:r>
        <w:r>
          <w:tab/>
        </w:r>
        <w:r>
          <w:fldChar w:fldCharType="begin"/>
        </w:r>
        <w:r>
          <w:instrText xml:space="preserve"> PAGEREF _Toc24178 \h </w:instrText>
        </w:r>
        <w:r>
          <w:fldChar w:fldCharType="separate"/>
        </w:r>
        <w:r>
          <w:t>53</w:t>
        </w:r>
        <w:r>
          <w:fldChar w:fldCharType="end"/>
        </w:r>
      </w:hyperlink>
    </w:p>
    <w:p>
      <w:pPr>
        <w:pStyle w:val="TOC2"/>
        <w:tabs>
          <w:tab w:val="right" w:leader="dot" w:pos="8306"/>
        </w:tabs>
      </w:pPr>
      <w:hyperlink w:anchor="_Toc13444" w:history="1">
        <w:r>
          <w:rPr>
            <w:rFonts w:ascii="仿宋" w:eastAsia="仿宋" w:hAnsi="仿宋" w:cs="仿宋" w:hint="eastAsia"/>
            <w:lang w:eastAsia="zh-CN"/>
          </w:rPr>
          <w:t>(三)、营销渠道与策略</w:t>
        </w:r>
        <w:r>
          <w:tab/>
        </w:r>
        <w:r>
          <w:fldChar w:fldCharType="begin"/>
        </w:r>
        <w:r>
          <w:instrText xml:space="preserve"> PAGEREF _Toc13444 \h </w:instrText>
        </w:r>
        <w:r>
          <w:fldChar w:fldCharType="separate"/>
        </w:r>
        <w:r>
          <w:t>54</w:t>
        </w:r>
        <w:r>
          <w:fldChar w:fldCharType="end"/>
        </w:r>
      </w:hyperlink>
    </w:p>
    <w:p>
      <w:pPr>
        <w:pStyle w:val="TOC2"/>
        <w:tabs>
          <w:tab w:val="right" w:leader="dot" w:pos="8306"/>
        </w:tabs>
      </w:pPr>
      <w:hyperlink w:anchor="_Toc28444" w:history="1">
        <w:r>
          <w:rPr>
            <w:rFonts w:ascii="仿宋" w:eastAsia="仿宋" w:hAnsi="仿宋" w:cs="仿宋" w:hint="eastAsia"/>
            <w:lang w:eastAsia="zh-CN"/>
          </w:rPr>
          <w:t>(四)、推广与宣传活动</w:t>
        </w:r>
        <w:r>
          <w:tab/>
        </w:r>
        <w:r>
          <w:fldChar w:fldCharType="begin"/>
        </w:r>
        <w:r>
          <w:instrText xml:space="preserve"> PAGEREF _Toc28444 \h </w:instrText>
        </w:r>
        <w:r>
          <w:fldChar w:fldCharType="separate"/>
        </w:r>
        <w:r>
          <w:t>55</w:t>
        </w:r>
        <w:r>
          <w:fldChar w:fldCharType="end"/>
        </w:r>
      </w:hyperlink>
    </w:p>
    <w:p>
      <w:pPr>
        <w:pStyle w:val="TOC1"/>
        <w:tabs>
          <w:tab w:val="right" w:leader="dot" w:pos="8306"/>
        </w:tabs>
      </w:pPr>
      <w:hyperlink w:anchor="_Toc15961" w:history="1">
        <w:r>
          <w:rPr>
            <w:rFonts w:ascii="仿宋" w:eastAsia="仿宋" w:hAnsi="仿宋" w:cs="仿宋" w:hint="eastAsia"/>
            <w:lang w:eastAsia="zh-CN"/>
          </w:rPr>
          <w:t>十五、质量管理体系</w:t>
        </w:r>
        <w:r>
          <w:tab/>
        </w:r>
        <w:r>
          <w:fldChar w:fldCharType="begin"/>
        </w:r>
        <w:r>
          <w:instrText xml:space="preserve"> PAGEREF _Toc15961 \h </w:instrText>
        </w:r>
        <w:r>
          <w:fldChar w:fldCharType="separate"/>
        </w:r>
        <w:r>
          <w:t>61</w:t>
        </w:r>
        <w:r>
          <w:fldChar w:fldCharType="end"/>
        </w:r>
      </w:hyperlink>
    </w:p>
    <w:p>
      <w:pPr>
        <w:pStyle w:val="TOC2"/>
        <w:tabs>
          <w:tab w:val="right" w:leader="dot" w:pos="8306"/>
        </w:tabs>
      </w:pPr>
      <w:hyperlink w:anchor="_Toc29510" w:history="1">
        <w:r>
          <w:rPr>
            <w:rFonts w:ascii="仿宋" w:eastAsia="仿宋" w:hAnsi="仿宋" w:cs="仿宋" w:hint="eastAsia"/>
            <w:lang w:eastAsia="zh-CN"/>
          </w:rPr>
          <w:t>(一)、质量目标与方针</w:t>
        </w:r>
        <w:r>
          <w:tab/>
        </w:r>
        <w:r>
          <w:fldChar w:fldCharType="begin"/>
        </w:r>
        <w:r>
          <w:instrText xml:space="preserve"> PAGEREF _Toc29510 \h </w:instrText>
        </w:r>
        <w:r>
          <w:fldChar w:fldCharType="separate"/>
        </w:r>
        <w:r>
          <w:t>61</w:t>
        </w:r>
        <w:r>
          <w:fldChar w:fldCharType="end"/>
        </w:r>
      </w:hyperlink>
    </w:p>
    <w:p>
      <w:pPr>
        <w:pStyle w:val="TOC2"/>
        <w:tabs>
          <w:tab w:val="right" w:leader="dot" w:pos="8306"/>
        </w:tabs>
      </w:pPr>
      <w:hyperlink w:anchor="_Toc19845" w:history="1">
        <w:r>
          <w:rPr>
            <w:rFonts w:ascii="仿宋" w:eastAsia="仿宋" w:hAnsi="仿宋" w:cs="仿宋" w:hint="eastAsia"/>
            <w:lang w:eastAsia="zh-CN"/>
          </w:rPr>
          <w:t>(二)、质量管理责任</w:t>
        </w:r>
        <w:r>
          <w:tab/>
        </w:r>
        <w:r>
          <w:fldChar w:fldCharType="begin"/>
        </w:r>
        <w:r>
          <w:instrText xml:space="preserve"> PAGEREF _Toc19845 \h </w:instrText>
        </w:r>
        <w:r>
          <w:fldChar w:fldCharType="separate"/>
        </w:r>
        <w:r>
          <w:t>62</w:t>
        </w:r>
        <w:r>
          <w:fldChar w:fldCharType="end"/>
        </w:r>
      </w:hyperlink>
    </w:p>
    <w:p>
      <w:pPr>
        <w:pStyle w:val="TOC2"/>
        <w:tabs>
          <w:tab w:val="right" w:leader="dot" w:pos="8306"/>
        </w:tabs>
      </w:pPr>
      <w:hyperlink w:anchor="_Toc28901" w:history="1">
        <w:r>
          <w:rPr>
            <w:rFonts w:ascii="仿宋" w:eastAsia="仿宋" w:hAnsi="仿宋" w:cs="仿宋" w:hint="eastAsia"/>
            <w:lang w:eastAsia="zh-CN"/>
          </w:rPr>
          <w:t>(三)、质量管理体系文件</w:t>
        </w:r>
        <w:r>
          <w:tab/>
        </w:r>
        <w:r>
          <w:fldChar w:fldCharType="begin"/>
        </w:r>
        <w:r>
          <w:instrText xml:space="preserve"> PAGEREF _Toc28901 \h </w:instrText>
        </w:r>
        <w:r>
          <w:fldChar w:fldCharType="separate"/>
        </w:r>
        <w:r>
          <w:t>63</w:t>
        </w:r>
        <w:r>
          <w:fldChar w:fldCharType="end"/>
        </w:r>
      </w:hyperlink>
    </w:p>
    <w:p>
      <w:pPr>
        <w:pStyle w:val="TOC2"/>
        <w:tabs>
          <w:tab w:val="right" w:leader="dot" w:pos="8306"/>
        </w:tabs>
      </w:pPr>
      <w:hyperlink w:anchor="_Toc22744" w:history="1">
        <w:r>
          <w:rPr>
            <w:rFonts w:ascii="仿宋" w:eastAsia="仿宋" w:hAnsi="仿宋" w:cs="仿宋" w:hint="eastAsia"/>
            <w:lang w:eastAsia="zh-CN"/>
          </w:rPr>
          <w:t>(四)、质量培训与教育</w:t>
        </w:r>
        <w:r>
          <w:tab/>
        </w:r>
        <w:r>
          <w:fldChar w:fldCharType="begin"/>
        </w:r>
        <w:r>
          <w:instrText xml:space="preserve"> PAGEREF _Toc22744 \h </w:instrText>
        </w:r>
        <w:r>
          <w:fldChar w:fldCharType="separate"/>
        </w:r>
        <w:r>
          <w:t>65</w:t>
        </w:r>
        <w:r>
          <w:fldChar w:fldCharType="end"/>
        </w:r>
      </w:hyperlink>
    </w:p>
    <w:p>
      <w:pPr>
        <w:pStyle w:val="TOC2"/>
        <w:tabs>
          <w:tab w:val="right" w:leader="dot" w:pos="8306"/>
        </w:tabs>
      </w:pPr>
      <w:hyperlink w:anchor="_Toc12665" w:history="1">
        <w:r>
          <w:rPr>
            <w:rFonts w:ascii="仿宋" w:eastAsia="仿宋" w:hAnsi="仿宋" w:cs="仿宋" w:hint="eastAsia"/>
            <w:lang w:eastAsia="zh-CN"/>
          </w:rPr>
          <w:t>(五)、质量审核与评价</w:t>
        </w:r>
        <w:r>
          <w:tab/>
        </w:r>
        <w:r>
          <w:fldChar w:fldCharType="begin"/>
        </w:r>
        <w:r>
          <w:instrText xml:space="preserve"> PAGEREF _Toc12665 \h </w:instrText>
        </w:r>
        <w:r>
          <w:fldChar w:fldCharType="separate"/>
        </w:r>
        <w:r>
          <w:t>66</w:t>
        </w:r>
        <w:r>
          <w:fldChar w:fldCharType="end"/>
        </w:r>
      </w:hyperlink>
    </w:p>
    <w:p>
      <w:pPr>
        <w:pStyle w:val="TOC2"/>
        <w:tabs>
          <w:tab w:val="right" w:leader="dot" w:pos="8306"/>
        </w:tabs>
      </w:pPr>
      <w:hyperlink w:anchor="_Toc8727" w:history="1">
        <w:r>
          <w:rPr>
            <w:rFonts w:ascii="仿宋" w:eastAsia="仿宋" w:hAnsi="仿宋" w:cs="仿宋" w:hint="eastAsia"/>
            <w:lang w:eastAsia="zh-CN"/>
          </w:rPr>
          <w:t>(六)、不符合与纠正措施</w:t>
        </w:r>
        <w:r>
          <w:tab/>
        </w:r>
        <w:r>
          <w:fldChar w:fldCharType="begin"/>
        </w:r>
        <w:r>
          <w:instrText xml:space="preserve"> PAGEREF _Toc8727 \h </w:instrText>
        </w:r>
        <w:r>
          <w:fldChar w:fldCharType="separate"/>
        </w:r>
        <w:r>
          <w:t>67</w:t>
        </w:r>
        <w:r>
          <w:fldChar w:fldCharType="end"/>
        </w:r>
      </w:hyperlink>
    </w:p>
    <w:p>
      <w:pPr>
        <w:pStyle w:val="TOC1"/>
        <w:tabs>
          <w:tab w:val="right" w:leader="dot" w:pos="8306"/>
        </w:tabs>
      </w:pPr>
      <w:hyperlink w:anchor="_Toc7402" w:history="1">
        <w:r>
          <w:rPr>
            <w:rFonts w:ascii="仿宋" w:eastAsia="仿宋" w:hAnsi="仿宋" w:cs="仿宋" w:hint="eastAsia"/>
            <w:lang w:eastAsia="zh-CN"/>
          </w:rPr>
          <w:t>十六、利益相关者分析与沟通计划</w:t>
        </w:r>
        <w:r>
          <w:tab/>
        </w:r>
        <w:r>
          <w:fldChar w:fldCharType="begin"/>
        </w:r>
        <w:r>
          <w:instrText xml:space="preserve"> PAGEREF _Toc7402 \h </w:instrText>
        </w:r>
        <w:r>
          <w:fldChar w:fldCharType="separate"/>
        </w:r>
        <w:r>
          <w:t>68</w:t>
        </w:r>
        <w:r>
          <w:fldChar w:fldCharType="end"/>
        </w:r>
      </w:hyperlink>
    </w:p>
    <w:p>
      <w:pPr>
        <w:pStyle w:val="TOC2"/>
        <w:tabs>
          <w:tab w:val="right" w:leader="dot" w:pos="8306"/>
        </w:tabs>
      </w:pPr>
      <w:hyperlink w:anchor="_Toc20956" w:history="1">
        <w:r>
          <w:rPr>
            <w:rFonts w:ascii="仿宋" w:eastAsia="仿宋" w:hAnsi="仿宋" w:cs="仿宋" w:hint="eastAsia"/>
            <w:lang w:eastAsia="zh-CN"/>
          </w:rPr>
          <w:t>(一)、利益相关者分析</w:t>
        </w:r>
        <w:r>
          <w:tab/>
        </w:r>
        <w:r>
          <w:fldChar w:fldCharType="begin"/>
        </w:r>
        <w:r>
          <w:instrText xml:space="preserve"> PAGEREF _Toc20956 \h </w:instrText>
        </w:r>
        <w:r>
          <w:fldChar w:fldCharType="separate"/>
        </w:r>
        <w:r>
          <w:t>68</w:t>
        </w:r>
        <w:r>
          <w:fldChar w:fldCharType="end"/>
        </w:r>
      </w:hyperlink>
    </w:p>
    <w:p>
      <w:pPr>
        <w:pStyle w:val="TOC2"/>
        <w:tabs>
          <w:tab w:val="right" w:leader="dot" w:pos="8306"/>
        </w:tabs>
      </w:pPr>
      <w:hyperlink w:anchor="_Toc24691" w:history="1">
        <w:r>
          <w:rPr>
            <w:rFonts w:ascii="仿宋" w:eastAsia="仿宋" w:hAnsi="仿宋" w:cs="仿宋" w:hint="eastAsia"/>
            <w:lang w:eastAsia="zh-CN"/>
          </w:rPr>
          <w:t>(二)、沟通计划</w:t>
        </w:r>
        <w:r>
          <w:tab/>
        </w:r>
        <w:r>
          <w:fldChar w:fldCharType="begin"/>
        </w:r>
        <w:r>
          <w:instrText xml:space="preserve"> PAGEREF _Toc24691 \h </w:instrText>
        </w:r>
        <w:r>
          <w:fldChar w:fldCharType="separate"/>
        </w:r>
        <w:r>
          <w:t>70</w:t>
        </w:r>
        <w:r>
          <w:fldChar w:fldCharType="end"/>
        </w:r>
      </w:hyperlink>
    </w:p>
    <w:p>
      <w:pPr>
        <w:pStyle w:val="TOC1"/>
        <w:tabs>
          <w:tab w:val="right" w:leader="dot" w:pos="8306"/>
        </w:tabs>
      </w:pPr>
      <w:hyperlink w:anchor="_Toc4952" w:history="1">
        <w:r>
          <w:rPr>
            <w:rFonts w:ascii="仿宋" w:eastAsia="仿宋" w:hAnsi="仿宋" w:cs="仿宋" w:hint="eastAsia"/>
            <w:lang w:eastAsia="zh-CN"/>
          </w:rPr>
          <w:t>十七、供应链管理</w:t>
        </w:r>
        <w:r>
          <w:tab/>
        </w:r>
        <w:r>
          <w:fldChar w:fldCharType="begin"/>
        </w:r>
        <w:r>
          <w:instrText xml:space="preserve"> PAGEREF _Toc4952 \h </w:instrText>
        </w:r>
        <w:r>
          <w:fldChar w:fldCharType="separate"/>
        </w:r>
        <w:r>
          <w:t>71</w:t>
        </w:r>
        <w:r>
          <w:fldChar w:fldCharType="end"/>
        </w:r>
      </w:hyperlink>
    </w:p>
    <w:p>
      <w:pPr>
        <w:pStyle w:val="TOC2"/>
        <w:tabs>
          <w:tab w:val="right" w:leader="dot" w:pos="8306"/>
        </w:tabs>
      </w:pPr>
      <w:hyperlink w:anchor="_Toc27101" w:history="1">
        <w:r>
          <w:rPr>
            <w:rFonts w:ascii="仿宋" w:eastAsia="仿宋" w:hAnsi="仿宋" w:cs="仿宋" w:hint="eastAsia"/>
            <w:lang w:eastAsia="zh-CN"/>
          </w:rPr>
          <w:t>(一)、供应链战略规划</w:t>
        </w:r>
        <w:r>
          <w:tab/>
        </w:r>
        <w:r>
          <w:fldChar w:fldCharType="begin"/>
        </w:r>
        <w:r>
          <w:instrText xml:space="preserve"> PAGEREF _Toc27101 \h </w:instrText>
        </w:r>
        <w:r>
          <w:fldChar w:fldCharType="separate"/>
        </w:r>
        <w:r>
          <w:t>71</w:t>
        </w:r>
        <w:r>
          <w:fldChar w:fldCharType="end"/>
        </w:r>
      </w:hyperlink>
    </w:p>
    <w:p>
      <w:pPr>
        <w:pStyle w:val="TOC2"/>
        <w:tabs>
          <w:tab w:val="right" w:leader="dot" w:pos="8306"/>
        </w:tabs>
      </w:pPr>
      <w:hyperlink w:anchor="_Toc14111" w:history="1">
        <w:r>
          <w:rPr>
            <w:rFonts w:ascii="仿宋" w:eastAsia="仿宋" w:hAnsi="仿宋" w:cs="仿宋" w:hint="eastAsia"/>
            <w:lang w:eastAsia="zh-CN"/>
          </w:rPr>
          <w:t>(二)、供应商选择与合作</w:t>
        </w:r>
        <w:r>
          <w:tab/>
        </w:r>
        <w:r>
          <w:fldChar w:fldCharType="begin"/>
        </w:r>
        <w:r>
          <w:instrText xml:space="preserve"> PAGEREF _Toc14111 \h </w:instrText>
        </w:r>
        <w:r>
          <w:fldChar w:fldCharType="separate"/>
        </w:r>
        <w:r>
          <w:t>72</w:t>
        </w:r>
        <w:r>
          <w:fldChar w:fldCharType="end"/>
        </w:r>
      </w:hyperlink>
    </w:p>
    <w:p>
      <w:pPr>
        <w:pStyle w:val="TOC2"/>
        <w:tabs>
          <w:tab w:val="right" w:leader="dot" w:pos="8306"/>
        </w:tabs>
      </w:pPr>
      <w:hyperlink w:anchor="_Toc16790" w:history="1">
        <w:r>
          <w:rPr>
            <w:rFonts w:ascii="仿宋" w:eastAsia="仿宋" w:hAnsi="仿宋" w:cs="仿宋" w:hint="eastAsia"/>
            <w:lang w:eastAsia="zh-CN"/>
          </w:rPr>
          <w:t>(三)、物流与库存管理</w:t>
        </w:r>
        <w:r>
          <w:tab/>
        </w:r>
        <w:r>
          <w:fldChar w:fldCharType="begin"/>
        </w:r>
        <w:r>
          <w:instrText xml:space="preserve"> PAGEREF _Toc16790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350"/>
      <w:r>
        <w:rPr>
          <w:rFonts w:ascii="仿宋" w:eastAsia="仿宋" w:hAnsi="仿宋" w:cs="仿宋" w:hint="eastAsia"/>
          <w:sz w:val="28"/>
          <w:lang w:eastAsia="zh-CN"/>
        </w:rPr>
        <w:t>一、填料项目建设背景及必要性分析</w:t>
      </w:r>
      <w:bookmarkEnd w:id="2"/>
    </w:p>
    <w:p>
      <w:pPr>
        <w:pStyle w:val="Heading2"/>
        <w:rPr>
          <w:rFonts w:ascii="仿宋" w:eastAsia="仿宋" w:hAnsi="仿宋" w:cs="仿宋" w:hint="eastAsia"/>
          <w:lang w:eastAsia="zh-CN"/>
        </w:rPr>
      </w:pPr>
      <w:bookmarkStart w:id="3" w:name="_Toc2431"/>
      <w:r>
        <w:rPr>
          <w:rFonts w:ascii="仿宋" w:eastAsia="仿宋" w:hAnsi="仿宋" w:cs="仿宋" w:hint="eastAsia"/>
          <w:lang w:eastAsia="zh-CN"/>
        </w:rPr>
        <w:t>(一)、填料项目背景分析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填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我们的背景分析将深入挖掘当前行业的发展趋势，通过对竞争态势的全面审视，找到填料项目在这个潮流中的定位。同时，我们将关注行业内涌现的新兴机遇，以便填料项目更好地融入行业发展的潮流中。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填料项目提供了强大的发展动力。我们将聚焦于行业内最新的技术发展趋势，包括但不限于人工智能、大数据分析、物联网等领域。通过深度的技术研究，我们将确保填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填料项目发展的源泉。我们将投入更多的精力对市场需求进行深入剖析，超越表面的需求，深入挖掘潜在的市场痛点和机遇。通过对市场需求的细致了解，填料项目将更有针对性地设计解决方案，满足市场的多样化需求，从而更好地促进填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填料项目战略至关重要。我们将对竞争态势进行更为深入的分析，包括但不限于市场份额、产品特点、客户满意度等多个维度。通过深度的竞争分析，填料项目将能够更准确地把握市场脉搏，制定具有竞争力的填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填料项目的发展具有直接的影响。我们将进行更为全面的法规和政策分析，了解行业发展中的潜在法律风险和合规挑战。通过充分了解和遵守相关法规，填料项目将确保在法律框架内合法合规运营，为填料项目的稳健发展提供有力支持。</w:t>
      </w:r>
    </w:p>
    <w:p>
      <w:pPr>
        <w:pStyle w:val="Heading2"/>
        <w:ind w:firstLine="560" w:firstLineChars="200"/>
        <w:rPr>
          <w:rFonts w:ascii="仿宋" w:eastAsia="仿宋" w:hAnsi="仿宋" w:cs="仿宋" w:hint="eastAsia"/>
          <w:sz w:val="28"/>
          <w:lang w:eastAsia="zh-CN"/>
        </w:rPr>
      </w:pPr>
      <w:bookmarkStart w:id="4" w:name="_Toc28466"/>
      <w:r>
        <w:rPr>
          <w:rFonts w:ascii="仿宋" w:eastAsia="仿宋" w:hAnsi="仿宋" w:cs="仿宋" w:hint="eastAsia"/>
          <w:sz w:val="28"/>
          <w:lang w:eastAsia="zh-CN"/>
        </w:rPr>
        <w:t>(二)、填料项目建设必要性分析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建设的迫切性源于对行业发展趋势的深刻洞察。我们正处于一个行业变革的时代，科技创新、数字化转型成为企业发展的关键动力。填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建设不仅仅是为了跟上潮流，更是为了通过技术创新推动企业的持续发展。通过引入先进的技术和解决方案，填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填料项目的建设成为必然选择，通过提高产品质量、拓展服务领域，从而在竞争中获得更多的机会。填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填料项目建设的必要性体现在对客户需求更精准的满足。通过填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建设的背后是对企业持续创新的追求。只有通过不断创新，企业才能在竞争中立于不败之地。填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728"/>
      <w:r>
        <w:rPr>
          <w:rFonts w:ascii="仿宋" w:eastAsia="仿宋" w:hAnsi="仿宋" w:cs="仿宋" w:hint="eastAsia"/>
          <w:sz w:val="28"/>
          <w:lang w:eastAsia="zh-CN"/>
        </w:rPr>
        <w:t>二、填料项目危机管理</w:t>
      </w:r>
      <w:bookmarkEnd w:id="5"/>
    </w:p>
    <w:p>
      <w:pPr>
        <w:pStyle w:val="Heading2"/>
        <w:rPr>
          <w:rFonts w:ascii="仿宋" w:eastAsia="仿宋" w:hAnsi="仿宋" w:cs="仿宋" w:hint="eastAsia"/>
          <w:lang w:eastAsia="zh-CN"/>
        </w:rPr>
      </w:pPr>
      <w:bookmarkStart w:id="6" w:name="_Toc1455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填料项目危机管理中，危机预警与识别是确保填料项目稳健运行的核心步骤。通过建立全面的监测机制，填料项目团队旨在及时发现和理解潜在的风险和危机因素，以便采取及时的预防和应对措施，确保填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首先，通过深入的风险评估，填料项目团队全面分析了整个填料项目和各个阶段可能存在的威胁。这包括准确评估每个潜在风险的发生概率和可能影响的程度，为后续危机预警提供了有力支持。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填料项目团队着重于明确定义填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填料项目进展的持续监控，团队能够及时发现潜在问题并作出迅速反应。填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在这一阶段，团队的专业素养和反应速度将发挥至关重要的作用，以确保潜在危机能够在初期得到有效的处理，最大程度地减轻负面影响。通过危机预警与识别，填料项目得以更有序、可控地推进。</w:t>
      </w:r>
    </w:p>
    <w:p>
      <w:pPr>
        <w:pStyle w:val="Heading2"/>
        <w:ind w:firstLine="560" w:firstLineChars="200"/>
        <w:rPr>
          <w:rFonts w:ascii="仿宋" w:eastAsia="仿宋" w:hAnsi="仿宋" w:cs="仿宋" w:hint="eastAsia"/>
          <w:sz w:val="28"/>
          <w:lang w:eastAsia="zh-CN"/>
        </w:rPr>
      </w:pPr>
      <w:bookmarkStart w:id="7" w:name="_Toc511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在危机发生时，填料项目团队立即行动，成立了应急小组。该小组的任务是迅速制定并实施紧急应对措施，以最小化潜在损失。以下是采取的主要措施：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暂停填料项目进度：为遏制危机蔓延，填料项目暂时停止进行，以便全面评估当前状况。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资源重新分配：重新评估填料项目资源的分配，确保最大限度地减小损失。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实时沟通：与关键利益相关者建立实时沟通机制，向他们传递填料项目危机的实际状况，保障填料项目核心利益。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在紧急应对的同时，填料项目团队强调了团队协作和有效沟通的重要性。以下是团队协作的关键举措：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信息共享机制：建立了信息共享平台，确保团队成员能够及时获取填料项目危机的实时信息。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领导者沟通：填料项目领导者通过定期会议和即时沟通工具，指导团队应对危机，保持团队稳定运行。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随着危机得到初步控制，填料项目团队转向制定恢复计划，以确保填料项目能够从中迅速恢复。主要恢复计划包括：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修复受损的进度计划：重新评估填料项目进度，制定修复计划，确保填料项目尽快回归正常进程。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重新调整资源分配：优化资源分配，确保填料项目在有限资源下高效运转。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风险管理机制加强：对填料项目风险进行全面评估，制定更强化的风险管理策略，以预防未来可能的危机。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381"/>
      <w:r>
        <w:rPr>
          <w:rFonts w:ascii="仿宋" w:eastAsia="仿宋" w:hAnsi="仿宋" w:cs="仿宋" w:hint="eastAsia"/>
          <w:sz w:val="28"/>
          <w:lang w:eastAsia="zh-CN"/>
        </w:rPr>
        <w:t>三、填料项目可持续发展</w:t>
      </w:r>
      <w:bookmarkEnd w:id="8"/>
    </w:p>
    <w:p>
      <w:pPr>
        <w:pStyle w:val="Heading2"/>
        <w:rPr>
          <w:rFonts w:ascii="仿宋" w:eastAsia="仿宋" w:hAnsi="仿宋" w:cs="仿宋" w:hint="eastAsia"/>
          <w:lang w:eastAsia="zh-CN"/>
        </w:rPr>
      </w:pPr>
      <w:bookmarkStart w:id="9" w:name="_Toc565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填料项目中，填料项目团队着眼于未来，明确了可持续发展的战略方向。制定的具体可持续发展目标包括降低资源使用、采用环保技术、最大化社会效益等。这一步骤不仅有助于填料项目在环保和社会责任方面达到最高标准，也为未来提供了明确的指引，确保填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可持续实践的融入填料项目管理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填料项目管理周期。从填料项目规划开始，填料项目团队就考虑了环境和社会的因素。在执行阶段，填料项目团队积极推动绿色技术的应用，优化资源利用。此外，关注员工的社会责任，通过培训和沟通活动提高员工对可持续发展的认知，使他们能够在日常工作中践行可持续实践。这些举措不仅为填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868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扎根于填料项目的可持续发展理念，我们深信环保与社会责任是填料项目成功的关键支柱。在填料项目的每一步，我们都致力于通过创新和实践，履行对环境和社会的坚定责任。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团队通过引入先进的环保技术、建立高效的废物处理系统以及推动能源节约措施，积极履行环保责任。定期的环保监测和评估确保填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不仅致力于自身可持续发展，还注重对社会的回馈。通过支持社区填料项目、参与慈善事业、提供培训机会等方式，填料项目积极履行社会责任。与当地社区建立积极互动，关注员工的工作与生活平衡，以及员工的身心健康，是填料项目在社会责任层面的关键举措。这样的实践不仅增强了填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6085"/>
      <w:r>
        <w:rPr>
          <w:rFonts w:ascii="仿宋" w:eastAsia="仿宋" w:hAnsi="仿宋" w:cs="仿宋" w:hint="eastAsia"/>
          <w:sz w:val="28"/>
          <w:lang w:eastAsia="zh-CN"/>
        </w:rPr>
        <w:t>四、填料项目概论</w:t>
      </w:r>
      <w:bookmarkEnd w:id="11"/>
    </w:p>
    <w:p>
      <w:pPr>
        <w:pStyle w:val="Heading2"/>
        <w:rPr>
          <w:rFonts w:ascii="仿宋" w:eastAsia="仿宋" w:hAnsi="仿宋" w:cs="仿宋" w:hint="eastAsia"/>
          <w:lang w:eastAsia="zh-CN"/>
        </w:rPr>
      </w:pPr>
      <w:bookmarkStart w:id="12" w:name="_Toc2234"/>
      <w:r>
        <w:rPr>
          <w:rFonts w:ascii="仿宋" w:eastAsia="仿宋" w:hAnsi="仿宋" w:cs="仿宋" w:hint="eastAsia"/>
          <w:lang w:eastAsia="zh-CN"/>
        </w:rPr>
        <w:t>(一)、填料项目概况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起源追溯至对市场的深入洞察。市场的不断演变与变革为填料项目提供了难得的机遇。当前市场存在的需求缺口和变革的大环境共同构成了填料项目的背景。这个填料项目旨在充分利用市场机遇，填补行业中尚未满足的需求，为客户提供全新的解决方案。市场的变革和需求的增长使得这个填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填料项目名称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填料项目正式命名为填料。这个名称不仅仅是一个标识，更代表了填料项目的核心理念和愿景。它蕴含着填料项目所要解决问题的关键字，具有强烈的表达和辨识度，为填料项目树立了鲜明的品牌形象。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填料项目目标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核心目标是提供一种全新、高效的解决方案，满足客户日益增长的需求。填料项目追求的不仅仅是满足市场需求，更是在市场中获得卓越的竞争优势。通过不断提升产品或服务的质量和创新水平，填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填料项目范围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全面涵盖了产品研发、制造、市场推广和售后服务，确保从产品设计到最终用户体验的全方位关注。这一全面的填料项目范围是为了确保填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填料项目时间表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填料项目计划在未来18个月内完成，包括研发、测试、市场试点和正式推出等不同阶段。这个时间表的合理设计是为了确保填料项目各个阶段的顺利推进，以便按时交付高质量的成果。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填料项目预算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填料项目总预算估算为XX百万美元，主要分配在研发、市场推广、人员培训和运营等方面。这一充足的预算为填料项目提供了充足的资源，确保填料项目在各个方面都能取得优异的表现。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填料项目风险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填料项目可能面临的风险包括市场接受度低、技术难题、竞争激烈等。填料项目团队已经制定了相应的风险应对计划，通过前瞻性的风险管理，确保填料项目在面对不确定性时能够迅速做出应对。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填料项目团队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填料项目汇聚了一支经验丰富、多领域专业素养的核心团队，确保填料项目在各个方面都能拥有高水平的执行力。团队的协同作战是填料项目成功的关键因素之一。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填料项目背景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填料项目的背景根植于市场对更高效、创新产品的渴望，同时也受到科技发展对行业格局的深刻改变的影响。这为填料项目提供了广阔的发展空间和市场需求。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填料项目现状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截至目前，填料项目已完成市场调研和技术验证，取得了初步的成功。这为填料项目在未来的发展奠定了坚实的基础，为更远大的目标打下了坚实的基石。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5433"/>
      <w:r>
        <w:rPr>
          <w:rFonts w:ascii="仿宋" w:eastAsia="仿宋" w:hAnsi="仿宋" w:cs="仿宋" w:hint="eastAsia"/>
          <w:sz w:val="28"/>
          <w:lang w:eastAsia="zh-CN"/>
        </w:rPr>
        <w:t>(二)、填料项目目标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keyword》填料项目首要业务目标是在市场中占据有利地位，实现产品/服务的成功推广和销售。通过不断提升产品质量、创新性，填料项目追求成为行业中的领导者，赢得更多客户的青睐。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在科技迅速发展的时代，填料项目着眼于技术创新。通过持续的研发和技术升级，填料项目旨在推出更具创新性的产品或服务，以满足市场对新鲜、先进解决方案的需求。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为了建立可持续的客户关系，填料项目设定了客户满意度目标。通过提供卓越的产品质量和优质的客户服务，填料项目追求赢得客户的信任和忠诚度，确保他们的满意度达到行业领先水平。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填料项目注重社会责任和可持续发展。通过实施环保、社会责任填料项目，填料项目致力于在经济发展的同时保护环境，促进社会公平，实现可持续经营。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填料项目的团队是实现目标的核心驱动力。因此，填料项目设定了团队发展目标，包括提升团队成员的专业技能、培养领导力，以及搭建协同高效的团队工作氛围。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7173"/>
      <w:r>
        <w:rPr>
          <w:rFonts w:ascii="仿宋" w:eastAsia="仿宋" w:hAnsi="仿宋" w:cs="仿宋" w:hint="eastAsia"/>
          <w:sz w:val="28"/>
          <w:lang w:eastAsia="zh-CN"/>
        </w:rPr>
        <w:t>(三)、填料项目提出的理由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填料项目提出的理由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提出源于对市场机遇的深刻洞察。当前市场中存在的需求缺口和行业发展趋势表明，有巨大的商业机会等待被开发。通过准确捕捉市场机遇，填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理念基于对技术创新的信仰。通过持续的研发和技术投入，填料项目有望推出更具创新性的产品或服务。在科技飞速发展的当下，填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提出是为了增强企业的行业竞争力。通过提升产品或服务的质量和独特性，填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响应了消费者需求的变化。随着社会和科技的不断发展，消费者对产品和服务的需求也在发生变化。通过深入了解并及时回应消费者的新需求，填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填料项目的提出是企业战略发展规划的一部分。在面对日益激烈的市场竞争和不断变化的商业环境中，填料项目作为企业战略的一环，旨在为企业开辟新的增长领域，巩固企业在行业中的地位。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填料项目的提出不仅仅是基于商业考量，还注重社会责任。通过推出环保、社会责任等方面的填料项目，填料企业可以在社会中树立积极形象，为社会做出积极贡献，实现经济效益和社会效益的双赢。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填料项目的提出反映了对利益相关者期望的关注。包括客户、员工、投资者等利益相关者在企业发展中都有着各自的期望，填料项目力求在满足这些期望的同时，取得更大的共赢。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50"/>
      <w:r>
        <w:rPr>
          <w:rFonts w:ascii="仿宋" w:eastAsia="仿宋" w:hAnsi="仿宋" w:cs="仿宋" w:hint="eastAsia"/>
          <w:sz w:val="28"/>
          <w:lang w:eastAsia="zh-CN"/>
        </w:rPr>
        <w:t>(四)、填料项目意义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在实施填料项目的过程中，我们不仅仅是在追逐商业成功，更是为企业和社会的多个层面创造了深远的意义。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首要意义在于提升企业的市场竞争力。通过持续的创新和对产品质量的高标准要求，填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填料项目的推进将促使行业技术水平的提升。通过引入先进技术和创新性解决方案，填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在社会层面，填料项目不仅创造了大量就业机会，提高了就业水平，还注重社会责任和环保。通过参与社会公益事业和推动环保填料项目，填料项目为社会贡献了一份力量，体现了企业对社会的积极回馈。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综合而言，填料项目意义重大，不仅推动了企业的发展，也为行业和社会的进步贡献了积极力量。这是一个全面而深刻的影响，将在未来产生可持续的正面效应。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4731"/>
      <w:r>
        <w:rPr>
          <w:rFonts w:ascii="仿宋" w:eastAsia="仿宋" w:hAnsi="仿宋" w:cs="仿宋" w:hint="eastAsia"/>
          <w:sz w:val="28"/>
          <w:lang w:eastAsia="zh-CN"/>
        </w:rPr>
        <w:t>(五)、填料项目背景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在当今迅猛发展的商业环境中，填料项目的动因根植于对多方面因素的审慎考量。这个填料项目的提出并非孤立的决策，而是对企业所处背景深入思考的产物。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市场的不断演变是填料项目背后的首要原因。科技的迅速发展和全球市场的快速变化使得企业必须灵活应对。填料项目应运而生，旨在通过创新性的解决方案迎合市场的多变需求，赢得竞争中的先机。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竞争的激烈程度也是填料项目背景中不可忽视的一环。企业需要在激烈竞争中脱颖而出，为此，填料项目致力于打破常规，提供独特的价值主张，以吸引客户并确保市场份额的增长。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技术的迅速发展为企业带来了机遇与挑战。作为填料项目启动的背景之一，对新兴技术的应用将有助于提升企业的技术水平，使其在不断演进的商业环境中保持竞争优势。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此外，社会对企业责任的期望也在逐渐升高。填料项目充分融入了社会责任的理念，通过可持续经营和社会公益填料项目，企图为社会贡献一份力量，在商业成功的同时关注社会价值。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3719"/>
      <w:r>
        <w:rPr>
          <w:rFonts w:ascii="仿宋" w:eastAsia="仿宋" w:hAnsi="仿宋" w:cs="仿宋" w:hint="eastAsia"/>
          <w:sz w:val="28"/>
          <w:lang w:eastAsia="zh-CN"/>
        </w:rPr>
        <w:t>五、填料项目文档管理</w:t>
      </w:r>
      <w:bookmarkEnd w:id="17"/>
    </w:p>
    <w:p>
      <w:pPr>
        <w:pStyle w:val="Heading2"/>
        <w:rPr>
          <w:rFonts w:ascii="仿宋" w:eastAsia="仿宋" w:hAnsi="仿宋" w:cs="仿宋" w:hint="eastAsia"/>
          <w:lang w:eastAsia="zh-CN"/>
        </w:rPr>
      </w:pPr>
      <w:bookmarkStart w:id="18" w:name="_Toc68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填料项目高度重视文档的质量和准确性，以支持填料项目的各项活动和决策。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文档的编制始于填料项目计划的初期，我们制定了详细的文档编制计划，明确了每个文档的内容、格式和编写责任人。在填料项目启动阶段，我们首先编制了填料项目章程，明确定义了填料项目的目标、范围、风险等关键要素。随后，填料项目团队根据计划陆续编制了需求文档、设计文档、测试文档等各类文档，确保填料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https://d.book118.com/258037101137006025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1276EE"/>
    <w:rsid w:val="0A1276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3710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2024-01-12T01:23:00Z</dcterms:created>
  <dcterms:modified xsi:type="dcterms:W3CDTF">2024-01-12T01:23:42Z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FD1E773BD38E4A0489B30E50D04CA3EE_11</vt:lpwstr>
  </property>
  <property fmtid="{D5CDD505-2E9C-101B-9397-08002B2CF9AE}" pid="3" name="KSOProductBuildVer">
    <vt:lpwstr>2052-12.1.0.16120</vt:lpwstr>
  </property>
</Properties>
</file>