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氧化钴项目融资计划书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1357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_Toc21357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315" w:history="1">
        <w:r>
          <w:rPr>
            <w:rFonts w:ascii="仿宋" w:eastAsia="仿宋" w:hAnsi="仿宋" w:cs="仿宋" w:hint="eastAsia"/>
            <w:lang w:eastAsia="zh-CN"/>
          </w:rPr>
          <w:t>一、经济影响分析</w:t>
        </w:r>
        <w:r>
          <w:tab/>
        </w:r>
        <w:r>
          <w:fldChar w:fldCharType="begin"/>
        </w:r>
        <w:r>
          <w:instrText xml:space="preserve"> PAGEREF _Toc20315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787" w:history="1">
        <w:r>
          <w:rPr>
            <w:rFonts w:ascii="仿宋" w:eastAsia="仿宋" w:hAnsi="仿宋" w:cs="仿宋" w:hint="eastAsia"/>
            <w:lang w:eastAsia="zh-CN"/>
          </w:rPr>
          <w:t>(一)、经济费用效益或费用效果分析</w:t>
        </w:r>
        <w:r>
          <w:tab/>
        </w:r>
        <w:r>
          <w:fldChar w:fldCharType="begin"/>
        </w:r>
        <w:r>
          <w:instrText xml:space="preserve"> PAGEREF _Toc20787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693" w:history="1">
        <w:r>
          <w:rPr>
            <w:rFonts w:ascii="仿宋" w:eastAsia="仿宋" w:hAnsi="仿宋" w:cs="仿宋" w:hint="eastAsia"/>
            <w:lang w:eastAsia="zh-CN"/>
          </w:rPr>
          <w:t>(二)、行业影响分析</w:t>
        </w:r>
        <w:r>
          <w:tab/>
        </w:r>
        <w:r>
          <w:fldChar w:fldCharType="begin"/>
        </w:r>
        <w:r>
          <w:instrText xml:space="preserve"> PAGEREF _Toc24693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310" w:history="1">
        <w:r>
          <w:rPr>
            <w:rFonts w:ascii="仿宋" w:eastAsia="仿宋" w:hAnsi="仿宋" w:cs="仿宋" w:hint="eastAsia"/>
            <w:lang w:eastAsia="zh-CN"/>
          </w:rPr>
          <w:t>(三)、区域经济影响分析</w:t>
        </w:r>
        <w:r>
          <w:tab/>
        </w:r>
        <w:r>
          <w:fldChar w:fldCharType="begin"/>
        </w:r>
        <w:r>
          <w:instrText xml:space="preserve"> PAGEREF _Toc21310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461" w:history="1">
        <w:r>
          <w:rPr>
            <w:rFonts w:ascii="仿宋" w:eastAsia="仿宋" w:hAnsi="仿宋" w:cs="仿宋" w:hint="eastAsia"/>
            <w:lang w:eastAsia="zh-CN"/>
          </w:rPr>
          <w:t>(四)、宏观经济影响分析</w:t>
        </w:r>
        <w:r>
          <w:tab/>
        </w:r>
        <w:r>
          <w:fldChar w:fldCharType="begin"/>
        </w:r>
        <w:r>
          <w:instrText xml:space="preserve"> PAGEREF _Toc15461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825" w:history="1">
        <w:r>
          <w:rPr>
            <w:rFonts w:ascii="仿宋" w:eastAsia="仿宋" w:hAnsi="仿宋" w:cs="仿宋" w:hint="eastAsia"/>
            <w:lang w:eastAsia="zh-CN"/>
          </w:rPr>
          <w:t>二、项目管理与团队协作</w:t>
        </w:r>
        <w:r>
          <w:tab/>
        </w:r>
        <w:r>
          <w:fldChar w:fldCharType="begin"/>
        </w:r>
        <w:r>
          <w:instrText xml:space="preserve"> PAGEREF _Toc4825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751" w:history="1">
        <w:r>
          <w:rPr>
            <w:rFonts w:ascii="仿宋" w:eastAsia="仿宋" w:hAnsi="仿宋" w:cs="仿宋" w:hint="eastAsia"/>
            <w:lang w:eastAsia="zh-CN"/>
          </w:rPr>
          <w:t>(一)、项目管理方法论</w:t>
        </w:r>
        <w:r>
          <w:tab/>
        </w:r>
        <w:r>
          <w:fldChar w:fldCharType="begin"/>
        </w:r>
        <w:r>
          <w:instrText xml:space="preserve"> PAGEREF _Toc5751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8" w:history="1">
        <w:r>
          <w:rPr>
            <w:rFonts w:ascii="仿宋" w:eastAsia="仿宋" w:hAnsi="仿宋" w:cs="仿宋" w:hint="eastAsia"/>
            <w:lang w:eastAsia="zh-CN"/>
          </w:rPr>
          <w:t>(二)、团队组建与角色分工</w:t>
        </w:r>
        <w:r>
          <w:tab/>
        </w:r>
        <w:r>
          <w:fldChar w:fldCharType="begin"/>
        </w:r>
        <w:r>
          <w:instrText xml:space="preserve"> PAGEREF _Toc158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63" w:history="1">
        <w:r>
          <w:rPr>
            <w:rFonts w:ascii="仿宋" w:eastAsia="仿宋" w:hAnsi="仿宋" w:cs="仿宋" w:hint="eastAsia"/>
            <w:lang w:eastAsia="zh-CN"/>
          </w:rPr>
          <w:t>(三)、团队沟通与协作机制</w:t>
        </w:r>
        <w:r>
          <w:tab/>
        </w:r>
        <w:r>
          <w:fldChar w:fldCharType="begin"/>
        </w:r>
        <w:r>
          <w:instrText xml:space="preserve"> PAGEREF _Toc1363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36" w:history="1">
        <w:r>
          <w:rPr>
            <w:rFonts w:ascii="仿宋" w:eastAsia="仿宋" w:hAnsi="仿宋" w:cs="仿宋" w:hint="eastAsia"/>
            <w:lang w:eastAsia="zh-CN"/>
          </w:rPr>
          <w:t>(四)、项目风险管理与应对</w:t>
        </w:r>
        <w:r>
          <w:tab/>
        </w:r>
        <w:r>
          <w:fldChar w:fldCharType="begin"/>
        </w:r>
        <w:r>
          <w:instrText xml:space="preserve"> PAGEREF _Toc1836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82" w:history="1">
        <w:r>
          <w:rPr>
            <w:rFonts w:ascii="仿宋" w:eastAsia="仿宋" w:hAnsi="仿宋" w:cs="仿宋" w:hint="eastAsia"/>
            <w:lang w:eastAsia="zh-CN"/>
          </w:rPr>
          <w:t>三、建设用地征地拆迁及移民安置分析</w:t>
        </w:r>
        <w:r>
          <w:tab/>
        </w:r>
        <w:r>
          <w:fldChar w:fldCharType="begin"/>
        </w:r>
        <w:r>
          <w:instrText xml:space="preserve"> PAGEREF _Toc1382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306" w:history="1">
        <w:r>
          <w:rPr>
            <w:rFonts w:ascii="仿宋" w:eastAsia="仿宋" w:hAnsi="仿宋" w:cs="仿宋" w:hint="eastAsia"/>
            <w:lang w:eastAsia="zh-CN"/>
          </w:rPr>
          <w:t>(一)、氧化钴项目选址及用地方案</w:t>
        </w:r>
        <w:r>
          <w:tab/>
        </w:r>
        <w:r>
          <w:fldChar w:fldCharType="begin"/>
        </w:r>
        <w:r>
          <w:instrText xml:space="preserve"> PAGEREF _Toc9306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397" w:history="1">
        <w:r>
          <w:rPr>
            <w:rFonts w:ascii="仿宋" w:eastAsia="仿宋" w:hAnsi="仿宋" w:cs="仿宋" w:hint="eastAsia"/>
            <w:lang w:eastAsia="zh-CN"/>
          </w:rPr>
          <w:t>(二)、土地利用合理性分析</w:t>
        </w:r>
        <w:r>
          <w:tab/>
        </w:r>
        <w:r>
          <w:fldChar w:fldCharType="begin"/>
        </w:r>
        <w:r>
          <w:instrText xml:space="preserve"> PAGEREF _Toc19397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403" w:history="1">
        <w:r>
          <w:rPr>
            <w:rFonts w:ascii="仿宋" w:eastAsia="仿宋" w:hAnsi="仿宋" w:cs="仿宋" w:hint="eastAsia"/>
            <w:lang w:eastAsia="zh-CN"/>
          </w:rPr>
          <w:t>(三)、征地拆迁和移民安置规划方案</w:t>
        </w:r>
        <w:r>
          <w:tab/>
        </w:r>
        <w:r>
          <w:fldChar w:fldCharType="begin"/>
        </w:r>
        <w:r>
          <w:instrText xml:space="preserve"> PAGEREF _Toc5403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766" w:history="1">
        <w:r>
          <w:rPr>
            <w:rFonts w:ascii="仿宋" w:eastAsia="仿宋" w:hAnsi="仿宋" w:cs="仿宋" w:hint="eastAsia"/>
            <w:lang w:eastAsia="zh-CN"/>
          </w:rPr>
          <w:t>四、氧化钴项目基本情况</w:t>
        </w:r>
        <w:r>
          <w:tab/>
        </w:r>
        <w:r>
          <w:fldChar w:fldCharType="begin"/>
        </w:r>
        <w:r>
          <w:instrText xml:space="preserve"> PAGEREF _Toc21766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041" w:history="1">
        <w:r>
          <w:rPr>
            <w:rFonts w:ascii="仿宋" w:eastAsia="仿宋" w:hAnsi="仿宋" w:cs="仿宋" w:hint="eastAsia"/>
            <w:lang w:eastAsia="zh-CN"/>
          </w:rPr>
          <w:t>(一)、氧化钴项目承办单位名称</w:t>
        </w:r>
        <w:r>
          <w:tab/>
        </w:r>
        <w:r>
          <w:fldChar w:fldCharType="begin"/>
        </w:r>
        <w:r>
          <w:instrText xml:space="preserve"> PAGEREF _Toc29041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293" w:history="1">
        <w:r>
          <w:rPr>
            <w:rFonts w:ascii="仿宋" w:eastAsia="仿宋" w:hAnsi="仿宋" w:cs="仿宋" w:hint="eastAsia"/>
            <w:lang w:eastAsia="zh-CN"/>
          </w:rPr>
          <w:t>(二)、氧化钴项目联系人</w:t>
        </w:r>
        <w:r>
          <w:tab/>
        </w:r>
        <w:r>
          <w:fldChar w:fldCharType="begin"/>
        </w:r>
        <w:r>
          <w:instrText xml:space="preserve"> PAGEREF _Toc14293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682" w:history="1">
        <w:r>
          <w:rPr>
            <w:rFonts w:ascii="仿宋" w:eastAsia="仿宋" w:hAnsi="仿宋" w:cs="仿宋" w:hint="eastAsia"/>
            <w:lang w:eastAsia="zh-CN"/>
          </w:rPr>
          <w:t>(三)、氧化钴项目建设单位概况</w:t>
        </w:r>
        <w:r>
          <w:tab/>
        </w:r>
        <w:r>
          <w:fldChar w:fldCharType="begin"/>
        </w:r>
        <w:r>
          <w:instrText xml:space="preserve"> PAGEREF _Toc16682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730" w:history="1">
        <w:r>
          <w:rPr>
            <w:rFonts w:ascii="仿宋" w:eastAsia="仿宋" w:hAnsi="仿宋" w:cs="仿宋" w:hint="eastAsia"/>
            <w:lang w:eastAsia="zh-CN"/>
          </w:rPr>
          <w:t>(四)、氧化钴项目实施的可行性</w:t>
        </w:r>
        <w:r>
          <w:tab/>
        </w:r>
        <w:r>
          <w:fldChar w:fldCharType="begin"/>
        </w:r>
        <w:r>
          <w:instrText xml:space="preserve"> PAGEREF _Toc16730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937" w:history="1">
        <w:r>
          <w:rPr>
            <w:rFonts w:ascii="仿宋" w:eastAsia="仿宋" w:hAnsi="仿宋" w:cs="仿宋" w:hint="eastAsia"/>
            <w:lang w:eastAsia="zh-CN"/>
          </w:rPr>
          <w:t>(五)、氧化钴项目建设选址及建设规模</w:t>
        </w:r>
        <w:r>
          <w:tab/>
        </w:r>
        <w:r>
          <w:fldChar w:fldCharType="begin"/>
        </w:r>
        <w:r>
          <w:instrText xml:space="preserve"> PAGEREF _Toc5937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904" w:history="1">
        <w:r>
          <w:rPr>
            <w:rFonts w:ascii="仿宋" w:eastAsia="仿宋" w:hAnsi="仿宋" w:cs="仿宋" w:hint="eastAsia"/>
            <w:lang w:eastAsia="zh-CN"/>
          </w:rPr>
          <w:t>(六)、氧化钴项目总投资及资金构成</w:t>
        </w:r>
        <w:r>
          <w:tab/>
        </w:r>
        <w:r>
          <w:fldChar w:fldCharType="begin"/>
        </w:r>
        <w:r>
          <w:instrText xml:space="preserve"> PAGEREF _Toc20904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859" w:history="1">
        <w:r>
          <w:rPr>
            <w:rFonts w:ascii="仿宋" w:eastAsia="仿宋" w:hAnsi="仿宋" w:cs="仿宋" w:hint="eastAsia"/>
            <w:lang w:eastAsia="zh-CN"/>
          </w:rPr>
          <w:t>(七)、资金筹措方案</w:t>
        </w:r>
        <w:r>
          <w:tab/>
        </w:r>
        <w:r>
          <w:fldChar w:fldCharType="begin"/>
        </w:r>
        <w:r>
          <w:instrText xml:space="preserve"> PAGEREF _Toc28859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782" w:history="1">
        <w:r>
          <w:rPr>
            <w:rFonts w:ascii="仿宋" w:eastAsia="仿宋" w:hAnsi="仿宋" w:cs="仿宋" w:hint="eastAsia"/>
            <w:lang w:eastAsia="zh-CN"/>
          </w:rPr>
          <w:t>五、建设规模</w:t>
        </w:r>
        <w:r>
          <w:tab/>
        </w:r>
        <w:r>
          <w:fldChar w:fldCharType="begin"/>
        </w:r>
        <w:r>
          <w:instrText xml:space="preserve"> PAGEREF _Toc24782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030" w:history="1">
        <w:r>
          <w:rPr>
            <w:rFonts w:ascii="仿宋" w:eastAsia="仿宋" w:hAnsi="仿宋" w:cs="仿宋" w:hint="eastAsia"/>
            <w:lang w:eastAsia="zh-CN"/>
          </w:rPr>
          <w:t>(一)、产品规划</w:t>
        </w:r>
        <w:r>
          <w:tab/>
        </w:r>
        <w:r>
          <w:fldChar w:fldCharType="begin"/>
        </w:r>
        <w:r>
          <w:instrText xml:space="preserve"> PAGEREF _Toc16030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466" w:history="1">
        <w:r>
          <w:rPr>
            <w:rFonts w:ascii="仿宋" w:eastAsia="仿宋" w:hAnsi="仿宋" w:cs="仿宋" w:hint="eastAsia"/>
            <w:lang w:eastAsia="zh-CN"/>
          </w:rPr>
          <w:t>(二)、建设规模</w:t>
        </w:r>
        <w:r>
          <w:tab/>
        </w:r>
        <w:r>
          <w:fldChar w:fldCharType="begin"/>
        </w:r>
        <w:r>
          <w:instrText xml:space="preserve"> PAGEREF _Toc6466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324" w:history="1">
        <w:r>
          <w:rPr>
            <w:rFonts w:ascii="仿宋" w:eastAsia="仿宋" w:hAnsi="仿宋" w:cs="仿宋" w:hint="eastAsia"/>
            <w:lang w:eastAsia="zh-CN"/>
          </w:rPr>
          <w:t>六、薪酬制度管理</w:t>
        </w:r>
        <w:r>
          <w:tab/>
        </w:r>
        <w:r>
          <w:fldChar w:fldCharType="begin"/>
        </w:r>
        <w:r>
          <w:instrText xml:space="preserve"> PAGEREF _Toc29324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838" w:history="1">
        <w:r>
          <w:rPr>
            <w:rFonts w:ascii="仿宋" w:eastAsia="仿宋" w:hAnsi="仿宋" w:cs="仿宋" w:hint="eastAsia"/>
            <w:lang w:eastAsia="zh-CN"/>
          </w:rPr>
          <w:t>(一)、薪酬管理制度</w:t>
        </w:r>
        <w:r>
          <w:tab/>
        </w:r>
        <w:r>
          <w:fldChar w:fldCharType="begin"/>
        </w:r>
        <w:r>
          <w:instrText xml:space="preserve"> PAGEREF _Toc6838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483" w:history="1">
        <w:r>
          <w:rPr>
            <w:rFonts w:ascii="仿宋" w:eastAsia="仿宋" w:hAnsi="仿宋" w:cs="仿宋" w:hint="eastAsia"/>
            <w:lang w:eastAsia="zh-CN"/>
          </w:rPr>
          <w:t>(二)、奖金制度的制定</w:t>
        </w:r>
        <w:r>
          <w:tab/>
        </w:r>
        <w:r>
          <w:fldChar w:fldCharType="begin"/>
        </w:r>
        <w:r>
          <w:instrText xml:space="preserve"> PAGEREF _Toc30483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639" w:history="1">
        <w:r>
          <w:rPr>
            <w:rFonts w:ascii="仿宋" w:eastAsia="仿宋" w:hAnsi="仿宋" w:cs="仿宋" w:hint="eastAsia"/>
            <w:lang w:eastAsia="zh-CN"/>
          </w:rPr>
          <w:t>(三)、岗位薪酬体系设计</w:t>
        </w:r>
        <w:r>
          <w:tab/>
        </w:r>
        <w:r>
          <w:fldChar w:fldCharType="begin"/>
        </w:r>
        <w:r>
          <w:instrText xml:space="preserve"> PAGEREF _Toc20639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802" w:history="1">
        <w:r>
          <w:rPr>
            <w:rFonts w:ascii="仿宋" w:eastAsia="仿宋" w:hAnsi="仿宋" w:cs="仿宋" w:hint="eastAsia"/>
            <w:lang w:eastAsia="zh-CN"/>
          </w:rPr>
          <w:t>(四)、绩效薪酬体系设计</w:t>
        </w:r>
        <w:r>
          <w:tab/>
        </w:r>
        <w:r>
          <w:fldChar w:fldCharType="begin"/>
        </w:r>
        <w:r>
          <w:instrText xml:space="preserve"> PAGEREF _Toc28802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079" w:history="1">
        <w:r>
          <w:rPr>
            <w:rFonts w:ascii="仿宋" w:eastAsia="仿宋" w:hAnsi="仿宋" w:cs="仿宋" w:hint="eastAsia"/>
            <w:lang w:eastAsia="zh-CN"/>
          </w:rPr>
          <w:t>七、劳动安全</w:t>
        </w:r>
        <w:r>
          <w:tab/>
        </w:r>
        <w:r>
          <w:fldChar w:fldCharType="begin"/>
        </w:r>
        <w:r>
          <w:instrText xml:space="preserve"> PAGEREF _Toc25079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060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_Toc22060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263" w:history="1">
        <w:r>
          <w:rPr>
            <w:rFonts w:ascii="仿宋" w:eastAsia="仿宋" w:hAnsi="仿宋" w:cs="仿宋" w:hint="eastAsia"/>
            <w:lang w:eastAsia="zh-CN"/>
          </w:rPr>
          <w:t>(二)、防范措施</w:t>
        </w:r>
        <w:r>
          <w:tab/>
        </w:r>
        <w:r>
          <w:fldChar w:fldCharType="begin"/>
        </w:r>
        <w:r>
          <w:instrText xml:space="preserve"> PAGEREF _Toc11263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941" w:history="1">
        <w:r>
          <w:rPr>
            <w:rFonts w:ascii="仿宋" w:eastAsia="仿宋" w:hAnsi="仿宋" w:cs="仿宋" w:hint="eastAsia"/>
            <w:lang w:eastAsia="zh-CN"/>
          </w:rPr>
          <w:t>(三)、预期效果评价</w:t>
        </w:r>
        <w:r>
          <w:tab/>
        </w:r>
        <w:r>
          <w:fldChar w:fldCharType="begin"/>
        </w:r>
        <w:r>
          <w:instrText xml:space="preserve"> PAGEREF _Toc11941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52" w:history="1">
        <w:r>
          <w:rPr>
            <w:rFonts w:ascii="仿宋" w:eastAsia="仿宋" w:hAnsi="仿宋" w:cs="仿宋" w:hint="eastAsia"/>
            <w:lang w:eastAsia="zh-CN"/>
          </w:rPr>
          <w:t>八、项目交付与运营</w:t>
        </w:r>
        <w:r>
          <w:tab/>
        </w:r>
        <w:r>
          <w:fldChar w:fldCharType="begin"/>
        </w:r>
        <w:r>
          <w:instrText xml:space="preserve"> PAGEREF _Toc2052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194" w:history="1">
        <w:r>
          <w:rPr>
            <w:rFonts w:ascii="仿宋" w:eastAsia="仿宋" w:hAnsi="仿宋" w:cs="仿宋" w:hint="eastAsia"/>
            <w:lang w:eastAsia="zh-CN"/>
          </w:rPr>
          <w:t>(一)、交付流程与标准</w:t>
        </w:r>
        <w:r>
          <w:tab/>
        </w:r>
        <w:r>
          <w:fldChar w:fldCharType="begin"/>
        </w:r>
        <w:r>
          <w:instrText xml:space="preserve"> PAGEREF _Toc20194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681" w:history="1">
        <w:r>
          <w:rPr>
            <w:rFonts w:ascii="仿宋" w:eastAsia="仿宋" w:hAnsi="仿宋" w:cs="仿宋" w:hint="eastAsia"/>
            <w:lang w:eastAsia="zh-CN"/>
          </w:rPr>
          <w:t>(二)、运营计划</w:t>
        </w:r>
        <w:r>
          <w:tab/>
        </w:r>
        <w:r>
          <w:fldChar w:fldCharType="begin"/>
        </w:r>
        <w:r>
          <w:instrText xml:space="preserve"> PAGEREF _Toc23681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211" w:history="1">
        <w:r>
          <w:rPr>
            <w:rFonts w:ascii="仿宋" w:eastAsia="仿宋" w:hAnsi="仿宋" w:cs="仿宋" w:hint="eastAsia"/>
            <w:lang w:eastAsia="zh-CN"/>
          </w:rPr>
          <w:t>(三)、设备调试与验收</w:t>
        </w:r>
        <w:r>
          <w:tab/>
        </w:r>
        <w:r>
          <w:fldChar w:fldCharType="begin"/>
        </w:r>
        <w:r>
          <w:instrText xml:space="preserve"> PAGEREF _Toc15211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373" w:history="1">
        <w:r>
          <w:rPr>
            <w:rFonts w:ascii="仿宋" w:eastAsia="仿宋" w:hAnsi="仿宋" w:cs="仿宋" w:hint="eastAsia"/>
            <w:lang w:eastAsia="zh-CN"/>
          </w:rPr>
          <w:t>(四)、项目交付手续与文件归档</w:t>
        </w:r>
        <w:r>
          <w:tab/>
        </w:r>
        <w:r>
          <w:fldChar w:fldCharType="begin"/>
        </w:r>
        <w:r>
          <w:instrText xml:space="preserve"> PAGEREF _Toc15373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16" w:history="1">
        <w:r>
          <w:rPr>
            <w:rFonts w:ascii="仿宋" w:eastAsia="仿宋" w:hAnsi="仿宋" w:cs="仿宋" w:hint="eastAsia"/>
            <w:lang w:eastAsia="zh-CN"/>
          </w:rPr>
          <w:t>九、环境影响评估</w:t>
        </w:r>
        <w:r>
          <w:tab/>
        </w:r>
        <w:r>
          <w:fldChar w:fldCharType="begin"/>
        </w:r>
        <w:r>
          <w:instrText xml:space="preserve"> PAGEREF _Toc1016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10483" w:history="1">
        <w:r>
          <w:rPr>
            <w:rFonts w:ascii="仿宋" w:eastAsia="仿宋" w:hAnsi="仿宋" w:cs="仿宋" w:hint="eastAsia"/>
            <w:lang w:eastAsia="zh-CN"/>
          </w:rPr>
          <w:t>(一)、环境影响评估目的</w:t>
        </w:r>
        <w:r>
          <w:tab/>
        </w:r>
        <w:r>
          <w:fldChar w:fldCharType="begin"/>
        </w:r>
        <w:r>
          <w:instrText xml:space="preserve"> PAGEREF _Toc10483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009" w:history="1">
        <w:r>
          <w:rPr>
            <w:rFonts w:ascii="仿宋" w:eastAsia="仿宋" w:hAnsi="仿宋" w:cs="仿宋" w:hint="eastAsia"/>
            <w:lang w:eastAsia="zh-CN"/>
          </w:rPr>
          <w:t>(二)、环境影响评估法律法规依据</w:t>
        </w:r>
        <w:r>
          <w:tab/>
        </w:r>
        <w:r>
          <w:fldChar w:fldCharType="begin"/>
        </w:r>
        <w:r>
          <w:instrText xml:space="preserve"> PAGEREF _Toc30009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75" w:history="1">
        <w:r>
          <w:rPr>
            <w:rFonts w:ascii="仿宋" w:eastAsia="仿宋" w:hAnsi="仿宋" w:cs="仿宋" w:hint="eastAsia"/>
            <w:lang w:eastAsia="zh-CN"/>
          </w:rPr>
          <w:t>(三)、氧化钴项目对环境的主要影响</w:t>
        </w:r>
        <w:r>
          <w:tab/>
        </w:r>
        <w:r>
          <w:fldChar w:fldCharType="begin"/>
        </w:r>
        <w:r>
          <w:instrText xml:space="preserve"> PAGEREF _Toc2675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551" w:history="1">
        <w:r>
          <w:rPr>
            <w:rFonts w:ascii="仿宋" w:eastAsia="仿宋" w:hAnsi="仿宋" w:cs="仿宋" w:hint="eastAsia"/>
            <w:lang w:eastAsia="zh-CN"/>
          </w:rPr>
          <w:t>(四)、环境保护措施</w:t>
        </w:r>
        <w:r>
          <w:tab/>
        </w:r>
        <w:r>
          <w:fldChar w:fldCharType="begin"/>
        </w:r>
        <w:r>
          <w:instrText xml:space="preserve"> PAGEREF _Toc6551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81" w:history="1">
        <w:r>
          <w:rPr>
            <w:rFonts w:ascii="仿宋" w:eastAsia="仿宋" w:hAnsi="仿宋" w:cs="仿宋" w:hint="eastAsia"/>
            <w:lang w:eastAsia="zh-CN"/>
          </w:rPr>
          <w:t>(五)、环境监测与管理计划</w:t>
        </w:r>
        <w:r>
          <w:tab/>
        </w:r>
        <w:r>
          <w:fldChar w:fldCharType="begin"/>
        </w:r>
        <w:r>
          <w:instrText xml:space="preserve"> PAGEREF _Toc2281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43" w:history="1">
        <w:r>
          <w:rPr>
            <w:rFonts w:ascii="仿宋" w:eastAsia="仿宋" w:hAnsi="仿宋" w:cs="仿宋" w:hint="eastAsia"/>
            <w:lang w:eastAsia="zh-CN"/>
          </w:rPr>
          <w:t>(六)、环境影响评估报告编制要求</w:t>
        </w:r>
        <w:r>
          <w:tab/>
        </w:r>
        <w:r>
          <w:fldChar w:fldCharType="begin"/>
        </w:r>
        <w:r>
          <w:instrText xml:space="preserve"> PAGEREF _Toc2343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798" w:history="1">
        <w:r>
          <w:rPr>
            <w:rFonts w:ascii="仿宋" w:eastAsia="仿宋" w:hAnsi="仿宋" w:cs="仿宋" w:hint="eastAsia"/>
            <w:lang w:eastAsia="zh-CN"/>
          </w:rPr>
          <w:t>十、第十二章职业伦理与社会责任</w:t>
        </w:r>
        <w:r>
          <w:tab/>
        </w:r>
        <w:r>
          <w:fldChar w:fldCharType="begin"/>
        </w:r>
        <w:r>
          <w:instrText xml:space="preserve"> PAGEREF _Toc28798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997" w:history="1">
        <w:r>
          <w:rPr>
            <w:rFonts w:ascii="仿宋" w:eastAsia="仿宋" w:hAnsi="仿宋" w:cs="仿宋" w:hint="eastAsia"/>
            <w:lang w:eastAsia="zh-CN"/>
          </w:rPr>
          <w:t>(一)、职业道德规范</w:t>
        </w:r>
        <w:r>
          <w:tab/>
        </w:r>
        <w:r>
          <w:fldChar w:fldCharType="begin"/>
        </w:r>
        <w:r>
          <w:instrText xml:space="preserve"> PAGEREF _Toc18997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220" w:history="1">
        <w:r>
          <w:rPr>
            <w:rFonts w:ascii="仿宋" w:eastAsia="仿宋" w:hAnsi="仿宋" w:cs="仿宋" w:hint="eastAsia"/>
            <w:lang w:eastAsia="zh-CN"/>
          </w:rPr>
          <w:t>(二)、社会责任履行</w:t>
        </w:r>
        <w:r>
          <w:tab/>
        </w:r>
        <w:r>
          <w:fldChar w:fldCharType="begin"/>
        </w:r>
        <w:r>
          <w:instrText xml:space="preserve"> PAGEREF _Toc30220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228" w:history="1">
        <w:r>
          <w:rPr>
            <w:rFonts w:ascii="仿宋" w:eastAsia="仿宋" w:hAnsi="仿宋" w:cs="仿宋" w:hint="eastAsia"/>
            <w:lang w:eastAsia="zh-CN"/>
          </w:rPr>
          <w:t>十一、融资及使用计划</w:t>
        </w:r>
        <w:r>
          <w:tab/>
        </w:r>
        <w:r>
          <w:fldChar w:fldCharType="begin"/>
        </w:r>
        <w:r>
          <w:instrText xml:space="preserve"> PAGEREF _Toc20228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610" w:history="1">
        <w:r>
          <w:rPr>
            <w:rFonts w:ascii="仿宋" w:eastAsia="仿宋" w:hAnsi="仿宋" w:cs="仿宋" w:hint="eastAsia"/>
            <w:lang w:eastAsia="zh-CN"/>
          </w:rPr>
          <w:t>(一)、融资说明</w:t>
        </w:r>
        <w:r>
          <w:tab/>
        </w:r>
        <w:r>
          <w:fldChar w:fldCharType="begin"/>
        </w:r>
        <w:r>
          <w:instrText xml:space="preserve"> PAGEREF _Toc22610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083" w:history="1">
        <w:r>
          <w:rPr>
            <w:rFonts w:ascii="仿宋" w:eastAsia="仿宋" w:hAnsi="仿宋" w:cs="仿宋" w:hint="eastAsia"/>
            <w:lang w:eastAsia="zh-CN"/>
          </w:rPr>
          <w:t>(二)、资金使用计划</w:t>
        </w:r>
        <w:r>
          <w:tab/>
        </w:r>
        <w:r>
          <w:fldChar w:fldCharType="begin"/>
        </w:r>
        <w:r>
          <w:instrText xml:space="preserve"> PAGEREF _Toc17083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549" w:history="1">
        <w:r>
          <w:rPr>
            <w:rFonts w:ascii="仿宋" w:eastAsia="仿宋" w:hAnsi="仿宋" w:cs="仿宋" w:hint="eastAsia"/>
            <w:lang w:eastAsia="zh-CN"/>
          </w:rPr>
          <w:t>十二、风险风险及应对措施</w:t>
        </w:r>
        <w:r>
          <w:tab/>
        </w:r>
        <w:r>
          <w:fldChar w:fldCharType="begin"/>
        </w:r>
        <w:r>
          <w:instrText xml:space="preserve"> PAGEREF _Toc26549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882" w:history="1">
        <w:r>
          <w:rPr>
            <w:rFonts w:ascii="仿宋" w:eastAsia="仿宋" w:hAnsi="仿宋" w:cs="仿宋" w:hint="eastAsia"/>
            <w:lang w:eastAsia="zh-CN"/>
          </w:rPr>
          <w:t>(一)、氧化钴项目风险分析</w:t>
        </w:r>
        <w:r>
          <w:tab/>
        </w:r>
        <w:r>
          <w:fldChar w:fldCharType="begin"/>
        </w:r>
        <w:r>
          <w:instrText xml:space="preserve"> PAGEREF _Toc9882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383" w:history="1">
        <w:r>
          <w:rPr>
            <w:rFonts w:ascii="仿宋" w:eastAsia="仿宋" w:hAnsi="仿宋" w:cs="仿宋" w:hint="eastAsia"/>
            <w:lang w:eastAsia="zh-CN"/>
          </w:rPr>
          <w:t>(二)、氧化钴项目风险对策</w:t>
        </w:r>
        <w:r>
          <w:tab/>
        </w:r>
        <w:r>
          <w:fldChar w:fldCharType="begin"/>
        </w:r>
        <w:r>
          <w:instrText xml:space="preserve"> PAGEREF _Toc4383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34" w:history="1">
        <w:r>
          <w:rPr>
            <w:rFonts w:ascii="仿宋" w:eastAsia="仿宋" w:hAnsi="仿宋" w:cs="仿宋" w:hint="eastAsia"/>
            <w:lang w:eastAsia="zh-CN"/>
          </w:rPr>
          <w:t>十三、行业趋势与未来发展</w:t>
        </w:r>
        <w:r>
          <w:tab/>
        </w:r>
        <w:r>
          <w:fldChar w:fldCharType="begin"/>
        </w:r>
        <w:r>
          <w:instrText xml:space="preserve"> PAGEREF _Toc2534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451" w:history="1">
        <w:r>
          <w:rPr>
            <w:rFonts w:ascii="仿宋" w:eastAsia="仿宋" w:hAnsi="仿宋" w:cs="仿宋" w:hint="eastAsia"/>
            <w:lang w:eastAsia="zh-CN"/>
          </w:rPr>
          <w:t>(一)、行业现状与未来发展趋势</w:t>
        </w:r>
        <w:r>
          <w:tab/>
        </w:r>
        <w:r>
          <w:fldChar w:fldCharType="begin"/>
        </w:r>
        <w:r>
          <w:instrText xml:space="preserve"> PAGEREF _Toc11451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898" w:history="1">
        <w:r>
          <w:rPr>
            <w:rFonts w:ascii="仿宋" w:eastAsia="仿宋" w:hAnsi="仿宋" w:cs="仿宋" w:hint="eastAsia"/>
            <w:lang w:eastAsia="zh-CN"/>
          </w:rPr>
          <w:t>(二)、公司在行业中的定位与发展战略</w:t>
        </w:r>
        <w:r>
          <w:tab/>
        </w:r>
        <w:r>
          <w:fldChar w:fldCharType="begin"/>
        </w:r>
        <w:r>
          <w:instrText xml:space="preserve"> PAGEREF _Toc14898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041" w:history="1">
        <w:r>
          <w:rPr>
            <w:rFonts w:ascii="仿宋" w:eastAsia="仿宋" w:hAnsi="仿宋" w:cs="仿宋" w:hint="eastAsia"/>
            <w:lang w:eastAsia="zh-CN"/>
          </w:rPr>
          <w:t>十四、社会影响评估</w:t>
        </w:r>
        <w:r>
          <w:tab/>
        </w:r>
        <w:r>
          <w:fldChar w:fldCharType="begin"/>
        </w:r>
        <w:r>
          <w:instrText xml:space="preserve"> PAGEREF _Toc6041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445" w:history="1">
        <w:r>
          <w:rPr>
            <w:rFonts w:ascii="仿宋" w:eastAsia="仿宋" w:hAnsi="仿宋" w:cs="仿宋" w:hint="eastAsia"/>
            <w:lang w:eastAsia="zh-CN"/>
          </w:rPr>
          <w:t>(一)、社会经济状况</w:t>
        </w:r>
        <w:r>
          <w:tab/>
        </w:r>
        <w:r>
          <w:fldChar w:fldCharType="begin"/>
        </w:r>
        <w:r>
          <w:instrText xml:space="preserve"> PAGEREF _Toc30445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025" w:history="1">
        <w:r>
          <w:rPr>
            <w:rFonts w:ascii="仿宋" w:eastAsia="仿宋" w:hAnsi="仿宋" w:cs="仿宋" w:hint="eastAsia"/>
            <w:lang w:eastAsia="zh-CN"/>
          </w:rPr>
          <w:t>(二)、氧化钴项目对当地经济的影响</w:t>
        </w:r>
        <w:r>
          <w:tab/>
        </w:r>
        <w:r>
          <w:fldChar w:fldCharType="begin"/>
        </w:r>
        <w:r>
          <w:instrText xml:space="preserve"> PAGEREF _Toc6025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035" w:history="1">
        <w:r>
          <w:rPr>
            <w:rFonts w:ascii="仿宋" w:eastAsia="仿宋" w:hAnsi="仿宋" w:cs="仿宋" w:hint="eastAsia"/>
            <w:lang w:eastAsia="zh-CN"/>
          </w:rPr>
          <w:t>(三)、氧化钴项目对当地社会的影响</w:t>
        </w:r>
        <w:r>
          <w:tab/>
        </w:r>
        <w:r>
          <w:fldChar w:fldCharType="begin"/>
        </w:r>
        <w:r>
          <w:instrText xml:space="preserve"> PAGEREF _Toc19035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064" w:history="1">
        <w:r>
          <w:rPr>
            <w:rFonts w:ascii="仿宋" w:eastAsia="仿宋" w:hAnsi="仿宋" w:cs="仿宋" w:hint="eastAsia"/>
            <w:lang w:eastAsia="zh-CN"/>
          </w:rPr>
          <w:t>(四)、氧化钴项目对当地文化的影响</w:t>
        </w:r>
        <w:r>
          <w:tab/>
        </w:r>
        <w:r>
          <w:fldChar w:fldCharType="begin"/>
        </w:r>
        <w:r>
          <w:instrText xml:space="preserve"> PAGEREF _Toc17064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589" w:history="1">
        <w:r>
          <w:rPr>
            <w:rFonts w:ascii="仿宋" w:eastAsia="仿宋" w:hAnsi="仿宋" w:cs="仿宋" w:hint="eastAsia"/>
            <w:lang w:eastAsia="zh-CN"/>
          </w:rPr>
          <w:t>十五、生产控制的基本程序</w:t>
        </w:r>
        <w:r>
          <w:tab/>
        </w:r>
        <w:r>
          <w:fldChar w:fldCharType="begin"/>
        </w:r>
        <w:r>
          <w:instrText xml:space="preserve"> PAGEREF _Toc31589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403" w:history="1">
        <w:r>
          <w:rPr>
            <w:rFonts w:ascii="仿宋" w:eastAsia="仿宋" w:hAnsi="仿宋" w:cs="仿宋" w:hint="eastAsia"/>
            <w:lang w:eastAsia="zh-CN"/>
          </w:rPr>
          <w:t>(一)、制定控制的标准</w:t>
        </w:r>
        <w:r>
          <w:tab/>
        </w:r>
        <w:r>
          <w:fldChar w:fldCharType="begin"/>
        </w:r>
        <w:r>
          <w:instrText xml:space="preserve"> PAGEREF _Toc12403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344" w:history="1">
        <w:r>
          <w:rPr>
            <w:rFonts w:ascii="仿宋" w:eastAsia="仿宋" w:hAnsi="仿宋" w:cs="仿宋" w:hint="eastAsia"/>
            <w:lang w:eastAsia="zh-CN"/>
          </w:rPr>
          <w:t>(二)、根据标准检验实际执行情况</w:t>
        </w:r>
        <w:r>
          <w:tab/>
        </w:r>
        <w:r>
          <w:fldChar w:fldCharType="begin"/>
        </w:r>
        <w:r>
          <w:instrText xml:space="preserve"> PAGEREF _Toc26344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336" w:history="1">
        <w:r>
          <w:rPr>
            <w:rFonts w:ascii="仿宋" w:eastAsia="仿宋" w:hAnsi="仿宋" w:cs="仿宋" w:hint="eastAsia"/>
            <w:lang w:eastAsia="zh-CN"/>
          </w:rPr>
          <w:t>(三)、控制决策</w:t>
        </w:r>
        <w:r>
          <w:tab/>
        </w:r>
        <w:r>
          <w:fldChar w:fldCharType="begin"/>
        </w:r>
        <w:r>
          <w:instrText xml:space="preserve"> PAGEREF _Toc10336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506" w:history="1">
        <w:r>
          <w:rPr>
            <w:rFonts w:ascii="仿宋" w:eastAsia="仿宋" w:hAnsi="仿宋" w:cs="仿宋" w:hint="eastAsia"/>
            <w:lang w:eastAsia="zh-CN"/>
          </w:rPr>
          <w:t>(四)、实施执行</w:t>
        </w:r>
        <w:r>
          <w:tab/>
        </w:r>
        <w:r>
          <w:fldChar w:fldCharType="begin"/>
        </w:r>
        <w:r>
          <w:instrText xml:space="preserve"> PAGEREF _Toc17506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162" w:history="1">
        <w:r>
          <w:rPr>
            <w:rFonts w:ascii="仿宋" w:eastAsia="仿宋" w:hAnsi="仿宋" w:cs="仿宋" w:hint="eastAsia"/>
            <w:lang w:eastAsia="zh-CN"/>
          </w:rPr>
          <w:t>十六、法律法规与政策遵循</w:t>
        </w:r>
        <w:r>
          <w:tab/>
        </w:r>
        <w:r>
          <w:fldChar w:fldCharType="begin"/>
        </w:r>
        <w:r>
          <w:instrText xml:space="preserve"> PAGEREF _Toc25162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648" w:history="1">
        <w:r>
          <w:rPr>
            <w:rFonts w:ascii="仿宋" w:eastAsia="仿宋" w:hAnsi="仿宋" w:cs="仿宋" w:hint="eastAsia"/>
            <w:lang w:eastAsia="zh-CN"/>
          </w:rPr>
          <w:t>(一)、法律法规遵守</w:t>
        </w:r>
        <w:r>
          <w:tab/>
        </w:r>
        <w:r>
          <w:fldChar w:fldCharType="begin"/>
        </w:r>
        <w:r>
          <w:instrText xml:space="preserve"> PAGEREF _Toc14648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275" w:history="1">
        <w:r>
          <w:rPr>
            <w:rFonts w:ascii="仿宋" w:eastAsia="仿宋" w:hAnsi="仿宋" w:cs="仿宋" w:hint="eastAsia"/>
            <w:lang w:eastAsia="zh-CN"/>
          </w:rPr>
          <w:t>(二)、政策导向与利用</w:t>
        </w:r>
        <w:r>
          <w:tab/>
        </w:r>
        <w:r>
          <w:fldChar w:fldCharType="begin"/>
        </w:r>
        <w:r>
          <w:instrText xml:space="preserve"> PAGEREF _Toc20275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432" w:history="1">
        <w:r>
          <w:rPr>
            <w:rFonts w:ascii="仿宋" w:eastAsia="仿宋" w:hAnsi="仿宋" w:cs="仿宋" w:hint="eastAsia"/>
            <w:lang w:eastAsia="zh-CN"/>
          </w:rPr>
          <w:t>十七、创新驱动与持续发展</w:t>
        </w:r>
        <w:r>
          <w:tab/>
        </w:r>
        <w:r>
          <w:fldChar w:fldCharType="begin"/>
        </w:r>
        <w:r>
          <w:instrText xml:space="preserve"> PAGEREF _Toc30432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805" w:history="1">
        <w:r>
          <w:rPr>
            <w:rFonts w:ascii="仿宋" w:eastAsia="仿宋" w:hAnsi="仿宋" w:cs="仿宋" w:hint="eastAsia"/>
            <w:lang w:eastAsia="zh-CN"/>
          </w:rPr>
          <w:t>(一)、创新驱动战略实施</w:t>
        </w:r>
        <w:r>
          <w:tab/>
        </w:r>
        <w:r>
          <w:fldChar w:fldCharType="begin"/>
        </w:r>
        <w:r>
          <w:instrText xml:space="preserve"> PAGEREF _Toc21805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338" w:history="1">
        <w:r>
          <w:rPr>
            <w:rFonts w:ascii="仿宋" w:eastAsia="仿宋" w:hAnsi="仿宋" w:cs="仿宋" w:hint="eastAsia"/>
            <w:lang w:eastAsia="zh-CN"/>
          </w:rPr>
          <w:t>(二)、持续发展路径探索</w:t>
        </w:r>
        <w:r>
          <w:tab/>
        </w:r>
        <w:r>
          <w:fldChar w:fldCharType="begin"/>
        </w:r>
        <w:r>
          <w:instrText xml:space="preserve"> PAGEREF _Toc17338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613" w:history="1">
        <w:r>
          <w:rPr>
            <w:rFonts w:ascii="仿宋" w:eastAsia="仿宋" w:hAnsi="仿宋" w:cs="仿宋" w:hint="eastAsia"/>
            <w:lang w:eastAsia="zh-CN"/>
          </w:rPr>
          <w:t>十八、法律和合规事项</w:t>
        </w:r>
        <w:r>
          <w:tab/>
        </w:r>
        <w:r>
          <w:fldChar w:fldCharType="begin"/>
        </w:r>
        <w:r>
          <w:instrText xml:space="preserve"> PAGEREF _Toc32613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13" w:history="1">
        <w:r>
          <w:rPr>
            <w:rFonts w:ascii="仿宋" w:eastAsia="仿宋" w:hAnsi="仿宋" w:cs="仿宋" w:hint="eastAsia"/>
            <w:lang w:eastAsia="zh-CN"/>
          </w:rPr>
          <w:t>(一)、公司注册和法律地位</w:t>
        </w:r>
        <w:r>
          <w:tab/>
        </w:r>
        <w:r>
          <w:fldChar w:fldCharType="begin"/>
        </w:r>
        <w:r>
          <w:instrText xml:space="preserve"> PAGEREF _Toc2913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555" w:history="1">
        <w:r>
          <w:rPr>
            <w:rFonts w:ascii="仿宋" w:eastAsia="仿宋" w:hAnsi="仿宋" w:cs="仿宋" w:hint="eastAsia"/>
            <w:lang w:eastAsia="zh-CN"/>
          </w:rPr>
          <w:t>(二)、专业许可与许可证</w:t>
        </w:r>
        <w:r>
          <w:tab/>
        </w:r>
        <w:r>
          <w:fldChar w:fldCharType="begin"/>
        </w:r>
        <w:r>
          <w:instrText xml:space="preserve"> PAGEREF _Toc27555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023" w:history="1">
        <w:r>
          <w:rPr>
            <w:rFonts w:ascii="仿宋" w:eastAsia="仿宋" w:hAnsi="仿宋" w:cs="仿宋" w:hint="eastAsia"/>
            <w:lang w:eastAsia="zh-CN"/>
          </w:rPr>
          <w:t>(三)、知识产权</w:t>
        </w:r>
        <w:r>
          <w:tab/>
        </w:r>
        <w:r>
          <w:fldChar w:fldCharType="begin"/>
        </w:r>
        <w:r>
          <w:instrText xml:space="preserve"> PAGEREF _Toc15023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625" w:history="1">
        <w:r>
          <w:rPr>
            <w:rFonts w:ascii="仿宋" w:eastAsia="仿宋" w:hAnsi="仿宋" w:cs="仿宋" w:hint="eastAsia"/>
            <w:lang w:eastAsia="zh-CN"/>
          </w:rPr>
          <w:t>(四)、合同与法律义务</w:t>
        </w:r>
        <w:r>
          <w:tab/>
        </w:r>
        <w:r>
          <w:fldChar w:fldCharType="begin"/>
        </w:r>
        <w:r>
          <w:instrText xml:space="preserve"> PAGEREF _Toc18625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87" w:history="1">
        <w:r>
          <w:rPr>
            <w:rFonts w:ascii="仿宋" w:eastAsia="仿宋" w:hAnsi="仿宋" w:cs="仿宋" w:hint="eastAsia"/>
            <w:lang w:eastAsia="zh-CN"/>
          </w:rPr>
          <w:t>十九、环境保护管理措施</w:t>
        </w:r>
        <w:r>
          <w:tab/>
        </w:r>
        <w:r>
          <w:fldChar w:fldCharType="begin"/>
        </w:r>
        <w:r>
          <w:instrText xml:space="preserve"> PAGEREF _Toc3287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607" w:history="1">
        <w:r>
          <w:rPr>
            <w:rFonts w:ascii="仿宋" w:eastAsia="仿宋" w:hAnsi="仿宋" w:cs="仿宋" w:hint="eastAsia"/>
            <w:lang w:eastAsia="zh-CN"/>
          </w:rPr>
          <w:t>(一)、环保管理机构与职责</w:t>
        </w:r>
        <w:r>
          <w:tab/>
        </w:r>
        <w:r>
          <w:fldChar w:fldCharType="begin"/>
        </w:r>
        <w:r>
          <w:instrText xml:space="preserve"> PAGEREF _Toc5607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090" w:history="1">
        <w:r>
          <w:rPr>
            <w:rFonts w:ascii="仿宋" w:eastAsia="仿宋" w:hAnsi="仿宋" w:cs="仿宋" w:hint="eastAsia"/>
            <w:lang w:eastAsia="zh-CN"/>
          </w:rPr>
          <w:t>(二)、环保管理制度与规定</w:t>
        </w:r>
        <w:r>
          <w:tab/>
        </w:r>
        <w:r>
          <w:fldChar w:fldCharType="begin"/>
        </w:r>
        <w:r>
          <w:instrText xml:space="preserve"> PAGEREF _Toc23090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235" w:history="1">
        <w:r>
          <w:rPr>
            <w:rFonts w:ascii="仿宋" w:eastAsia="仿宋" w:hAnsi="仿宋" w:cs="仿宋" w:hint="eastAsia"/>
            <w:lang w:eastAsia="zh-CN"/>
          </w:rPr>
          <w:t>(三)、环境监测与报告制度</w:t>
        </w:r>
        <w:r>
          <w:tab/>
        </w:r>
        <w:r>
          <w:fldChar w:fldCharType="begin"/>
        </w:r>
        <w:r>
          <w:instrText xml:space="preserve"> PAGEREF _Toc4235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067" w:history="1">
        <w:r>
          <w:rPr>
            <w:rFonts w:ascii="仿宋" w:eastAsia="仿宋" w:hAnsi="仿宋" w:cs="仿宋" w:hint="eastAsia"/>
            <w:lang w:eastAsia="zh-CN"/>
          </w:rPr>
          <w:t>二十、氧化钴项目安全与环保管理</w:t>
        </w:r>
        <w:r>
          <w:tab/>
        </w:r>
        <w:r>
          <w:fldChar w:fldCharType="begin"/>
        </w:r>
        <w:r>
          <w:instrText xml:space="preserve"> PAGEREF _Toc16067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28547" w:history="1">
        <w:r>
          <w:rPr>
            <w:rFonts w:ascii="仿宋" w:eastAsia="仿宋" w:hAnsi="仿宋" w:cs="仿宋" w:hint="eastAsia"/>
            <w:lang w:eastAsia="zh-CN"/>
          </w:rPr>
          <w:t>(一)、安全管理体系建设</w:t>
        </w:r>
        <w:r>
          <w:tab/>
        </w:r>
        <w:r>
          <w:fldChar w:fldCharType="begin"/>
        </w:r>
        <w:r>
          <w:instrText xml:space="preserve"> PAGEREF _Toc28547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926" w:history="1">
        <w:r>
          <w:rPr>
            <w:rFonts w:ascii="仿宋" w:eastAsia="仿宋" w:hAnsi="仿宋" w:cs="仿宋" w:hint="eastAsia"/>
            <w:lang w:eastAsia="zh-CN"/>
          </w:rPr>
          <w:t>(二)、安全风险评估与防范</w:t>
        </w:r>
        <w:r>
          <w:tab/>
        </w:r>
        <w:r>
          <w:fldChar w:fldCharType="begin"/>
        </w:r>
        <w:r>
          <w:instrText xml:space="preserve"> PAGEREF _Toc23926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285" w:history="1">
        <w:r>
          <w:rPr>
            <w:rFonts w:ascii="仿宋" w:eastAsia="仿宋" w:hAnsi="仿宋" w:cs="仿宋" w:hint="eastAsia"/>
            <w:lang w:eastAsia="zh-CN"/>
          </w:rPr>
          <w:t>(三)、环境保护与可持续发展</w:t>
        </w:r>
        <w:r>
          <w:tab/>
        </w:r>
        <w:r>
          <w:fldChar w:fldCharType="begin"/>
        </w:r>
        <w:r>
          <w:instrText xml:space="preserve"> PAGEREF _Toc15285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319" w:history="1">
        <w:r>
          <w:rPr>
            <w:rFonts w:ascii="仿宋" w:eastAsia="仿宋" w:hAnsi="仿宋" w:cs="仿宋" w:hint="eastAsia"/>
            <w:lang w:eastAsia="zh-CN"/>
          </w:rPr>
          <w:t>(四)、安全文化建设与培训</w:t>
        </w:r>
        <w:r>
          <w:tab/>
        </w:r>
        <w:r>
          <w:fldChar w:fldCharType="begin"/>
        </w:r>
        <w:r>
          <w:instrText xml:space="preserve"> PAGEREF _Toc28319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328" w:history="1">
        <w:r>
          <w:rPr>
            <w:rFonts w:ascii="仿宋" w:eastAsia="仿宋" w:hAnsi="仿宋" w:cs="仿宋" w:hint="eastAsia"/>
            <w:lang w:eastAsia="zh-CN"/>
          </w:rPr>
          <w:t>(五)、监督与检查机制</w:t>
        </w:r>
        <w:r>
          <w:tab/>
        </w:r>
        <w:r>
          <w:fldChar w:fldCharType="begin"/>
        </w:r>
        <w:r>
          <w:instrText xml:space="preserve"> PAGEREF _Toc23328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568" w:history="1">
        <w:r>
          <w:rPr>
            <w:rFonts w:ascii="仿宋" w:eastAsia="仿宋" w:hAnsi="仿宋" w:cs="仿宋" w:hint="eastAsia"/>
            <w:lang w:eastAsia="zh-CN"/>
          </w:rPr>
          <w:t>(六)、事故应对与处置</w:t>
        </w:r>
        <w:r>
          <w:tab/>
        </w:r>
        <w:r>
          <w:fldChar w:fldCharType="begin"/>
        </w:r>
        <w:r>
          <w:instrText xml:space="preserve"> PAGEREF _Toc31568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773" w:history="1">
        <w:r>
          <w:rPr>
            <w:rFonts w:ascii="仿宋" w:eastAsia="仿宋" w:hAnsi="仿宋" w:cs="仿宋" w:hint="eastAsia"/>
            <w:lang w:eastAsia="zh-CN"/>
          </w:rPr>
          <w:t>(七)、社会责任与公众参与</w:t>
        </w:r>
        <w:r>
          <w:tab/>
        </w:r>
        <w:r>
          <w:fldChar w:fldCharType="begin"/>
        </w:r>
        <w:r>
          <w:instrText xml:space="preserve"> PAGEREF _Toc18773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818" w:history="1">
        <w:r>
          <w:rPr>
            <w:rFonts w:ascii="仿宋" w:eastAsia="仿宋" w:hAnsi="仿宋" w:cs="仿宋" w:hint="eastAsia"/>
            <w:lang w:eastAsia="zh-CN"/>
          </w:rPr>
          <w:t>(八)、安全与环保绩效评估</w:t>
        </w:r>
        <w:r>
          <w:tab/>
        </w:r>
        <w:r>
          <w:fldChar w:fldCharType="begin"/>
        </w:r>
        <w:r>
          <w:instrText xml:space="preserve"> PAGEREF _Toc29818 \h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253" w:history="1">
        <w:r>
          <w:rPr>
            <w:rFonts w:ascii="仿宋" w:eastAsia="仿宋" w:hAnsi="仿宋" w:cs="仿宋" w:hint="eastAsia"/>
            <w:lang w:eastAsia="zh-CN"/>
          </w:rPr>
          <w:t>二十一、经济评价分析</w:t>
        </w:r>
        <w:r>
          <w:tab/>
        </w:r>
        <w:r>
          <w:fldChar w:fldCharType="begin"/>
        </w:r>
        <w:r>
          <w:instrText xml:space="preserve"> PAGEREF _Toc4253 \h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61" w:history="1">
        <w:r>
          <w:rPr>
            <w:rFonts w:ascii="仿宋" w:eastAsia="仿宋" w:hAnsi="仿宋" w:cs="仿宋" w:hint="eastAsia"/>
            <w:lang w:eastAsia="zh-CN"/>
          </w:rPr>
          <w:t>(一)、经济评价综述</w:t>
        </w:r>
        <w:r>
          <w:tab/>
        </w:r>
        <w:r>
          <w:fldChar w:fldCharType="begin"/>
        </w:r>
        <w:r>
          <w:instrText xml:space="preserve"> PAGEREF _Toc3061 \h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015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_Toc29015 \h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954" w:history="1">
        <w:r>
          <w:rPr>
            <w:rFonts w:ascii="仿宋" w:eastAsia="仿宋" w:hAnsi="仿宋" w:cs="仿宋" w:hint="eastAsia"/>
            <w:lang w:eastAsia="zh-CN"/>
          </w:rPr>
          <w:t>(三)、氧化钴项目盈利能力分析</w:t>
        </w:r>
        <w:r>
          <w:tab/>
        </w:r>
        <w:r>
          <w:fldChar w:fldCharType="begin"/>
        </w:r>
        <w:r>
          <w:instrText xml:space="preserve"> PAGEREF _Toc9954 \h </w:instrText>
        </w:r>
        <w:r>
          <w:fldChar w:fldCharType="separate"/>
        </w:r>
        <w:r>
          <w:t>89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830" w:history="1">
        <w:r>
          <w:rPr>
            <w:rFonts w:ascii="仿宋" w:eastAsia="仿宋" w:hAnsi="仿宋" w:cs="仿宋" w:hint="eastAsia"/>
            <w:lang w:eastAsia="zh-CN"/>
          </w:rPr>
          <w:t>二十二第四十五章员工品牌建设</w:t>
        </w:r>
        <w:r>
          <w:tab/>
        </w:r>
        <w:r>
          <w:fldChar w:fldCharType="begin"/>
        </w:r>
        <w:r>
          <w:instrText xml:space="preserve"> PAGEREF _Toc20830 \h </w:instrText>
        </w:r>
        <w:r>
          <w:fldChar w:fldCharType="separate"/>
        </w:r>
        <w:r>
          <w:t>90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364" w:history="1">
        <w:r>
          <w:rPr>
            <w:rFonts w:ascii="仿宋" w:eastAsia="仿宋" w:hAnsi="仿宋" w:cs="仿宋" w:hint="eastAsia"/>
            <w:lang w:eastAsia="zh-CN"/>
          </w:rPr>
          <w:t>(一)、个人品牌管理</w:t>
        </w:r>
        <w:r>
          <w:tab/>
        </w:r>
        <w:r>
          <w:fldChar w:fldCharType="begin"/>
        </w:r>
        <w:r>
          <w:instrText xml:space="preserve"> PAGEREF _Toc15364 \h </w:instrText>
        </w:r>
        <w:r>
          <w:fldChar w:fldCharType="separate"/>
        </w:r>
        <w:r>
          <w:t>90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023" w:history="1">
        <w:r>
          <w:rPr>
            <w:rFonts w:ascii="仿宋" w:eastAsia="仿宋" w:hAnsi="仿宋" w:cs="仿宋" w:hint="eastAsia"/>
            <w:lang w:eastAsia="zh-CN"/>
          </w:rPr>
          <w:t>(二)、在氧化钴行业内建立个人影响力</w:t>
        </w:r>
        <w:r>
          <w:tab/>
        </w:r>
        <w:r>
          <w:fldChar w:fldCharType="begin"/>
        </w:r>
        <w:r>
          <w:instrText xml:space="preserve"> PAGEREF _Toc7023 \h </w:instrText>
        </w:r>
        <w:r>
          <w:fldChar w:fldCharType="separate"/>
        </w:r>
        <w:r>
          <w:t>90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926" w:history="1">
        <w:r>
          <w:rPr>
            <w:rFonts w:ascii="仿宋" w:eastAsia="仿宋" w:hAnsi="仿宋" w:cs="仿宋" w:hint="eastAsia"/>
            <w:lang w:eastAsia="zh-CN"/>
          </w:rPr>
          <w:t>(三)、个人品牌与公司品牌的关联</w:t>
        </w:r>
        <w:r>
          <w:tab/>
        </w:r>
        <w:r>
          <w:fldChar w:fldCharType="begin"/>
        </w:r>
        <w:r>
          <w:instrText xml:space="preserve"> PAGEREF _Toc17926 \h </w:instrText>
        </w:r>
        <w:r>
          <w:fldChar w:fldCharType="separate"/>
        </w:r>
        <w:r>
          <w:t>91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055" w:history="1">
        <w:r>
          <w:rPr>
            <w:rFonts w:ascii="仿宋" w:eastAsia="仿宋" w:hAnsi="仿宋" w:cs="仿宋" w:hint="eastAsia"/>
            <w:lang w:eastAsia="zh-CN"/>
          </w:rPr>
          <w:t>(四)、社交媒体与个人品牌</w:t>
        </w:r>
        <w:r>
          <w:tab/>
        </w:r>
        <w:r>
          <w:fldChar w:fldCharType="begin"/>
        </w:r>
        <w:r>
          <w:instrText xml:space="preserve"> PAGEREF _Toc14055 \h </w:instrText>
        </w:r>
        <w:r>
          <w:fldChar w:fldCharType="separate"/>
        </w:r>
        <w:r>
          <w:t>92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871" w:history="1">
        <w:r>
          <w:rPr>
            <w:rFonts w:ascii="仿宋" w:eastAsia="仿宋" w:hAnsi="仿宋" w:cs="仿宋" w:hint="eastAsia"/>
            <w:lang w:eastAsia="zh-CN"/>
          </w:rPr>
          <w:t>(五)、个人品牌的社交媒体传播</w:t>
        </w:r>
        <w:r>
          <w:tab/>
        </w:r>
        <w:r>
          <w:fldChar w:fldCharType="begin"/>
        </w:r>
        <w:r>
          <w:instrText xml:space="preserve"> PAGEREF _Toc28871 \h </w:instrText>
        </w:r>
        <w:r>
          <w:fldChar w:fldCharType="separate"/>
        </w:r>
        <w:r>
          <w:t>93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978" w:history="1">
        <w:r>
          <w:rPr>
            <w:rFonts w:ascii="仿宋" w:eastAsia="仿宋" w:hAnsi="仿宋" w:cs="仿宋" w:hint="eastAsia"/>
            <w:lang w:eastAsia="zh-CN"/>
          </w:rPr>
          <w:t>(六)、员工品牌建设与公司形象一致性</w:t>
        </w:r>
        <w:r>
          <w:tab/>
        </w:r>
        <w:r>
          <w:fldChar w:fldCharType="begin"/>
        </w:r>
        <w:r>
          <w:instrText xml:space="preserve"> PAGEREF _Toc16978 \h </w:instrText>
        </w:r>
        <w:r>
          <w:fldChar w:fldCharType="separate"/>
        </w:r>
        <w:r>
          <w:t>94</w:t>
        </w:r>
        <w:r>
          <w:fldChar w:fldCharType="end"/>
        </w:r>
      </w:hyperlink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21357"/>
      <w:r>
        <w:rPr>
          <w:rFonts w:ascii="仿宋" w:eastAsia="仿宋" w:hAnsi="仿宋" w:cs="仿宋" w:hint="eastAsia"/>
          <w:lang w:eastAsia="zh-CN"/>
        </w:rPr>
        <w:t>序言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您手中的这份报告旨在为求知者提供参考与启示，并促使学术与研究工作的深入交流。请注意，本报告的内容及数据，仅用于个人学习和学术交流目的。本文档及其中信息不得被用于任何商业目的。我们希望读者能够遵守这一准则，确保知识的传播和利用能在合法与道德的框架内进行。我们感谢您的理解与支持，并预祝您从本报告中获得宝贵的知识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20315"/>
      <w:r>
        <w:rPr>
          <w:rFonts w:ascii="仿宋" w:eastAsia="仿宋" w:hAnsi="仿宋" w:cs="仿宋" w:hint="eastAsia"/>
          <w:sz w:val="28"/>
          <w:lang w:eastAsia="zh-CN"/>
        </w:rPr>
        <w:t>一、经济影响分析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20787"/>
      <w:r>
        <w:rPr>
          <w:rFonts w:ascii="仿宋" w:eastAsia="仿宋" w:hAnsi="仿宋" w:cs="仿宋" w:hint="eastAsia"/>
          <w:lang w:eastAsia="zh-CN"/>
        </w:rPr>
        <w:t>(一)、经济费用效益或费用效果分析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初始投资成本：我们已经充分考虑了‘使命关键词’项目的初始投资成本，包括设备采购、人员招募、市场推广和基础设施建设等方面。这些投资将用于‘使命关键词’项目的启动和初期经营。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运营费用：我们进行了详细分析‘使命关键词’项目的运营费用，包括员工工资、物料采购、租金、设备维护和市场营销等方面。我们将确保运营费用的合理和可控，以维持业务的持续稳健增长。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 预期收入：我们制定了详尽的收入模型，根据市场需求和产品定价来估计预期收入。这包括销售预测、订阅服务、广告收入等多个收入来源。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https://d.book118.com/258053120015006043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氧化钴项目融资计划书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氧化钴项目融资计划书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氧化钴项目融资计划书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氧化钴项目融资计划书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氧化钴项目融资计划书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01B0DF9"/>
    <w:rsid w:val="4593521B"/>
    <w:rsid w:val="501B0DF9"/>
    <w:rsid w:val="7AE7341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258053120015006043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WPS_1644550690</dc:creator>
  <cp:lastModifiedBy>WPS_1644550690</cp:lastModifiedBy>
  <cp:revision>1</cp:revision>
  <dcterms:created xsi:type="dcterms:W3CDTF">2024-02-28T02:55:00Z</dcterms:created>
  <dcterms:modified xsi:type="dcterms:W3CDTF">2024-02-28T02:56:06Z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437A512D546A4B1A930F43FDC658CF4A_11</vt:lpwstr>
  </property>
  <property fmtid="{D5CDD505-2E9C-101B-9397-08002B2CF9AE}" pid="3" name="KSOProductBuildVer">
    <vt:lpwstr>2052-12.1.0.16250</vt:lpwstr>
  </property>
</Properties>
</file>