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非金属材料试验机项目规划设计纲要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1" w:history="1">
        <w:r>
          <w:rPr>
            <w:rFonts w:ascii="仿宋" w:eastAsia="仿宋" w:hAnsi="仿宋" w:cs="仿宋" w:hint="eastAsia"/>
            <w:lang w:eastAsia="zh-CN"/>
          </w:rPr>
          <w:t>概论</w:t>
        </w:r>
        <w:r>
          <w:tab/>
        </w:r>
        <w:r>
          <w:fldChar w:fldCharType="begin"/>
        </w:r>
        <w:r>
          <w:instrText xml:space="preserve"> PAGEREF _Toc21761 \h </w:instrText>
        </w:r>
        <w:r>
          <w:fldChar w:fldCharType="separate"/>
        </w:r>
        <w:r>
          <w:t>3</w:t>
        </w:r>
        <w:r>
          <w:fldChar w:fldCharType="end"/>
        </w:r>
      </w:hyperlink>
    </w:p>
    <w:p>
      <w:pPr>
        <w:pStyle w:val="TOC1"/>
        <w:tabs>
          <w:tab w:val="right" w:leader="dot" w:pos="8306"/>
        </w:tabs>
      </w:pPr>
      <w:hyperlink w:anchor="_Toc1942" w:history="1">
        <w:r>
          <w:rPr>
            <w:rFonts w:ascii="仿宋" w:eastAsia="仿宋" w:hAnsi="仿宋" w:cs="仿宋" w:hint="eastAsia"/>
            <w:lang w:eastAsia="zh-CN"/>
          </w:rPr>
          <w:t>一、非金属材料试验机项目概论</w:t>
        </w:r>
        <w:r>
          <w:tab/>
        </w:r>
        <w:r>
          <w:fldChar w:fldCharType="begin"/>
        </w:r>
        <w:r>
          <w:instrText xml:space="preserve"> PAGEREF _Toc1942 \h </w:instrText>
        </w:r>
        <w:r>
          <w:fldChar w:fldCharType="separate"/>
        </w:r>
        <w:r>
          <w:t>3</w:t>
        </w:r>
        <w:r>
          <w:fldChar w:fldCharType="end"/>
        </w:r>
      </w:hyperlink>
    </w:p>
    <w:p>
      <w:pPr>
        <w:pStyle w:val="TOC2"/>
        <w:tabs>
          <w:tab w:val="right" w:leader="dot" w:pos="8306"/>
        </w:tabs>
      </w:pPr>
      <w:hyperlink w:anchor="_Toc27590" w:history="1">
        <w:r>
          <w:rPr>
            <w:rFonts w:ascii="仿宋" w:eastAsia="仿宋" w:hAnsi="仿宋" w:cs="仿宋" w:hint="eastAsia"/>
            <w:lang w:eastAsia="zh-CN"/>
          </w:rPr>
          <w:t>(一)、非金属材料试验机项目概况</w:t>
        </w:r>
        <w:r>
          <w:tab/>
        </w:r>
        <w:r>
          <w:fldChar w:fldCharType="begin"/>
        </w:r>
        <w:r>
          <w:instrText xml:space="preserve"> PAGEREF _Toc27590 \h </w:instrText>
        </w:r>
        <w:r>
          <w:fldChar w:fldCharType="separate"/>
        </w:r>
        <w:r>
          <w:t>3</w:t>
        </w:r>
        <w:r>
          <w:fldChar w:fldCharType="end"/>
        </w:r>
      </w:hyperlink>
    </w:p>
    <w:p>
      <w:pPr>
        <w:pStyle w:val="TOC2"/>
        <w:tabs>
          <w:tab w:val="right" w:leader="dot" w:pos="8306"/>
        </w:tabs>
      </w:pPr>
      <w:hyperlink w:anchor="_Toc6235" w:history="1">
        <w:r>
          <w:rPr>
            <w:rFonts w:ascii="仿宋" w:eastAsia="仿宋" w:hAnsi="仿宋" w:cs="仿宋" w:hint="eastAsia"/>
            <w:lang w:eastAsia="zh-CN"/>
          </w:rPr>
          <w:t>(二)、非金属材料试验机项目目标</w:t>
        </w:r>
        <w:r>
          <w:tab/>
        </w:r>
        <w:r>
          <w:fldChar w:fldCharType="begin"/>
        </w:r>
        <w:r>
          <w:instrText xml:space="preserve"> PAGEREF _Toc6235 \h </w:instrText>
        </w:r>
        <w:r>
          <w:fldChar w:fldCharType="separate"/>
        </w:r>
        <w:r>
          <w:t>5</w:t>
        </w:r>
        <w:r>
          <w:fldChar w:fldCharType="end"/>
        </w:r>
      </w:hyperlink>
    </w:p>
    <w:p>
      <w:pPr>
        <w:pStyle w:val="TOC2"/>
        <w:tabs>
          <w:tab w:val="right" w:leader="dot" w:pos="8306"/>
        </w:tabs>
      </w:pPr>
      <w:hyperlink w:anchor="_Toc24672" w:history="1">
        <w:r>
          <w:rPr>
            <w:rFonts w:ascii="仿宋" w:eastAsia="仿宋" w:hAnsi="仿宋" w:cs="仿宋" w:hint="eastAsia"/>
            <w:lang w:eastAsia="zh-CN"/>
          </w:rPr>
          <w:t>(三)、非金属材料试验机项目提出的理由</w:t>
        </w:r>
        <w:r>
          <w:tab/>
        </w:r>
        <w:r>
          <w:fldChar w:fldCharType="begin"/>
        </w:r>
        <w:r>
          <w:instrText xml:space="preserve"> PAGEREF _Toc24672 \h </w:instrText>
        </w:r>
        <w:r>
          <w:fldChar w:fldCharType="separate"/>
        </w:r>
        <w:r>
          <w:t>6</w:t>
        </w:r>
        <w:r>
          <w:fldChar w:fldCharType="end"/>
        </w:r>
      </w:hyperlink>
    </w:p>
    <w:p>
      <w:pPr>
        <w:pStyle w:val="TOC2"/>
        <w:tabs>
          <w:tab w:val="right" w:leader="dot" w:pos="8306"/>
        </w:tabs>
      </w:pPr>
      <w:hyperlink w:anchor="_Toc21370" w:history="1">
        <w:r>
          <w:rPr>
            <w:rFonts w:ascii="仿宋" w:eastAsia="仿宋" w:hAnsi="仿宋" w:cs="仿宋" w:hint="eastAsia"/>
            <w:lang w:eastAsia="zh-CN"/>
          </w:rPr>
          <w:t>(四)、非金属材料试验机项目意义</w:t>
        </w:r>
        <w:r>
          <w:tab/>
        </w:r>
        <w:r>
          <w:fldChar w:fldCharType="begin"/>
        </w:r>
        <w:r>
          <w:instrText xml:space="preserve"> PAGEREF _Toc21370 \h </w:instrText>
        </w:r>
        <w:r>
          <w:fldChar w:fldCharType="separate"/>
        </w:r>
        <w:r>
          <w:t>8</w:t>
        </w:r>
        <w:r>
          <w:fldChar w:fldCharType="end"/>
        </w:r>
      </w:hyperlink>
    </w:p>
    <w:p>
      <w:pPr>
        <w:pStyle w:val="TOC2"/>
        <w:tabs>
          <w:tab w:val="right" w:leader="dot" w:pos="8306"/>
        </w:tabs>
      </w:pPr>
      <w:hyperlink w:anchor="_Toc15201" w:history="1">
        <w:r>
          <w:rPr>
            <w:rFonts w:ascii="仿宋" w:eastAsia="仿宋" w:hAnsi="仿宋" w:cs="仿宋" w:hint="eastAsia"/>
            <w:lang w:eastAsia="zh-CN"/>
          </w:rPr>
          <w:t>(五)、非金属材料试验机项目背景</w:t>
        </w:r>
        <w:r>
          <w:tab/>
        </w:r>
        <w:r>
          <w:fldChar w:fldCharType="begin"/>
        </w:r>
        <w:r>
          <w:instrText xml:space="preserve"> PAGEREF _Toc15201 \h </w:instrText>
        </w:r>
        <w:r>
          <w:fldChar w:fldCharType="separate"/>
        </w:r>
        <w:r>
          <w:t>9</w:t>
        </w:r>
        <w:r>
          <w:fldChar w:fldCharType="end"/>
        </w:r>
      </w:hyperlink>
    </w:p>
    <w:p>
      <w:pPr>
        <w:pStyle w:val="TOC1"/>
        <w:tabs>
          <w:tab w:val="right" w:leader="dot" w:pos="8306"/>
        </w:tabs>
      </w:pPr>
      <w:hyperlink w:anchor="_Toc6139" w:history="1">
        <w:r>
          <w:rPr>
            <w:rFonts w:ascii="仿宋" w:eastAsia="仿宋" w:hAnsi="仿宋" w:cs="仿宋" w:hint="eastAsia"/>
            <w:lang w:eastAsia="zh-CN"/>
          </w:rPr>
          <w:t>二、非金属材料试验机项目可持续发展</w:t>
        </w:r>
        <w:r>
          <w:tab/>
        </w:r>
        <w:r>
          <w:fldChar w:fldCharType="begin"/>
        </w:r>
        <w:r>
          <w:instrText xml:space="preserve"> PAGEREF _Toc6139 \h </w:instrText>
        </w:r>
        <w:r>
          <w:fldChar w:fldCharType="separate"/>
        </w:r>
        <w:r>
          <w:t>10</w:t>
        </w:r>
        <w:r>
          <w:fldChar w:fldCharType="end"/>
        </w:r>
      </w:hyperlink>
    </w:p>
    <w:p>
      <w:pPr>
        <w:pStyle w:val="TOC2"/>
        <w:tabs>
          <w:tab w:val="right" w:leader="dot" w:pos="8306"/>
        </w:tabs>
      </w:pPr>
      <w:hyperlink w:anchor="_Toc32108" w:history="1">
        <w:r>
          <w:rPr>
            <w:rFonts w:ascii="仿宋" w:eastAsia="仿宋" w:hAnsi="仿宋" w:cs="仿宋" w:hint="eastAsia"/>
            <w:lang w:eastAsia="zh-CN"/>
          </w:rPr>
          <w:t>(一)、可持续战略与实践</w:t>
        </w:r>
        <w:r>
          <w:tab/>
        </w:r>
        <w:r>
          <w:fldChar w:fldCharType="begin"/>
        </w:r>
        <w:r>
          <w:instrText xml:space="preserve"> PAGEREF _Toc32108 \h </w:instrText>
        </w:r>
        <w:r>
          <w:fldChar w:fldCharType="separate"/>
        </w:r>
        <w:r>
          <w:t>10</w:t>
        </w:r>
        <w:r>
          <w:fldChar w:fldCharType="end"/>
        </w:r>
      </w:hyperlink>
    </w:p>
    <w:p>
      <w:pPr>
        <w:pStyle w:val="TOC2"/>
        <w:tabs>
          <w:tab w:val="right" w:leader="dot" w:pos="8306"/>
        </w:tabs>
      </w:pPr>
      <w:hyperlink w:anchor="_Toc29389" w:history="1">
        <w:r>
          <w:rPr>
            <w:rFonts w:ascii="仿宋" w:eastAsia="仿宋" w:hAnsi="仿宋" w:cs="仿宋" w:hint="eastAsia"/>
            <w:lang w:eastAsia="zh-CN"/>
          </w:rPr>
          <w:t>(二)、环保与社会责任</w:t>
        </w:r>
        <w:r>
          <w:tab/>
        </w:r>
        <w:r>
          <w:fldChar w:fldCharType="begin"/>
        </w:r>
        <w:r>
          <w:instrText xml:space="preserve"> PAGEREF _Toc29389 \h </w:instrText>
        </w:r>
        <w:r>
          <w:fldChar w:fldCharType="separate"/>
        </w:r>
        <w:r>
          <w:t>11</w:t>
        </w:r>
        <w:r>
          <w:fldChar w:fldCharType="end"/>
        </w:r>
      </w:hyperlink>
    </w:p>
    <w:p>
      <w:pPr>
        <w:pStyle w:val="TOC1"/>
        <w:tabs>
          <w:tab w:val="right" w:leader="dot" w:pos="8306"/>
        </w:tabs>
      </w:pPr>
      <w:hyperlink w:anchor="_Toc6978" w:history="1">
        <w:r>
          <w:rPr>
            <w:rFonts w:ascii="仿宋" w:eastAsia="仿宋" w:hAnsi="仿宋" w:cs="仿宋" w:hint="eastAsia"/>
            <w:lang w:eastAsia="zh-CN"/>
          </w:rPr>
          <w:t>三、非金属材料试验机项目建设单位说明</w:t>
        </w:r>
        <w:r>
          <w:tab/>
        </w:r>
        <w:r>
          <w:fldChar w:fldCharType="begin"/>
        </w:r>
        <w:r>
          <w:instrText xml:space="preserve"> PAGEREF _Toc6978 \h </w:instrText>
        </w:r>
        <w:r>
          <w:fldChar w:fldCharType="separate"/>
        </w:r>
        <w:r>
          <w:t>12</w:t>
        </w:r>
        <w:r>
          <w:fldChar w:fldCharType="end"/>
        </w:r>
      </w:hyperlink>
    </w:p>
    <w:p>
      <w:pPr>
        <w:pStyle w:val="TOC2"/>
        <w:tabs>
          <w:tab w:val="right" w:leader="dot" w:pos="8306"/>
        </w:tabs>
      </w:pPr>
      <w:hyperlink w:anchor="_Toc23306" w:history="1">
        <w:r>
          <w:rPr>
            <w:rFonts w:ascii="仿宋" w:eastAsia="仿宋" w:hAnsi="仿宋" w:cs="仿宋" w:hint="eastAsia"/>
            <w:lang w:eastAsia="zh-CN"/>
          </w:rPr>
          <w:t>(一)、非金属材料试验机项目承办单位基本情况</w:t>
        </w:r>
        <w:r>
          <w:tab/>
        </w:r>
        <w:r>
          <w:fldChar w:fldCharType="begin"/>
        </w:r>
        <w:r>
          <w:instrText xml:space="preserve"> PAGEREF _Toc23306 \h </w:instrText>
        </w:r>
        <w:r>
          <w:fldChar w:fldCharType="separate"/>
        </w:r>
        <w:r>
          <w:t>12</w:t>
        </w:r>
        <w:r>
          <w:fldChar w:fldCharType="end"/>
        </w:r>
      </w:hyperlink>
    </w:p>
    <w:p>
      <w:pPr>
        <w:pStyle w:val="TOC2"/>
        <w:tabs>
          <w:tab w:val="right" w:leader="dot" w:pos="8306"/>
        </w:tabs>
      </w:pPr>
      <w:hyperlink w:anchor="_Toc14185" w:history="1">
        <w:r>
          <w:rPr>
            <w:rFonts w:ascii="仿宋" w:eastAsia="仿宋" w:hAnsi="仿宋" w:cs="仿宋" w:hint="eastAsia"/>
            <w:lang w:eastAsia="zh-CN"/>
          </w:rPr>
          <w:t>(二)、公司经济效益分析</w:t>
        </w:r>
        <w:r>
          <w:tab/>
        </w:r>
        <w:r>
          <w:fldChar w:fldCharType="begin"/>
        </w:r>
        <w:r>
          <w:instrText xml:space="preserve"> PAGEREF _Toc14185 \h </w:instrText>
        </w:r>
        <w:r>
          <w:fldChar w:fldCharType="separate"/>
        </w:r>
        <w:r>
          <w:t>12</w:t>
        </w:r>
        <w:r>
          <w:fldChar w:fldCharType="end"/>
        </w:r>
      </w:hyperlink>
    </w:p>
    <w:p>
      <w:pPr>
        <w:pStyle w:val="TOC1"/>
        <w:tabs>
          <w:tab w:val="right" w:leader="dot" w:pos="8306"/>
        </w:tabs>
      </w:pPr>
      <w:hyperlink w:anchor="_Toc14742" w:history="1">
        <w:r>
          <w:rPr>
            <w:rFonts w:ascii="仿宋" w:eastAsia="仿宋" w:hAnsi="仿宋" w:cs="仿宋" w:hint="eastAsia"/>
            <w:lang w:eastAsia="zh-CN"/>
          </w:rPr>
          <w:t>四、非金属材料试验机项目建设背景及必要性分析</w:t>
        </w:r>
        <w:r>
          <w:tab/>
        </w:r>
        <w:r>
          <w:fldChar w:fldCharType="begin"/>
        </w:r>
        <w:r>
          <w:instrText xml:space="preserve"> PAGEREF _Toc14742 \h </w:instrText>
        </w:r>
        <w:r>
          <w:fldChar w:fldCharType="separate"/>
        </w:r>
        <w:r>
          <w:t>13</w:t>
        </w:r>
        <w:r>
          <w:fldChar w:fldCharType="end"/>
        </w:r>
      </w:hyperlink>
    </w:p>
    <w:p>
      <w:pPr>
        <w:pStyle w:val="TOC2"/>
        <w:tabs>
          <w:tab w:val="right" w:leader="dot" w:pos="8306"/>
        </w:tabs>
      </w:pPr>
      <w:hyperlink w:anchor="_Toc28134" w:history="1">
        <w:r>
          <w:rPr>
            <w:rFonts w:ascii="仿宋" w:eastAsia="仿宋" w:hAnsi="仿宋" w:cs="仿宋" w:hint="eastAsia"/>
            <w:lang w:eastAsia="zh-CN"/>
          </w:rPr>
          <w:t>(一)、非金属材料试验机项目背景分析</w:t>
        </w:r>
        <w:r>
          <w:tab/>
        </w:r>
        <w:r>
          <w:fldChar w:fldCharType="begin"/>
        </w:r>
        <w:r>
          <w:instrText xml:space="preserve"> PAGEREF _Toc28134 \h </w:instrText>
        </w:r>
        <w:r>
          <w:fldChar w:fldCharType="separate"/>
        </w:r>
        <w:r>
          <w:t>13</w:t>
        </w:r>
        <w:r>
          <w:fldChar w:fldCharType="end"/>
        </w:r>
      </w:hyperlink>
    </w:p>
    <w:p>
      <w:pPr>
        <w:pStyle w:val="TOC2"/>
        <w:tabs>
          <w:tab w:val="right" w:leader="dot" w:pos="8306"/>
        </w:tabs>
      </w:pPr>
      <w:hyperlink w:anchor="_Toc24162" w:history="1">
        <w:r>
          <w:rPr>
            <w:rFonts w:ascii="仿宋" w:eastAsia="仿宋" w:hAnsi="仿宋" w:cs="仿宋" w:hint="eastAsia"/>
            <w:lang w:eastAsia="zh-CN"/>
          </w:rPr>
          <w:t>(二)、非金属材料试验机项目建设必要性分析</w:t>
        </w:r>
        <w:r>
          <w:tab/>
        </w:r>
        <w:r>
          <w:fldChar w:fldCharType="begin"/>
        </w:r>
        <w:r>
          <w:instrText xml:space="preserve"> PAGEREF _Toc24162 \h </w:instrText>
        </w:r>
        <w:r>
          <w:fldChar w:fldCharType="separate"/>
        </w:r>
        <w:r>
          <w:t>15</w:t>
        </w:r>
        <w:r>
          <w:fldChar w:fldCharType="end"/>
        </w:r>
      </w:hyperlink>
    </w:p>
    <w:p>
      <w:pPr>
        <w:pStyle w:val="TOC1"/>
        <w:tabs>
          <w:tab w:val="right" w:leader="dot" w:pos="8306"/>
        </w:tabs>
      </w:pPr>
      <w:hyperlink w:anchor="_Toc27354" w:history="1">
        <w:r>
          <w:rPr>
            <w:rFonts w:ascii="仿宋" w:eastAsia="仿宋" w:hAnsi="仿宋" w:cs="仿宋" w:hint="eastAsia"/>
            <w:lang w:eastAsia="zh-CN"/>
          </w:rPr>
          <w:t>五、市场分析、调研</w:t>
        </w:r>
        <w:r>
          <w:tab/>
        </w:r>
        <w:r>
          <w:fldChar w:fldCharType="begin"/>
        </w:r>
        <w:r>
          <w:instrText xml:space="preserve"> PAGEREF _Toc27354 \h </w:instrText>
        </w:r>
        <w:r>
          <w:fldChar w:fldCharType="separate"/>
        </w:r>
        <w:r>
          <w:t>16</w:t>
        </w:r>
        <w:r>
          <w:fldChar w:fldCharType="end"/>
        </w:r>
      </w:hyperlink>
    </w:p>
    <w:p>
      <w:pPr>
        <w:pStyle w:val="TOC2"/>
        <w:tabs>
          <w:tab w:val="right" w:leader="dot" w:pos="8306"/>
        </w:tabs>
      </w:pPr>
      <w:hyperlink w:anchor="_Toc22810" w:history="1">
        <w:r>
          <w:rPr>
            <w:rFonts w:ascii="仿宋" w:eastAsia="仿宋" w:hAnsi="仿宋" w:cs="仿宋" w:hint="eastAsia"/>
            <w:lang w:eastAsia="zh-CN"/>
          </w:rPr>
          <w:t>(一)、非金属材料试验机行业分析</w:t>
        </w:r>
        <w:r>
          <w:tab/>
        </w:r>
        <w:r>
          <w:fldChar w:fldCharType="begin"/>
        </w:r>
        <w:r>
          <w:instrText xml:space="preserve"> PAGEREF _Toc22810 \h </w:instrText>
        </w:r>
        <w:r>
          <w:fldChar w:fldCharType="separate"/>
        </w:r>
        <w:r>
          <w:t>16</w:t>
        </w:r>
        <w:r>
          <w:fldChar w:fldCharType="end"/>
        </w:r>
      </w:hyperlink>
    </w:p>
    <w:p>
      <w:pPr>
        <w:pStyle w:val="TOC2"/>
        <w:tabs>
          <w:tab w:val="right" w:leader="dot" w:pos="8306"/>
        </w:tabs>
      </w:pPr>
      <w:hyperlink w:anchor="_Toc2828" w:history="1">
        <w:r>
          <w:rPr>
            <w:rFonts w:ascii="仿宋" w:eastAsia="仿宋" w:hAnsi="仿宋" w:cs="仿宋" w:hint="eastAsia"/>
            <w:lang w:eastAsia="zh-CN"/>
          </w:rPr>
          <w:t>(二)、非金属材料试验机市场分析预测</w:t>
        </w:r>
        <w:r>
          <w:tab/>
        </w:r>
        <w:r>
          <w:fldChar w:fldCharType="begin"/>
        </w:r>
        <w:r>
          <w:instrText xml:space="preserve"> PAGEREF _Toc2828 \h </w:instrText>
        </w:r>
        <w:r>
          <w:fldChar w:fldCharType="separate"/>
        </w:r>
        <w:r>
          <w:t>17</w:t>
        </w:r>
        <w:r>
          <w:fldChar w:fldCharType="end"/>
        </w:r>
      </w:hyperlink>
    </w:p>
    <w:p>
      <w:pPr>
        <w:pStyle w:val="TOC1"/>
        <w:tabs>
          <w:tab w:val="right" w:leader="dot" w:pos="8306"/>
        </w:tabs>
      </w:pPr>
      <w:hyperlink w:anchor="_Toc6164" w:history="1">
        <w:r>
          <w:rPr>
            <w:rFonts w:ascii="仿宋" w:eastAsia="仿宋" w:hAnsi="仿宋" w:cs="仿宋" w:hint="eastAsia"/>
            <w:lang w:eastAsia="zh-CN"/>
          </w:rPr>
          <w:t>六、产品规划分析</w:t>
        </w:r>
        <w:r>
          <w:tab/>
        </w:r>
        <w:r>
          <w:fldChar w:fldCharType="begin"/>
        </w:r>
        <w:r>
          <w:instrText xml:space="preserve"> PAGEREF _Toc6164 \h </w:instrText>
        </w:r>
        <w:r>
          <w:fldChar w:fldCharType="separate"/>
        </w:r>
        <w:r>
          <w:t>18</w:t>
        </w:r>
        <w:r>
          <w:fldChar w:fldCharType="end"/>
        </w:r>
      </w:hyperlink>
    </w:p>
    <w:p>
      <w:pPr>
        <w:pStyle w:val="TOC2"/>
        <w:tabs>
          <w:tab w:val="right" w:leader="dot" w:pos="8306"/>
        </w:tabs>
      </w:pPr>
      <w:hyperlink w:anchor="_Toc32152" w:history="1">
        <w:r>
          <w:rPr>
            <w:rFonts w:ascii="仿宋" w:eastAsia="仿宋" w:hAnsi="仿宋" w:cs="仿宋" w:hint="eastAsia"/>
            <w:lang w:eastAsia="zh-CN"/>
          </w:rPr>
          <w:t>(一)、产品规划</w:t>
        </w:r>
        <w:r>
          <w:tab/>
        </w:r>
        <w:r>
          <w:fldChar w:fldCharType="begin"/>
        </w:r>
        <w:r>
          <w:instrText xml:space="preserve"> PAGEREF _Toc32152 \h </w:instrText>
        </w:r>
        <w:r>
          <w:fldChar w:fldCharType="separate"/>
        </w:r>
        <w:r>
          <w:t>18</w:t>
        </w:r>
        <w:r>
          <w:fldChar w:fldCharType="end"/>
        </w:r>
      </w:hyperlink>
    </w:p>
    <w:p>
      <w:pPr>
        <w:pStyle w:val="TOC2"/>
        <w:tabs>
          <w:tab w:val="right" w:leader="dot" w:pos="8306"/>
        </w:tabs>
      </w:pPr>
      <w:hyperlink w:anchor="_Toc1956" w:history="1">
        <w:r>
          <w:rPr>
            <w:rFonts w:ascii="仿宋" w:eastAsia="仿宋" w:hAnsi="仿宋" w:cs="仿宋" w:hint="eastAsia"/>
            <w:lang w:eastAsia="zh-CN"/>
          </w:rPr>
          <w:t>(二)、建设规模</w:t>
        </w:r>
        <w:r>
          <w:tab/>
        </w:r>
        <w:r>
          <w:fldChar w:fldCharType="begin"/>
        </w:r>
        <w:r>
          <w:instrText xml:space="preserve"> PAGEREF _Toc1956 \h </w:instrText>
        </w:r>
        <w:r>
          <w:fldChar w:fldCharType="separate"/>
        </w:r>
        <w:r>
          <w:t>19</w:t>
        </w:r>
        <w:r>
          <w:fldChar w:fldCharType="end"/>
        </w:r>
      </w:hyperlink>
    </w:p>
    <w:p>
      <w:pPr>
        <w:pStyle w:val="TOC1"/>
        <w:tabs>
          <w:tab w:val="right" w:leader="dot" w:pos="8306"/>
        </w:tabs>
      </w:pPr>
      <w:hyperlink w:anchor="_Toc22633" w:history="1">
        <w:r>
          <w:rPr>
            <w:rFonts w:ascii="仿宋" w:eastAsia="仿宋" w:hAnsi="仿宋" w:cs="仿宋" w:hint="eastAsia"/>
            <w:lang w:eastAsia="zh-CN"/>
          </w:rPr>
          <w:t>七、非金属材料试验机项目风险管理</w:t>
        </w:r>
        <w:r>
          <w:tab/>
        </w:r>
        <w:r>
          <w:fldChar w:fldCharType="begin"/>
        </w:r>
        <w:r>
          <w:instrText xml:space="preserve"> PAGEREF _Toc22633 \h </w:instrText>
        </w:r>
        <w:r>
          <w:fldChar w:fldCharType="separate"/>
        </w:r>
        <w:r>
          <w:t>20</w:t>
        </w:r>
        <w:r>
          <w:fldChar w:fldCharType="end"/>
        </w:r>
      </w:hyperlink>
    </w:p>
    <w:p>
      <w:pPr>
        <w:pStyle w:val="TOC2"/>
        <w:tabs>
          <w:tab w:val="right" w:leader="dot" w:pos="8306"/>
        </w:tabs>
      </w:pPr>
      <w:hyperlink w:anchor="_Toc32081" w:history="1">
        <w:r>
          <w:rPr>
            <w:rFonts w:ascii="仿宋" w:eastAsia="仿宋" w:hAnsi="仿宋" w:cs="仿宋" w:hint="eastAsia"/>
            <w:lang w:eastAsia="zh-CN"/>
          </w:rPr>
          <w:t>(一)、风险识别与评估</w:t>
        </w:r>
        <w:r>
          <w:tab/>
        </w:r>
        <w:r>
          <w:fldChar w:fldCharType="begin"/>
        </w:r>
        <w:r>
          <w:instrText xml:space="preserve"> PAGEREF _Toc32081 \h </w:instrText>
        </w:r>
        <w:r>
          <w:fldChar w:fldCharType="separate"/>
        </w:r>
        <w:r>
          <w:t>20</w:t>
        </w:r>
        <w:r>
          <w:fldChar w:fldCharType="end"/>
        </w:r>
      </w:hyperlink>
    </w:p>
    <w:p>
      <w:pPr>
        <w:pStyle w:val="TOC2"/>
        <w:tabs>
          <w:tab w:val="right" w:leader="dot" w:pos="8306"/>
        </w:tabs>
      </w:pPr>
      <w:hyperlink w:anchor="_Toc23842" w:history="1">
        <w:r>
          <w:rPr>
            <w:rFonts w:ascii="仿宋" w:eastAsia="仿宋" w:hAnsi="仿宋" w:cs="仿宋" w:hint="eastAsia"/>
            <w:lang w:eastAsia="zh-CN"/>
          </w:rPr>
          <w:t>(二)、风险应对策略</w:t>
        </w:r>
        <w:r>
          <w:tab/>
        </w:r>
        <w:r>
          <w:fldChar w:fldCharType="begin"/>
        </w:r>
        <w:r>
          <w:instrText xml:space="preserve"> PAGEREF _Toc23842 \h </w:instrText>
        </w:r>
        <w:r>
          <w:fldChar w:fldCharType="separate"/>
        </w:r>
        <w:r>
          <w:t>21</w:t>
        </w:r>
        <w:r>
          <w:fldChar w:fldCharType="end"/>
        </w:r>
      </w:hyperlink>
    </w:p>
    <w:p>
      <w:pPr>
        <w:pStyle w:val="TOC2"/>
        <w:tabs>
          <w:tab w:val="right" w:leader="dot" w:pos="8306"/>
        </w:tabs>
      </w:pPr>
      <w:hyperlink w:anchor="_Toc21890" w:history="1">
        <w:r>
          <w:rPr>
            <w:rFonts w:ascii="仿宋" w:eastAsia="仿宋" w:hAnsi="仿宋" w:cs="仿宋" w:hint="eastAsia"/>
            <w:lang w:eastAsia="zh-CN"/>
          </w:rPr>
          <w:t>(三)、风险监控与控制</w:t>
        </w:r>
        <w:r>
          <w:tab/>
        </w:r>
        <w:r>
          <w:fldChar w:fldCharType="begin"/>
        </w:r>
        <w:r>
          <w:instrText xml:space="preserve"> PAGEREF _Toc21890 \h </w:instrText>
        </w:r>
        <w:r>
          <w:fldChar w:fldCharType="separate"/>
        </w:r>
        <w:r>
          <w:t>23</w:t>
        </w:r>
        <w:r>
          <w:fldChar w:fldCharType="end"/>
        </w:r>
      </w:hyperlink>
    </w:p>
    <w:p>
      <w:pPr>
        <w:pStyle w:val="TOC1"/>
        <w:tabs>
          <w:tab w:val="right" w:leader="dot" w:pos="8306"/>
        </w:tabs>
      </w:pPr>
      <w:hyperlink w:anchor="_Toc23197" w:history="1">
        <w:r>
          <w:rPr>
            <w:rFonts w:ascii="仿宋" w:eastAsia="仿宋" w:hAnsi="仿宋" w:cs="仿宋" w:hint="eastAsia"/>
            <w:lang w:eastAsia="zh-CN"/>
          </w:rPr>
          <w:t>八、非金属材料试验机项目人力资源培养与发展</w:t>
        </w:r>
        <w:r>
          <w:tab/>
        </w:r>
        <w:r>
          <w:fldChar w:fldCharType="begin"/>
        </w:r>
        <w:r>
          <w:instrText xml:space="preserve"> PAGEREF _Toc23197 \h </w:instrText>
        </w:r>
        <w:r>
          <w:fldChar w:fldCharType="separate"/>
        </w:r>
        <w:r>
          <w:t>24</w:t>
        </w:r>
        <w:r>
          <w:fldChar w:fldCharType="end"/>
        </w:r>
      </w:hyperlink>
    </w:p>
    <w:p>
      <w:pPr>
        <w:pStyle w:val="TOC2"/>
        <w:tabs>
          <w:tab w:val="right" w:leader="dot" w:pos="8306"/>
        </w:tabs>
      </w:pPr>
      <w:hyperlink w:anchor="_Toc8075" w:history="1">
        <w:r>
          <w:rPr>
            <w:rFonts w:ascii="仿宋" w:eastAsia="仿宋" w:hAnsi="仿宋" w:cs="仿宋" w:hint="eastAsia"/>
            <w:lang w:eastAsia="zh-CN"/>
          </w:rPr>
          <w:t>(一)、人才需求与规划</w:t>
        </w:r>
        <w:r>
          <w:tab/>
        </w:r>
        <w:r>
          <w:fldChar w:fldCharType="begin"/>
        </w:r>
        <w:r>
          <w:instrText xml:space="preserve"> PAGEREF _Toc8075 \h </w:instrText>
        </w:r>
        <w:r>
          <w:fldChar w:fldCharType="separate"/>
        </w:r>
        <w:r>
          <w:t>24</w:t>
        </w:r>
        <w:r>
          <w:fldChar w:fldCharType="end"/>
        </w:r>
      </w:hyperlink>
    </w:p>
    <w:p>
      <w:pPr>
        <w:pStyle w:val="TOC2"/>
        <w:tabs>
          <w:tab w:val="right" w:leader="dot" w:pos="8306"/>
        </w:tabs>
      </w:pPr>
      <w:hyperlink w:anchor="_Toc14132" w:history="1">
        <w:r>
          <w:rPr>
            <w:rFonts w:ascii="仿宋" w:eastAsia="仿宋" w:hAnsi="仿宋" w:cs="仿宋" w:hint="eastAsia"/>
            <w:lang w:eastAsia="zh-CN"/>
          </w:rPr>
          <w:t>(二)、培训与发展计划</w:t>
        </w:r>
        <w:r>
          <w:tab/>
        </w:r>
        <w:r>
          <w:fldChar w:fldCharType="begin"/>
        </w:r>
        <w:r>
          <w:instrText xml:space="preserve"> PAGEREF _Toc14132 \h </w:instrText>
        </w:r>
        <w:r>
          <w:fldChar w:fldCharType="separate"/>
        </w:r>
        <w:r>
          <w:t>25</w:t>
        </w:r>
        <w:r>
          <w:fldChar w:fldCharType="end"/>
        </w:r>
      </w:hyperlink>
    </w:p>
    <w:p>
      <w:pPr>
        <w:pStyle w:val="TOC1"/>
        <w:tabs>
          <w:tab w:val="right" w:leader="dot" w:pos="8306"/>
        </w:tabs>
      </w:pPr>
      <w:hyperlink w:anchor="_Toc21328" w:history="1">
        <w:r>
          <w:rPr>
            <w:rFonts w:ascii="仿宋" w:eastAsia="仿宋" w:hAnsi="仿宋" w:cs="仿宋" w:hint="eastAsia"/>
            <w:lang w:eastAsia="zh-CN"/>
          </w:rPr>
          <w:t>九、非金属材料试验机项目技术管理</w:t>
        </w:r>
        <w:r>
          <w:tab/>
        </w:r>
        <w:r>
          <w:fldChar w:fldCharType="begin"/>
        </w:r>
        <w:r>
          <w:instrText xml:space="preserve"> PAGEREF _Toc21328 \h </w:instrText>
        </w:r>
        <w:r>
          <w:fldChar w:fldCharType="separate"/>
        </w:r>
        <w:r>
          <w:t>25</w:t>
        </w:r>
        <w:r>
          <w:fldChar w:fldCharType="end"/>
        </w:r>
      </w:hyperlink>
    </w:p>
    <w:p>
      <w:pPr>
        <w:pStyle w:val="TOC2"/>
        <w:tabs>
          <w:tab w:val="right" w:leader="dot" w:pos="8306"/>
        </w:tabs>
      </w:pPr>
      <w:hyperlink w:anchor="_Toc21094" w:history="1">
        <w:r>
          <w:rPr>
            <w:rFonts w:ascii="仿宋" w:eastAsia="仿宋" w:hAnsi="仿宋" w:cs="仿宋" w:hint="eastAsia"/>
            <w:lang w:eastAsia="zh-CN"/>
          </w:rPr>
          <w:t>(一)、技术方案选用方向</w:t>
        </w:r>
        <w:r>
          <w:tab/>
        </w:r>
        <w:r>
          <w:fldChar w:fldCharType="begin"/>
        </w:r>
        <w:r>
          <w:instrText xml:space="preserve"> PAGEREF _Toc21094 \h </w:instrText>
        </w:r>
        <w:r>
          <w:fldChar w:fldCharType="separate"/>
        </w:r>
        <w:r>
          <w:t>25</w:t>
        </w:r>
        <w:r>
          <w:fldChar w:fldCharType="end"/>
        </w:r>
      </w:hyperlink>
    </w:p>
    <w:p>
      <w:pPr>
        <w:pStyle w:val="TOC2"/>
        <w:tabs>
          <w:tab w:val="right" w:leader="dot" w:pos="8306"/>
        </w:tabs>
      </w:pPr>
      <w:hyperlink w:anchor="_Toc9431" w:history="1">
        <w:r>
          <w:rPr>
            <w:rFonts w:ascii="仿宋" w:eastAsia="仿宋" w:hAnsi="仿宋" w:cs="仿宋" w:hint="eastAsia"/>
            <w:lang w:eastAsia="zh-CN"/>
          </w:rPr>
          <w:t>(二)、工艺技术方案选用原则</w:t>
        </w:r>
        <w:r>
          <w:tab/>
        </w:r>
        <w:r>
          <w:fldChar w:fldCharType="begin"/>
        </w:r>
        <w:r>
          <w:instrText xml:space="preserve"> PAGEREF _Toc9431 \h </w:instrText>
        </w:r>
        <w:r>
          <w:fldChar w:fldCharType="separate"/>
        </w:r>
        <w:r>
          <w:t>27</w:t>
        </w:r>
        <w:r>
          <w:fldChar w:fldCharType="end"/>
        </w:r>
      </w:hyperlink>
    </w:p>
    <w:p>
      <w:pPr>
        <w:pStyle w:val="TOC2"/>
        <w:tabs>
          <w:tab w:val="right" w:leader="dot" w:pos="8306"/>
        </w:tabs>
      </w:pPr>
      <w:hyperlink w:anchor="_Toc8347" w:history="1">
        <w:r>
          <w:rPr>
            <w:rFonts w:ascii="仿宋" w:eastAsia="仿宋" w:hAnsi="仿宋" w:cs="仿宋" w:hint="eastAsia"/>
            <w:lang w:eastAsia="zh-CN"/>
          </w:rPr>
          <w:t>(三)、工艺技术方案要求</w:t>
        </w:r>
        <w:r>
          <w:tab/>
        </w:r>
        <w:r>
          <w:fldChar w:fldCharType="begin"/>
        </w:r>
        <w:r>
          <w:instrText xml:space="preserve"> PAGEREF _Toc8347 \h </w:instrText>
        </w:r>
        <w:r>
          <w:fldChar w:fldCharType="separate"/>
        </w:r>
        <w:r>
          <w:t>29</w:t>
        </w:r>
        <w:r>
          <w:fldChar w:fldCharType="end"/>
        </w:r>
      </w:hyperlink>
    </w:p>
    <w:p>
      <w:pPr>
        <w:pStyle w:val="TOC1"/>
        <w:tabs>
          <w:tab w:val="right" w:leader="dot" w:pos="8306"/>
        </w:tabs>
      </w:pPr>
      <w:hyperlink w:anchor="_Toc28025" w:history="1">
        <w:r>
          <w:rPr>
            <w:rFonts w:ascii="仿宋" w:eastAsia="仿宋" w:hAnsi="仿宋" w:cs="仿宋" w:hint="eastAsia"/>
            <w:lang w:eastAsia="zh-CN"/>
          </w:rPr>
          <w:t>十、非金属材料试验机项目投资规划</w:t>
        </w:r>
        <w:r>
          <w:tab/>
        </w:r>
        <w:r>
          <w:fldChar w:fldCharType="begin"/>
        </w:r>
        <w:r>
          <w:instrText xml:space="preserve"> PAGEREF _Toc28025 \h </w:instrText>
        </w:r>
        <w:r>
          <w:fldChar w:fldCharType="separate"/>
        </w:r>
        <w:r>
          <w:t>31</w:t>
        </w:r>
        <w:r>
          <w:fldChar w:fldCharType="end"/>
        </w:r>
      </w:hyperlink>
    </w:p>
    <w:p>
      <w:pPr>
        <w:pStyle w:val="TOC2"/>
        <w:tabs>
          <w:tab w:val="right" w:leader="dot" w:pos="8306"/>
        </w:tabs>
      </w:pPr>
      <w:hyperlink w:anchor="_Toc14867" w:history="1">
        <w:r>
          <w:rPr>
            <w:rFonts w:ascii="仿宋" w:eastAsia="仿宋" w:hAnsi="仿宋" w:cs="仿宋" w:hint="eastAsia"/>
            <w:lang w:eastAsia="zh-CN"/>
          </w:rPr>
          <w:t>(一)、非金属材料试验机项目总投资估算</w:t>
        </w:r>
        <w:r>
          <w:tab/>
        </w:r>
        <w:r>
          <w:fldChar w:fldCharType="begin"/>
        </w:r>
        <w:r>
          <w:instrText xml:space="preserve"> PAGEREF _Toc14867 \h </w:instrText>
        </w:r>
        <w:r>
          <w:fldChar w:fldCharType="separate"/>
        </w:r>
        <w:r>
          <w:t>31</w:t>
        </w:r>
        <w:r>
          <w:fldChar w:fldCharType="end"/>
        </w:r>
      </w:hyperlink>
    </w:p>
    <w:p>
      <w:pPr>
        <w:pStyle w:val="TOC2"/>
        <w:tabs>
          <w:tab w:val="right" w:leader="dot" w:pos="8306"/>
        </w:tabs>
      </w:pPr>
      <w:hyperlink w:anchor="_Toc8086" w:history="1">
        <w:r>
          <w:rPr>
            <w:rFonts w:ascii="仿宋" w:eastAsia="仿宋" w:hAnsi="仿宋" w:cs="仿宋" w:hint="eastAsia"/>
            <w:lang w:eastAsia="zh-CN"/>
          </w:rPr>
          <w:t>(二)、资金筹措</w:t>
        </w:r>
        <w:r>
          <w:tab/>
        </w:r>
        <w:r>
          <w:fldChar w:fldCharType="begin"/>
        </w:r>
        <w:r>
          <w:instrText xml:space="preserve"> PAGEREF _Toc8086 \h </w:instrText>
        </w:r>
        <w:r>
          <w:fldChar w:fldCharType="separate"/>
        </w:r>
        <w:r>
          <w:t>33</w:t>
        </w:r>
        <w:r>
          <w:fldChar w:fldCharType="end"/>
        </w:r>
      </w:hyperlink>
    </w:p>
    <w:p>
      <w:pPr>
        <w:pStyle w:val="TOC1"/>
        <w:tabs>
          <w:tab w:val="right" w:leader="dot" w:pos="8306"/>
        </w:tabs>
      </w:pPr>
      <w:hyperlink w:anchor="_Toc7751" w:history="1">
        <w:r>
          <w:rPr>
            <w:rFonts w:ascii="仿宋" w:eastAsia="仿宋" w:hAnsi="仿宋" w:cs="仿宋" w:hint="eastAsia"/>
            <w:lang w:eastAsia="zh-CN"/>
          </w:rPr>
          <w:t>十一、非金属材料试验机项目计划安排</w:t>
        </w:r>
        <w:r>
          <w:tab/>
        </w:r>
        <w:r>
          <w:fldChar w:fldCharType="begin"/>
        </w:r>
        <w:r>
          <w:instrText xml:space="preserve"> PAGEREF _Toc7751 \h </w:instrText>
        </w:r>
        <w:r>
          <w:fldChar w:fldCharType="separate"/>
        </w:r>
        <w:r>
          <w:t>33</w:t>
        </w:r>
        <w:r>
          <w:fldChar w:fldCharType="end"/>
        </w:r>
      </w:hyperlink>
    </w:p>
    <w:p>
      <w:pPr>
        <w:pStyle w:val="TOC2"/>
        <w:tabs>
          <w:tab w:val="right" w:leader="dot" w:pos="8306"/>
        </w:tabs>
      </w:pPr>
      <w:hyperlink w:anchor="_Toc8442" w:history="1">
        <w:r>
          <w:rPr>
            <w:rFonts w:ascii="仿宋" w:eastAsia="仿宋" w:hAnsi="仿宋" w:cs="仿宋" w:hint="eastAsia"/>
            <w:lang w:eastAsia="zh-CN"/>
          </w:rPr>
          <w:t>(一)、建设周期</w:t>
        </w:r>
        <w:r>
          <w:tab/>
        </w:r>
        <w:r>
          <w:fldChar w:fldCharType="begin"/>
        </w:r>
        <w:r>
          <w:instrText xml:space="preserve"> PAGEREF _Toc8442 \h </w:instrText>
        </w:r>
        <w:r>
          <w:fldChar w:fldCharType="separate"/>
        </w:r>
        <w:r>
          <w:t>33</w:t>
        </w:r>
        <w:r>
          <w:fldChar w:fldCharType="end"/>
        </w:r>
      </w:hyperlink>
    </w:p>
    <w:p>
      <w:pPr>
        <w:pStyle w:val="TOC2"/>
        <w:tabs>
          <w:tab w:val="right" w:leader="dot" w:pos="8306"/>
        </w:tabs>
      </w:pPr>
      <w:hyperlink w:anchor="_Toc14140" w:history="1">
        <w:r>
          <w:rPr>
            <w:rFonts w:ascii="仿宋" w:eastAsia="仿宋" w:hAnsi="仿宋" w:cs="仿宋" w:hint="eastAsia"/>
            <w:lang w:eastAsia="zh-CN"/>
          </w:rPr>
          <w:t>(二)、建设进度</w:t>
        </w:r>
        <w:r>
          <w:tab/>
        </w:r>
        <w:r>
          <w:fldChar w:fldCharType="begin"/>
        </w:r>
        <w:r>
          <w:instrText xml:space="preserve"> PAGEREF _Toc14140 \h </w:instrText>
        </w:r>
        <w:r>
          <w:fldChar w:fldCharType="separate"/>
        </w:r>
        <w:r>
          <w:t>34</w:t>
        </w:r>
        <w:r>
          <w:fldChar w:fldCharType="end"/>
        </w:r>
      </w:hyperlink>
    </w:p>
    <w:p>
      <w:pPr>
        <w:pStyle w:val="TOC2"/>
        <w:tabs>
          <w:tab w:val="right" w:leader="dot" w:pos="8306"/>
        </w:tabs>
      </w:pPr>
      <w:hyperlink w:anchor="_Toc2388" w:history="1">
        <w:r>
          <w:rPr>
            <w:rFonts w:ascii="仿宋" w:eastAsia="仿宋" w:hAnsi="仿宋" w:cs="仿宋" w:hint="eastAsia"/>
            <w:lang w:eastAsia="zh-CN"/>
          </w:rPr>
          <w:t>(三)、进度安排注意事项</w:t>
        </w:r>
        <w:r>
          <w:tab/>
        </w:r>
        <w:r>
          <w:fldChar w:fldCharType="begin"/>
        </w:r>
        <w:r>
          <w:instrText xml:space="preserve"> PAGEREF _Toc2388 \h </w:instrText>
        </w:r>
        <w:r>
          <w:fldChar w:fldCharType="separate"/>
        </w:r>
        <w:r>
          <w:t>35</w:t>
        </w:r>
        <w:r>
          <w:fldChar w:fldCharType="end"/>
        </w:r>
      </w:hyperlink>
    </w:p>
    <w:p>
      <w:pPr>
        <w:pStyle w:val="TOC2"/>
        <w:tabs>
          <w:tab w:val="right" w:leader="dot" w:pos="8306"/>
        </w:tabs>
      </w:pPr>
      <w:hyperlink w:anchor="_Toc17570" w:history="1">
        <w:r>
          <w:rPr>
            <w:rFonts w:ascii="仿宋" w:eastAsia="仿宋" w:hAnsi="仿宋" w:cs="仿宋" w:hint="eastAsia"/>
            <w:lang w:eastAsia="zh-CN"/>
          </w:rPr>
          <w:t>(四)、人力资源配置</w:t>
        </w:r>
        <w:r>
          <w:tab/>
        </w:r>
        <w:r>
          <w:fldChar w:fldCharType="begin"/>
        </w:r>
        <w:r>
          <w:instrText xml:space="preserve"> PAGEREF _Toc17570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9" w:history="1">
        <w:r>
          <w:rPr>
            <w:rFonts w:ascii="仿宋" w:eastAsia="仿宋" w:hAnsi="仿宋" w:cs="仿宋" w:hint="eastAsia"/>
            <w:lang w:eastAsia="zh-CN"/>
          </w:rPr>
          <w:t>十二、非金属材料试验机项目环境影响分析</w:t>
        </w:r>
        <w:r>
          <w:tab/>
        </w:r>
        <w:r>
          <w:fldChar w:fldCharType="begin"/>
        </w:r>
        <w:r>
          <w:instrText xml:space="preserve"> PAGEREF _Toc28009 \h </w:instrText>
        </w:r>
        <w:r>
          <w:fldChar w:fldCharType="separate"/>
        </w:r>
        <w:r>
          <w:t>38</w:t>
        </w:r>
        <w:r>
          <w:fldChar w:fldCharType="end"/>
        </w:r>
      </w:hyperlink>
    </w:p>
    <w:p>
      <w:pPr>
        <w:pStyle w:val="TOC2"/>
        <w:tabs>
          <w:tab w:val="right" w:leader="dot" w:pos="8306"/>
        </w:tabs>
      </w:pPr>
      <w:hyperlink w:anchor="_Toc21681" w:history="1">
        <w:r>
          <w:rPr>
            <w:rFonts w:ascii="仿宋" w:eastAsia="仿宋" w:hAnsi="仿宋" w:cs="仿宋" w:hint="eastAsia"/>
            <w:lang w:eastAsia="zh-CN"/>
          </w:rPr>
          <w:t>(一)、建设区域环境质量现状</w:t>
        </w:r>
        <w:r>
          <w:tab/>
        </w:r>
        <w:r>
          <w:fldChar w:fldCharType="begin"/>
        </w:r>
        <w:r>
          <w:instrText xml:space="preserve"> PAGEREF _Toc21681 \h </w:instrText>
        </w:r>
        <w:r>
          <w:fldChar w:fldCharType="separate"/>
        </w:r>
        <w:r>
          <w:t>38</w:t>
        </w:r>
        <w:r>
          <w:fldChar w:fldCharType="end"/>
        </w:r>
      </w:hyperlink>
    </w:p>
    <w:p>
      <w:pPr>
        <w:pStyle w:val="TOC2"/>
        <w:tabs>
          <w:tab w:val="right" w:leader="dot" w:pos="8306"/>
        </w:tabs>
      </w:pPr>
      <w:hyperlink w:anchor="_Toc25840" w:history="1">
        <w:r>
          <w:rPr>
            <w:rFonts w:ascii="仿宋" w:eastAsia="仿宋" w:hAnsi="仿宋" w:cs="仿宋" w:hint="eastAsia"/>
            <w:lang w:eastAsia="zh-CN"/>
          </w:rPr>
          <w:t>(二)、建设期环境保护</w:t>
        </w:r>
        <w:r>
          <w:tab/>
        </w:r>
        <w:r>
          <w:fldChar w:fldCharType="begin"/>
        </w:r>
        <w:r>
          <w:instrText xml:space="preserve"> PAGEREF _Toc25840 \h </w:instrText>
        </w:r>
        <w:r>
          <w:fldChar w:fldCharType="separate"/>
        </w:r>
        <w:r>
          <w:t>39</w:t>
        </w:r>
        <w:r>
          <w:fldChar w:fldCharType="end"/>
        </w:r>
      </w:hyperlink>
    </w:p>
    <w:p>
      <w:pPr>
        <w:pStyle w:val="TOC2"/>
        <w:tabs>
          <w:tab w:val="right" w:leader="dot" w:pos="8306"/>
        </w:tabs>
      </w:pPr>
      <w:hyperlink w:anchor="_Toc24864" w:history="1">
        <w:r>
          <w:rPr>
            <w:rFonts w:ascii="仿宋" w:eastAsia="仿宋" w:hAnsi="仿宋" w:cs="仿宋" w:hint="eastAsia"/>
            <w:lang w:eastAsia="zh-CN"/>
          </w:rPr>
          <w:t>(三)、运营期环境保护</w:t>
        </w:r>
        <w:r>
          <w:tab/>
        </w:r>
        <w:r>
          <w:fldChar w:fldCharType="begin"/>
        </w:r>
        <w:r>
          <w:instrText xml:space="preserve"> PAGEREF _Toc24864 \h </w:instrText>
        </w:r>
        <w:r>
          <w:fldChar w:fldCharType="separate"/>
        </w:r>
        <w:r>
          <w:t>41</w:t>
        </w:r>
        <w:r>
          <w:fldChar w:fldCharType="end"/>
        </w:r>
      </w:hyperlink>
    </w:p>
    <w:p>
      <w:pPr>
        <w:pStyle w:val="TOC2"/>
        <w:tabs>
          <w:tab w:val="right" w:leader="dot" w:pos="8306"/>
        </w:tabs>
      </w:pPr>
      <w:hyperlink w:anchor="_Toc10294" w:history="1">
        <w:r>
          <w:rPr>
            <w:rFonts w:ascii="仿宋" w:eastAsia="仿宋" w:hAnsi="仿宋" w:cs="仿宋" w:hint="eastAsia"/>
            <w:lang w:eastAsia="zh-CN"/>
          </w:rPr>
          <w:t>(四)、非金属材料试验机项目建设对区域经济的影响</w:t>
        </w:r>
        <w:r>
          <w:tab/>
        </w:r>
        <w:r>
          <w:fldChar w:fldCharType="begin"/>
        </w:r>
        <w:r>
          <w:instrText xml:space="preserve"> PAGEREF _Toc10294 \h </w:instrText>
        </w:r>
        <w:r>
          <w:fldChar w:fldCharType="separate"/>
        </w:r>
        <w:r>
          <w:t>42</w:t>
        </w:r>
        <w:r>
          <w:fldChar w:fldCharType="end"/>
        </w:r>
      </w:hyperlink>
    </w:p>
    <w:p>
      <w:pPr>
        <w:pStyle w:val="TOC2"/>
        <w:tabs>
          <w:tab w:val="right" w:leader="dot" w:pos="8306"/>
        </w:tabs>
      </w:pPr>
      <w:hyperlink w:anchor="_Toc6320" w:history="1">
        <w:r>
          <w:rPr>
            <w:rFonts w:ascii="仿宋" w:eastAsia="仿宋" w:hAnsi="仿宋" w:cs="仿宋" w:hint="eastAsia"/>
            <w:lang w:eastAsia="zh-CN"/>
          </w:rPr>
          <w:t>(五)、废弃物处理</w:t>
        </w:r>
        <w:r>
          <w:tab/>
        </w:r>
        <w:r>
          <w:fldChar w:fldCharType="begin"/>
        </w:r>
        <w:r>
          <w:instrText xml:space="preserve"> PAGEREF _Toc6320 \h </w:instrText>
        </w:r>
        <w:r>
          <w:fldChar w:fldCharType="separate"/>
        </w:r>
        <w:r>
          <w:t>44</w:t>
        </w:r>
        <w:r>
          <w:fldChar w:fldCharType="end"/>
        </w:r>
      </w:hyperlink>
    </w:p>
    <w:p>
      <w:pPr>
        <w:pStyle w:val="TOC2"/>
        <w:tabs>
          <w:tab w:val="right" w:leader="dot" w:pos="8306"/>
        </w:tabs>
      </w:pPr>
      <w:hyperlink w:anchor="_Toc19453" w:history="1">
        <w:r>
          <w:rPr>
            <w:rFonts w:ascii="仿宋" w:eastAsia="仿宋" w:hAnsi="仿宋" w:cs="仿宋" w:hint="eastAsia"/>
            <w:lang w:eastAsia="zh-CN"/>
          </w:rPr>
          <w:t>(六)、特殊环境影响分析</w:t>
        </w:r>
        <w:r>
          <w:tab/>
        </w:r>
        <w:r>
          <w:fldChar w:fldCharType="begin"/>
        </w:r>
        <w:r>
          <w:instrText xml:space="preserve"> PAGEREF _Toc19453 \h </w:instrText>
        </w:r>
        <w:r>
          <w:fldChar w:fldCharType="separate"/>
        </w:r>
        <w:r>
          <w:t>45</w:t>
        </w:r>
        <w:r>
          <w:fldChar w:fldCharType="end"/>
        </w:r>
      </w:hyperlink>
    </w:p>
    <w:p>
      <w:pPr>
        <w:pStyle w:val="TOC2"/>
        <w:tabs>
          <w:tab w:val="right" w:leader="dot" w:pos="8306"/>
        </w:tabs>
      </w:pPr>
      <w:hyperlink w:anchor="_Toc25111" w:history="1">
        <w:r>
          <w:rPr>
            <w:rFonts w:ascii="仿宋" w:eastAsia="仿宋" w:hAnsi="仿宋" w:cs="仿宋" w:hint="eastAsia"/>
            <w:lang w:eastAsia="zh-CN"/>
          </w:rPr>
          <w:t>(七)、清洁生产</w:t>
        </w:r>
        <w:r>
          <w:tab/>
        </w:r>
        <w:r>
          <w:fldChar w:fldCharType="begin"/>
        </w:r>
        <w:r>
          <w:instrText xml:space="preserve"> PAGEREF _Toc25111 \h </w:instrText>
        </w:r>
        <w:r>
          <w:fldChar w:fldCharType="separate"/>
        </w:r>
        <w:r>
          <w:t>46</w:t>
        </w:r>
        <w:r>
          <w:fldChar w:fldCharType="end"/>
        </w:r>
      </w:hyperlink>
    </w:p>
    <w:p>
      <w:pPr>
        <w:pStyle w:val="TOC2"/>
        <w:tabs>
          <w:tab w:val="right" w:leader="dot" w:pos="8306"/>
        </w:tabs>
      </w:pPr>
      <w:hyperlink w:anchor="_Toc5426" w:history="1">
        <w:r>
          <w:rPr>
            <w:rFonts w:ascii="仿宋" w:eastAsia="仿宋" w:hAnsi="仿宋" w:cs="仿宋" w:hint="eastAsia"/>
            <w:lang w:eastAsia="zh-CN"/>
          </w:rPr>
          <w:t>(八)、环境保护综合评价</w:t>
        </w:r>
        <w:r>
          <w:tab/>
        </w:r>
        <w:r>
          <w:fldChar w:fldCharType="begin"/>
        </w:r>
        <w:r>
          <w:instrText xml:space="preserve"> PAGEREF _Toc5426 \h </w:instrText>
        </w:r>
        <w:r>
          <w:fldChar w:fldCharType="separate"/>
        </w:r>
        <w:r>
          <w:t>48</w:t>
        </w:r>
        <w:r>
          <w:fldChar w:fldCharType="end"/>
        </w:r>
      </w:hyperlink>
    </w:p>
    <w:p>
      <w:pPr>
        <w:pStyle w:val="TOC1"/>
        <w:tabs>
          <w:tab w:val="right" w:leader="dot" w:pos="8306"/>
        </w:tabs>
      </w:pPr>
      <w:hyperlink w:anchor="_Toc19291" w:history="1">
        <w:r>
          <w:rPr>
            <w:rFonts w:ascii="仿宋" w:eastAsia="仿宋" w:hAnsi="仿宋" w:cs="仿宋" w:hint="eastAsia"/>
            <w:lang w:eastAsia="zh-CN"/>
          </w:rPr>
          <w:t>十三、非金属材料试验机项目工程方案分析</w:t>
        </w:r>
        <w:r>
          <w:tab/>
        </w:r>
        <w:r>
          <w:fldChar w:fldCharType="begin"/>
        </w:r>
        <w:r>
          <w:instrText xml:space="preserve"> PAGEREF _Toc19291 \h </w:instrText>
        </w:r>
        <w:r>
          <w:fldChar w:fldCharType="separate"/>
        </w:r>
        <w:r>
          <w:t>49</w:t>
        </w:r>
        <w:r>
          <w:fldChar w:fldCharType="end"/>
        </w:r>
      </w:hyperlink>
    </w:p>
    <w:p>
      <w:pPr>
        <w:pStyle w:val="TOC2"/>
        <w:tabs>
          <w:tab w:val="right" w:leader="dot" w:pos="8306"/>
        </w:tabs>
      </w:pPr>
      <w:hyperlink w:anchor="_Toc27497" w:history="1">
        <w:r>
          <w:rPr>
            <w:rFonts w:ascii="仿宋" w:eastAsia="仿宋" w:hAnsi="仿宋" w:cs="仿宋" w:hint="eastAsia"/>
            <w:lang w:eastAsia="zh-CN"/>
          </w:rPr>
          <w:t>(一)、建筑工程设计原则</w:t>
        </w:r>
        <w:r>
          <w:tab/>
        </w:r>
        <w:r>
          <w:fldChar w:fldCharType="begin"/>
        </w:r>
        <w:r>
          <w:instrText xml:space="preserve"> PAGEREF _Toc27497 \h </w:instrText>
        </w:r>
        <w:r>
          <w:fldChar w:fldCharType="separate"/>
        </w:r>
        <w:r>
          <w:t>49</w:t>
        </w:r>
        <w:r>
          <w:fldChar w:fldCharType="end"/>
        </w:r>
      </w:hyperlink>
    </w:p>
    <w:p>
      <w:pPr>
        <w:pStyle w:val="TOC2"/>
        <w:tabs>
          <w:tab w:val="right" w:leader="dot" w:pos="8306"/>
        </w:tabs>
      </w:pPr>
      <w:hyperlink w:anchor="_Toc28882" w:history="1">
        <w:r>
          <w:rPr>
            <w:rFonts w:ascii="仿宋" w:eastAsia="仿宋" w:hAnsi="仿宋" w:cs="仿宋" w:hint="eastAsia"/>
            <w:lang w:eastAsia="zh-CN"/>
          </w:rPr>
          <w:t>(二)、土建工程建设指标</w:t>
        </w:r>
        <w:r>
          <w:tab/>
        </w:r>
        <w:r>
          <w:fldChar w:fldCharType="begin"/>
        </w:r>
        <w:r>
          <w:instrText xml:space="preserve"> PAGEREF _Toc28882 \h </w:instrText>
        </w:r>
        <w:r>
          <w:fldChar w:fldCharType="separate"/>
        </w:r>
        <w:r>
          <w:t>52</w:t>
        </w:r>
        <w:r>
          <w:fldChar w:fldCharType="end"/>
        </w:r>
      </w:hyperlink>
    </w:p>
    <w:p>
      <w:pPr>
        <w:pStyle w:val="TOC1"/>
        <w:tabs>
          <w:tab w:val="right" w:leader="dot" w:pos="8306"/>
        </w:tabs>
      </w:pPr>
      <w:hyperlink w:anchor="_Toc26701" w:history="1">
        <w:r>
          <w:rPr>
            <w:rFonts w:ascii="仿宋" w:eastAsia="仿宋" w:hAnsi="仿宋" w:cs="仿宋" w:hint="eastAsia"/>
            <w:lang w:eastAsia="zh-CN"/>
          </w:rPr>
          <w:t>十四、非金属材料试验机项目治理与监督</w:t>
        </w:r>
        <w:r>
          <w:tab/>
        </w:r>
        <w:r>
          <w:fldChar w:fldCharType="begin"/>
        </w:r>
        <w:r>
          <w:instrText xml:space="preserve"> PAGEREF _Toc26701 \h </w:instrText>
        </w:r>
        <w:r>
          <w:fldChar w:fldCharType="separate"/>
        </w:r>
        <w:r>
          <w:t>54</w:t>
        </w:r>
        <w:r>
          <w:fldChar w:fldCharType="end"/>
        </w:r>
      </w:hyperlink>
    </w:p>
    <w:p>
      <w:pPr>
        <w:pStyle w:val="TOC2"/>
        <w:tabs>
          <w:tab w:val="right" w:leader="dot" w:pos="8306"/>
        </w:tabs>
      </w:pPr>
      <w:hyperlink w:anchor="_Toc360" w:history="1">
        <w:r>
          <w:rPr>
            <w:rFonts w:ascii="仿宋" w:eastAsia="仿宋" w:hAnsi="仿宋" w:cs="仿宋" w:hint="eastAsia"/>
            <w:lang w:eastAsia="zh-CN"/>
          </w:rPr>
          <w:t>(一)、非金属材料试验机项目治理结构</w:t>
        </w:r>
        <w:r>
          <w:tab/>
        </w:r>
        <w:r>
          <w:fldChar w:fldCharType="begin"/>
        </w:r>
        <w:r>
          <w:instrText xml:space="preserve"> PAGEREF _Toc360 \h </w:instrText>
        </w:r>
        <w:r>
          <w:fldChar w:fldCharType="separate"/>
        </w:r>
        <w:r>
          <w:t>54</w:t>
        </w:r>
        <w:r>
          <w:fldChar w:fldCharType="end"/>
        </w:r>
      </w:hyperlink>
    </w:p>
    <w:p>
      <w:pPr>
        <w:pStyle w:val="TOC2"/>
        <w:tabs>
          <w:tab w:val="right" w:leader="dot" w:pos="8306"/>
        </w:tabs>
      </w:pPr>
      <w:hyperlink w:anchor="_Toc13148" w:history="1">
        <w:r>
          <w:rPr>
            <w:rFonts w:ascii="仿宋" w:eastAsia="仿宋" w:hAnsi="仿宋" w:cs="仿宋" w:hint="eastAsia"/>
            <w:lang w:eastAsia="zh-CN"/>
          </w:rPr>
          <w:t>(二)、监督与审计</w:t>
        </w:r>
        <w:r>
          <w:tab/>
        </w:r>
        <w:r>
          <w:fldChar w:fldCharType="begin"/>
        </w:r>
        <w:r>
          <w:instrText xml:space="preserve"> PAGEREF _Toc13148 \h </w:instrText>
        </w:r>
        <w:r>
          <w:fldChar w:fldCharType="separate"/>
        </w:r>
        <w:r>
          <w:t>56</w:t>
        </w:r>
        <w:r>
          <w:fldChar w:fldCharType="end"/>
        </w:r>
      </w:hyperlink>
    </w:p>
    <w:p>
      <w:pPr>
        <w:pStyle w:val="TOC1"/>
        <w:tabs>
          <w:tab w:val="right" w:leader="dot" w:pos="8306"/>
        </w:tabs>
      </w:pPr>
      <w:hyperlink w:anchor="_Toc29153" w:history="1">
        <w:r>
          <w:rPr>
            <w:rFonts w:ascii="仿宋" w:eastAsia="仿宋" w:hAnsi="仿宋" w:cs="仿宋" w:hint="eastAsia"/>
            <w:lang w:eastAsia="zh-CN"/>
          </w:rPr>
          <w:t>十五、非金属材料试验机项目实施保障措施</w:t>
        </w:r>
        <w:r>
          <w:tab/>
        </w:r>
        <w:r>
          <w:fldChar w:fldCharType="begin"/>
        </w:r>
        <w:r>
          <w:instrText xml:space="preserve"> PAGEREF _Toc29153 \h </w:instrText>
        </w:r>
        <w:r>
          <w:fldChar w:fldCharType="separate"/>
        </w:r>
        <w:r>
          <w:t>57</w:t>
        </w:r>
        <w:r>
          <w:fldChar w:fldCharType="end"/>
        </w:r>
      </w:hyperlink>
    </w:p>
    <w:p>
      <w:pPr>
        <w:pStyle w:val="TOC2"/>
        <w:tabs>
          <w:tab w:val="right" w:leader="dot" w:pos="8306"/>
        </w:tabs>
      </w:pPr>
      <w:hyperlink w:anchor="_Toc5284" w:history="1">
        <w:r>
          <w:rPr>
            <w:rFonts w:ascii="仿宋" w:eastAsia="仿宋" w:hAnsi="仿宋" w:cs="仿宋" w:hint="eastAsia"/>
            <w:lang w:eastAsia="zh-CN"/>
          </w:rPr>
          <w:t>(一)、非金属材料试验机项目实施保障机制</w:t>
        </w:r>
        <w:r>
          <w:tab/>
        </w:r>
        <w:r>
          <w:fldChar w:fldCharType="begin"/>
        </w:r>
        <w:r>
          <w:instrText xml:space="preserve"> PAGEREF _Toc5284 \h </w:instrText>
        </w:r>
        <w:r>
          <w:fldChar w:fldCharType="separate"/>
        </w:r>
        <w:r>
          <w:t>57</w:t>
        </w:r>
        <w:r>
          <w:fldChar w:fldCharType="end"/>
        </w:r>
      </w:hyperlink>
    </w:p>
    <w:p>
      <w:pPr>
        <w:pStyle w:val="TOC2"/>
        <w:tabs>
          <w:tab w:val="right" w:leader="dot" w:pos="8306"/>
        </w:tabs>
      </w:pPr>
      <w:hyperlink w:anchor="_Toc16155" w:history="1">
        <w:r>
          <w:rPr>
            <w:rFonts w:ascii="仿宋" w:eastAsia="仿宋" w:hAnsi="仿宋" w:cs="仿宋" w:hint="eastAsia"/>
            <w:lang w:eastAsia="zh-CN"/>
          </w:rPr>
          <w:t>(二)、非金属材料试验机项目法律合规要求</w:t>
        </w:r>
        <w:r>
          <w:tab/>
        </w:r>
        <w:r>
          <w:fldChar w:fldCharType="begin"/>
        </w:r>
        <w:r>
          <w:instrText xml:space="preserve"> PAGEREF _Toc16155 \h </w:instrText>
        </w:r>
        <w:r>
          <w:fldChar w:fldCharType="separate"/>
        </w:r>
        <w:r>
          <w:t>61</w:t>
        </w:r>
        <w:r>
          <w:fldChar w:fldCharType="end"/>
        </w:r>
      </w:hyperlink>
    </w:p>
    <w:p>
      <w:pPr>
        <w:pStyle w:val="TOC2"/>
        <w:tabs>
          <w:tab w:val="right" w:leader="dot" w:pos="8306"/>
        </w:tabs>
      </w:pPr>
      <w:hyperlink w:anchor="_Toc15971" w:history="1">
        <w:r>
          <w:rPr>
            <w:rFonts w:ascii="仿宋" w:eastAsia="仿宋" w:hAnsi="仿宋" w:cs="仿宋" w:hint="eastAsia"/>
            <w:lang w:eastAsia="zh-CN"/>
          </w:rPr>
          <w:t>(三)、非金属材料试验机项目合同管理与法律事务</w:t>
        </w:r>
        <w:r>
          <w:tab/>
        </w:r>
        <w:r>
          <w:fldChar w:fldCharType="begin"/>
        </w:r>
        <w:r>
          <w:instrText xml:space="preserve"> PAGEREF _Toc15971 \h </w:instrText>
        </w:r>
        <w:r>
          <w:fldChar w:fldCharType="separate"/>
        </w:r>
        <w:r>
          <w:t>65</w:t>
        </w:r>
        <w:r>
          <w:fldChar w:fldCharType="end"/>
        </w:r>
      </w:hyperlink>
    </w:p>
    <w:p>
      <w:pPr>
        <w:pStyle w:val="TOC2"/>
        <w:tabs>
          <w:tab w:val="right" w:leader="dot" w:pos="8306"/>
        </w:tabs>
      </w:pPr>
      <w:hyperlink w:anchor="_Toc24498" w:history="1">
        <w:r>
          <w:rPr>
            <w:rFonts w:ascii="仿宋" w:eastAsia="仿宋" w:hAnsi="仿宋" w:cs="仿宋" w:hint="eastAsia"/>
            <w:lang w:eastAsia="zh-CN"/>
          </w:rPr>
          <w:t>(四)、非金属材料试验机项目知识产权保护策略</w:t>
        </w:r>
        <w:r>
          <w:tab/>
        </w:r>
        <w:r>
          <w:fldChar w:fldCharType="begin"/>
        </w:r>
        <w:r>
          <w:instrText xml:space="preserve"> PAGEREF _Toc24498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2"/>
      <w:r>
        <w:rPr>
          <w:rFonts w:ascii="仿宋" w:eastAsia="仿宋" w:hAnsi="仿宋" w:cs="仿宋" w:hint="eastAsia"/>
          <w:sz w:val="28"/>
          <w:lang w:eastAsia="zh-CN"/>
        </w:rPr>
        <w:t>一、非金属材料试验机项目概论</w:t>
      </w:r>
      <w:bookmarkEnd w:id="2"/>
    </w:p>
    <w:p>
      <w:pPr>
        <w:pStyle w:val="Heading2"/>
        <w:rPr>
          <w:rFonts w:ascii="仿宋" w:eastAsia="仿宋" w:hAnsi="仿宋" w:cs="仿宋" w:hint="eastAsia"/>
          <w:lang w:eastAsia="zh-CN"/>
        </w:rPr>
      </w:pPr>
      <w:bookmarkStart w:id="3" w:name="_Toc27590"/>
      <w:r>
        <w:rPr>
          <w:rFonts w:ascii="仿宋" w:eastAsia="仿宋" w:hAnsi="仿宋" w:cs="仿宋" w:hint="eastAsia"/>
          <w:lang w:eastAsia="zh-CN"/>
        </w:rPr>
        <w:t>(一)、非金属材料试验机项目概况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起源追溯至对市场的深入洞察。市场的不断演变与变革为非金属材料试验机项目提供了难得的机遇。当前市场存在的需求缺口和变革的大环境共同构成了非金属材料试验机项目的背景。这个非金属材料试验机项目旨在充分利用市场机遇，填补行业中尚未满足的需求，为客户提供全新的解决方案。市场的变革和需求的增长使得这个非金属材料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非金属材料试验机项目名称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金属材料试验机项目正式命名为非金属材料试验机。这个名称不仅仅是一个标识，更代表了非金属材料试验机项目的核心理念和愿景。它蕴含着非金属材料试验机项目所要解决问题的关键字，具有强烈的表达和辨识度，为非金属材料试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非金属材料试验机项目目标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核心目标是提供一种全新、高效的解决方案，满足客户日益增长的需求。非金属材料试验机项目追求的不仅仅是满足市场需求，更是在市场中获得卓越的竞争优势。通过不断提升产品或服务的质量和创新水平，非金属材料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非金属材料试验机项目范围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全面涵盖了产品研发、制造、市场推广和售后服务，确保从产品设计到最终用户体验的全方位关注。这一全面的非金属材料试验机项目范围是为了确保非金属材料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非金属材料试验机项目时间表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非金属材料试验机项目计划在未来18个月内完成，包括研发、测试、市场试点和正式推出等不同阶段。这个时间表的合理设计是为了确保非金属材料试验机项目各个阶段的顺利推进，以便按时交付高质量的成果。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非金属材料试验机项目预算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非金属材料试验机项目总预算估算为XX百万美元，主要分配在研发、市场推广、人员培训和运营等方面。这一充足的预算为非金属材料试验机项目提供了充足的资源，确保非金属材料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非金属材料试验机项目风险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可能面临的风险包括市场接受度低、技术难题、竞争激烈等。非金属材料试验机项目团队已经制定了相应的风险应对计划，通过前瞻性的风险管理，确保非金属材料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非金属材料试验机项目团队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非金属材料试验机项目汇聚了一支经验丰富、多领域专业素养的核心团队，确保非金属材料试验机项目在各个方面都能拥有高水平的执行力。团队的协同作战是非金属材料试验机项目成功的关键因素之一。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非金属材料试验机项目背景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非金属材料试验机项目的背景根植于市场对更高效、创新产品的渴望，同时也受到科技发展对行业格局的深刻改变的影响。这为非金属材料试验机项目提供了广阔的发展空间和市场需求。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非金属材料试验机项目现状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截至目前，非金属材料试验机项目已完成市场调研和技术验证，取得了初步的成功。这为非金属材料试验机项目在未来的发展奠定了坚实的基础，为更远大的目标打下了坚实的基石。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235"/>
      <w:r>
        <w:rPr>
          <w:rFonts w:ascii="仿宋" w:eastAsia="仿宋" w:hAnsi="仿宋" w:cs="仿宋" w:hint="eastAsia"/>
          <w:sz w:val="28"/>
          <w:lang w:eastAsia="zh-CN"/>
        </w:rPr>
        <w:t>(二)、非金属材料试验机项目目标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金属材料试验机项目首要业务目标是在市场中占据有利地位，实现产品/服务的成功推广和销售。通过不断提升产品质量、创新性，非金属材料试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在科技迅速发展的时代，非金属材料试验机项目着眼于技术创新。通过持续的研发和技术升级，非金属材料试验机项目旨在推出更具创新性的产品或服务，以满足市场对新鲜、先进解决方案的需求。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金属材料试验机项目设定了客户满意度目标。通过提供卓越的产品质量和优质的客户服务，非金属材料试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非金属材料试验机项目注重社会责任和可持续发展。通过实施环保、社会责任非金属材料试验机项目，非金属材料试验机项目致力于在经济发展的同时保护环境，促进社会公平，实现可持续经营。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非金属材料试验机项目的团队是实现目标的核心驱动力。因此，非金属材料试验机项目设定了团队发展目标，包括提升团队成员的专业技能、培养领导力，以及搭建协同高效的团队工作氛围。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672"/>
      <w:r>
        <w:rPr>
          <w:rFonts w:ascii="仿宋" w:eastAsia="仿宋" w:hAnsi="仿宋" w:cs="仿宋" w:hint="eastAsia"/>
          <w:sz w:val="28"/>
          <w:lang w:eastAsia="zh-CN"/>
        </w:rPr>
        <w:t>(三)、非金属材料试验机项目提出的理由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非金属材料试验机项目提出的理由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源于对市场机遇的深刻洞察。当前市场中存在的需求缺口和行业发展趋势表明，有巨大的商业机会等待被开发。通过准确捕捉市场机遇，非金属材料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理念基于对技术创新的信仰。通过持续的研发和技术投入，非金属材料试验机项目有望推出更具创新性的产品或服务。在科技飞速发展的当下，非金属材料试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是为了增强企业的行业竞争力。通过提升产品或服务的质量和独特性，非金属材料试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响应了消费者需求的变化。随着社会和科技的不断发展，消费者对产品和服务的需求也在发生变化。通过深入了解并及时回应消费者的新需求，非金属材料试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是企业战略发展规划的一部分。在面对日益激烈的市场竞争和不断变化的商业环境中，非金属材料试验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不仅仅是基于商业考量，还注重社会责任。通过推出环保、社会责任等方面的非金属材料试验机项目，非金属材料试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非金属材料试验机项目的提出反映了对利益相关者期望的关注。包括客户、员工、投资者等利益相关者在企业发展中都有着各自的期望，非金属材料试验机项目力求在满足这些期望的同时，取得更大的共赢。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370"/>
      <w:r>
        <w:rPr>
          <w:rFonts w:ascii="仿宋" w:eastAsia="仿宋" w:hAnsi="仿宋" w:cs="仿宋" w:hint="eastAsia"/>
          <w:sz w:val="28"/>
          <w:lang w:eastAsia="zh-CN"/>
        </w:rPr>
        <w:t>(四)、非金属材料试验机项目意义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在实施非金属材料试验机项目的过程中，我们不仅仅是在追逐商业成功，更是为企业和社会的多个层面创造了深远的意义。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首要意义在于提升企业的市场竞争力。通过持续的创新和对产品质量的高标准要求，非金属材料试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非金属材料试验机项目的推进将促使行业技术水平的提升。通过引入先进技术和创新性解决方案，非金属材料试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金属材料试验机项目不仅创造了大量就业机会，提高了就业水平，还注重社会责任和环保。通过参与社会公益事业和推动环保非金属材料试验机项目，非金属材料试验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综合而言，非金属材料试验机项目意义重大，不仅推动了企业的发展，也为行业和社会的进步贡献了积极力量。这是一个全面而深刻的影响，将在未来产生可持续的正面效应。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201"/>
      <w:r>
        <w:rPr>
          <w:rFonts w:ascii="仿宋" w:eastAsia="仿宋" w:hAnsi="仿宋" w:cs="仿宋" w:hint="eastAsia"/>
          <w:sz w:val="28"/>
          <w:lang w:eastAsia="zh-CN"/>
        </w:rPr>
        <w:t>(五)、非金属材料试验机项目背景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在当今迅猛发展的商业环境中，非金属材料试验机项目的动因根植于对多方面因素的审慎考量。这个非金属材料试验机项目的提出并非孤立的决策，而是对企业所处背景深入思考的产物。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金属材料试验机项目背后的首要原因。科技的迅速发展和全球市场的快速变化使得企业必须灵活应对。非金属材料试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竞争的激烈程度也是非金属材料试验机项目背景中不可忽视的一环。企业需要在激烈竞争中脱颖而出，为此，非金属材料试验机项目致力于打破常规，提供独特的价值主张，以吸引客户并确保市场份额的增长。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技术的迅速发展为企业带来了机遇与挑战。作为非金属材料试验机项目启动的背景之一，对新兴技术的应用将有助于提升企业的技术水平，使其在不断演进的商业环境中保持竞争优势。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此外，社会对企业责任的期望也在逐渐升高。非金属材料试验机项目充分融入了社会责任的理念，通过可持续经营和社会公益非金属材料试验机项目，企图为社会贡献一份力量，在商业成功的同时关注社会价值。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139"/>
      <w:r>
        <w:rPr>
          <w:rFonts w:ascii="仿宋" w:eastAsia="仿宋" w:hAnsi="仿宋" w:cs="仿宋" w:hint="eastAsia"/>
          <w:sz w:val="28"/>
          <w:lang w:eastAsia="zh-CN"/>
        </w:rPr>
        <w:t>二、非金属材料试验机项目可持续发展</w:t>
      </w:r>
      <w:bookmarkEnd w:id="8"/>
    </w:p>
    <w:p>
      <w:pPr>
        <w:pStyle w:val="Heading2"/>
        <w:rPr>
          <w:rFonts w:ascii="仿宋" w:eastAsia="仿宋" w:hAnsi="仿宋" w:cs="仿宋" w:hint="eastAsia"/>
          <w:lang w:eastAsia="zh-CN"/>
        </w:rPr>
      </w:pPr>
      <w:bookmarkStart w:id="9" w:name="_Toc3210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中，非金属材料试验机项目团队着眼于未来，明确了可持续发展的战略方向。制定的具体可持续发展目标包括降低资源使用、采用环保技术、最大化社会效益等。这一步骤不仅有助于非金属材料试验机项目在环保和社会责任方面达到最高标准，也为未来提供了明确的指引，确保非金属材料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可持续实践的融入非金属材料试验机项目管理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金属材料试验机项目管理周期。从非金属材料试验机项目规划开始，非金属材料试验机项目团队就考虑了环境和社会的因素。在执行阶段，非金属材料试验机项目团队积极推动绿色技术的应用，优化资源利用。此外，关注员工的社会责任，通过培训和沟通活动提高员工对可持续发展的认知，使他们能够在日常工作中践行可持续实践。这些举措不仅为非金属材料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38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金属材料试验机项目的可持续发展理念，我们深信环保与社会责任是非金属材料试验机项目成功的关键支柱。在非金属材料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团队通过引入先进的环保技术、建立高效的废物处理系统以及推动能源节约措施，积极履行环保责任。定期的环保监测和评估确保非金属材料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不仅致力于自身可持续发展，还注重对社会的回馈。通过支持社区非金属材料试验机项目、参与慈善事业、提供培训机会等方式，非金属材料试验机项目积极履行社会责任。与当地社区建立积极互动，关注员工的工作与生活平衡，以及员工的身心健康，是非金属材料试验机项目在社会责任层面的关键举措。这样的实践不仅增强了非金属材料试验机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6978"/>
      <w:r>
        <w:rPr>
          <w:rFonts w:ascii="仿宋" w:eastAsia="仿宋" w:hAnsi="仿宋" w:cs="仿宋" w:hint="eastAsia"/>
          <w:sz w:val="28"/>
          <w:lang w:eastAsia="zh-CN"/>
        </w:rPr>
        <w:t>三、非金属材料试验机项目建设单位说明</w:t>
      </w:r>
      <w:bookmarkEnd w:id="11"/>
    </w:p>
    <w:p>
      <w:pPr>
        <w:pStyle w:val="Heading2"/>
        <w:rPr>
          <w:rFonts w:ascii="仿宋" w:eastAsia="仿宋" w:hAnsi="仿宋" w:cs="仿宋" w:hint="eastAsia"/>
          <w:lang w:eastAsia="zh-CN"/>
        </w:rPr>
      </w:pPr>
      <w:bookmarkStart w:id="12" w:name="_Toc23306"/>
      <w:r>
        <w:rPr>
          <w:rFonts w:ascii="仿宋" w:eastAsia="仿宋" w:hAnsi="仿宋" w:cs="仿宋" w:hint="eastAsia"/>
          <w:lang w:eastAsia="zh-CN"/>
        </w:rPr>
        <w:t>(一)、非金属材料试验机项目承办单位基本情况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18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金属材料试验机项目承办单位的XXXX，我们着眼于实现可持续的经济效益。通过技术创新和解决方案的提供，公司预计在非金属材料试验机项目执行期间将获得可观的收入增长。这一收入来源主要包括非金属材料试验机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同时，我们注重成本控制和效率提升，以确保非金属材料试验机项目的可持续盈利。透过精细的管理和资源优化，公司期望实现非金属材料试验机项目利润最大化。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金属材料试验机项目实施进行全面的投资评估，包括非金属材料试验机项目启动阶段的资金投入和后续运营成本。通过对非金属材料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金属材料试验机项目实施过程中具备足够的资金流动性，公司将进行详尽的现金流分析。这包括资金需求的合理预测、非金属材料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742"/>
      <w:r>
        <w:rPr>
          <w:rFonts w:ascii="仿宋" w:eastAsia="仿宋" w:hAnsi="仿宋" w:cs="仿宋" w:hint="eastAsia"/>
          <w:sz w:val="28"/>
          <w:lang w:eastAsia="zh-CN"/>
        </w:rPr>
        <w:t>四、非金属材料试验机项目建设背景及必要性分析</w:t>
      </w:r>
      <w:bookmarkEnd w:id="14"/>
    </w:p>
    <w:p>
      <w:pPr>
        <w:pStyle w:val="Heading2"/>
        <w:rPr>
          <w:rFonts w:ascii="仿宋" w:eastAsia="仿宋" w:hAnsi="仿宋" w:cs="仿宋" w:hint="eastAsia"/>
          <w:lang w:eastAsia="zh-CN"/>
        </w:rPr>
      </w:pPr>
      <w:bookmarkStart w:id="15" w:name="_Toc28134"/>
      <w:r>
        <w:rPr>
          <w:rFonts w:ascii="仿宋" w:eastAsia="仿宋" w:hAnsi="仿宋" w:cs="仿宋" w:hint="eastAsia"/>
          <w:lang w:eastAsia="zh-CN"/>
        </w:rPr>
        <w:t>(一)、非金属材料试验机项目背景分析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非金属材料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金属材料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金属材料试验机项目在这个潮流中的定位。同时，我们将关注行业内涌现的新兴机遇，以便非金属材料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金属材料试验机项目提供了强大的发展动力。我们将聚焦于行业内最新的技术发展趋势，包括但不限于人工智能、大数据分析、物联网等领域。通过深度的技术研究，我们将确保非金属材料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金属材料试验机项目发展的源泉。我们将投入更多的精力对市场需求进行深入剖析，超越表面的需求，深入挖掘潜在的市场痛点和机遇。通过对市场需求的细致了解，非金属材料试验机项目将更有针对性地设计解决方案，满足市场的多样化需求，从而更好地促进非金属材料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非金属材料试验机项目战略至关重要。我们将对竞争态势进行更为深入的分析，包括但不限于市场份额、产品特点、客户满意度等多个维度。通过深度的竞争分析，非金属材料试验机项目将能够更准确地把握市场脉搏，制定具有竞争力的非金属材料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金属材料试验机项目的发展具有直接的影响。我们将进行更为全面的法规和政策分析，了解行业发展中的潜在法律风险和合规挑战。通过充分了解和遵守相关法规，非金属材料试验机项目将确保在法律框架内合法合规运营，为非金属材料试验机项目的稳健发展提供有力支持。</w:t>
      </w:r>
    </w:p>
    <w:p>
      <w:pPr>
        <w:pStyle w:val="Heading2"/>
        <w:ind w:firstLine="560" w:firstLineChars="200"/>
        <w:rPr>
          <w:rFonts w:ascii="仿宋" w:eastAsia="仿宋" w:hAnsi="仿宋" w:cs="仿宋" w:hint="eastAsia"/>
          <w:sz w:val="28"/>
          <w:lang w:eastAsia="zh-CN"/>
        </w:rPr>
      </w:pPr>
      <w:bookmarkStart w:id="16" w:name="_Toc24162"/>
      <w:r>
        <w:rPr>
          <w:rFonts w:ascii="仿宋" w:eastAsia="仿宋" w:hAnsi="仿宋" w:cs="仿宋" w:hint="eastAsia"/>
          <w:sz w:val="28"/>
          <w:lang w:eastAsia="zh-CN"/>
        </w:rPr>
        <w:t>(二)、非金属材料试验机项目建设必要性分析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的迫切性源于对行业发展趋势的深刻洞察。我们正处于一个行业变革的时代，科技创新、数字化转型成为企业发展的关键动力。非金属材料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不仅仅是为了跟上潮流，更是为了通过技术创新推动企业的持续发展。通过引入先进的技术和解决方案，非金属材料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金属材料试验机项目的建设成为必然选择，通过提高产品质量、拓展服务领域，从而在竞争中获得更多的机会。非金属材料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金属材料试验机项目建设的必要性体现在对客户需求更精准的满足。通过非金属材料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的背后是对企业持续创新的追求。只有通过不断创新，企业才能在竞争中立于不败之地。非金属材料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735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2810"/>
      <w:r>
        <w:rPr>
          <w:rFonts w:ascii="仿宋" w:eastAsia="仿宋" w:hAnsi="仿宋" w:cs="仿宋" w:hint="eastAsia"/>
          <w:lang w:eastAsia="zh-CN"/>
        </w:rPr>
        <w:t>(一)、非金属材料试验机行业分析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https://d.book118.com/258060142112006045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D171B"/>
    <w:rsid w:val="251D17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6014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2024-03-04T00:02:00Z</dcterms:created>
  <dcterms:modified xsi:type="dcterms:W3CDTF">2024-03-04T00:02:27Z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6ABA2FDEACDE479FA50D6A35DC409FA4_11</vt:lpwstr>
  </property>
  <property fmtid="{D5CDD505-2E9C-101B-9397-08002B2CF9AE}" pid="3" name="KSOProductBuildVer">
    <vt:lpwstr>2052-12.1.0.16388</vt:lpwstr>
  </property>
</Properties>
</file>