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电子行李秤项目发展计划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5" w:history="1">
        <w:r>
          <w:rPr>
            <w:rFonts w:ascii="仿宋" w:eastAsia="仿宋" w:hAnsi="仿宋" w:cs="仿宋" w:hint="eastAsia"/>
            <w:lang w:eastAsia="zh-CN"/>
          </w:rPr>
          <w:t>序言</w:t>
        </w:r>
        <w:r>
          <w:tab/>
        </w:r>
        <w:r>
          <w:fldChar w:fldCharType="begin"/>
        </w:r>
        <w:r>
          <w:instrText xml:space="preserve"> PAGEREF _Toc1855 \h </w:instrText>
        </w:r>
        <w:r>
          <w:fldChar w:fldCharType="separate"/>
        </w:r>
        <w:r>
          <w:t>3</w:t>
        </w:r>
        <w:r>
          <w:fldChar w:fldCharType="end"/>
        </w:r>
      </w:hyperlink>
    </w:p>
    <w:p>
      <w:pPr>
        <w:pStyle w:val="TOC1"/>
        <w:tabs>
          <w:tab w:val="right" w:leader="dot" w:pos="8306"/>
        </w:tabs>
      </w:pPr>
      <w:hyperlink w:anchor="_Toc2171" w:history="1">
        <w:r>
          <w:rPr>
            <w:rFonts w:ascii="仿宋" w:eastAsia="仿宋" w:hAnsi="仿宋" w:cs="仿宋" w:hint="eastAsia"/>
            <w:lang w:eastAsia="zh-CN"/>
          </w:rPr>
          <w:t>一、后期运营与管理</w:t>
        </w:r>
        <w:r>
          <w:tab/>
        </w:r>
        <w:r>
          <w:fldChar w:fldCharType="begin"/>
        </w:r>
        <w:r>
          <w:instrText xml:space="preserve"> PAGEREF _Toc2171 \h </w:instrText>
        </w:r>
        <w:r>
          <w:fldChar w:fldCharType="separate"/>
        </w:r>
        <w:r>
          <w:t>3</w:t>
        </w:r>
        <w:r>
          <w:fldChar w:fldCharType="end"/>
        </w:r>
      </w:hyperlink>
    </w:p>
    <w:p>
      <w:pPr>
        <w:pStyle w:val="TOC2"/>
        <w:tabs>
          <w:tab w:val="right" w:leader="dot" w:pos="8306"/>
        </w:tabs>
      </w:pPr>
      <w:hyperlink w:anchor="_Toc23410" w:history="1">
        <w:r>
          <w:rPr>
            <w:rFonts w:ascii="仿宋" w:eastAsia="仿宋" w:hAnsi="仿宋" w:cs="仿宋" w:hint="eastAsia"/>
            <w:lang w:eastAsia="zh-CN"/>
          </w:rPr>
          <w:t>(一)、电子行李秤项目运营管理机制</w:t>
        </w:r>
        <w:r>
          <w:tab/>
        </w:r>
        <w:r>
          <w:fldChar w:fldCharType="begin"/>
        </w:r>
        <w:r>
          <w:instrText xml:space="preserve"> PAGEREF _Toc23410 \h </w:instrText>
        </w:r>
        <w:r>
          <w:fldChar w:fldCharType="separate"/>
        </w:r>
        <w:r>
          <w:t>3</w:t>
        </w:r>
        <w:r>
          <w:fldChar w:fldCharType="end"/>
        </w:r>
      </w:hyperlink>
    </w:p>
    <w:p>
      <w:pPr>
        <w:pStyle w:val="TOC2"/>
        <w:tabs>
          <w:tab w:val="right" w:leader="dot" w:pos="8306"/>
        </w:tabs>
      </w:pPr>
      <w:hyperlink w:anchor="_Toc1719" w:history="1">
        <w:r>
          <w:rPr>
            <w:rFonts w:ascii="仿宋" w:eastAsia="仿宋" w:hAnsi="仿宋" w:cs="仿宋" w:hint="eastAsia"/>
            <w:lang w:eastAsia="zh-CN"/>
          </w:rPr>
          <w:t>(二)、人员培训与知识转移</w:t>
        </w:r>
        <w:r>
          <w:tab/>
        </w:r>
        <w:r>
          <w:fldChar w:fldCharType="begin"/>
        </w:r>
        <w:r>
          <w:instrText xml:space="preserve"> PAGEREF _Toc1719 \h </w:instrText>
        </w:r>
        <w:r>
          <w:fldChar w:fldCharType="separate"/>
        </w:r>
        <w:r>
          <w:t>4</w:t>
        </w:r>
        <w:r>
          <w:fldChar w:fldCharType="end"/>
        </w:r>
      </w:hyperlink>
    </w:p>
    <w:p>
      <w:pPr>
        <w:pStyle w:val="TOC2"/>
        <w:tabs>
          <w:tab w:val="right" w:leader="dot" w:pos="8306"/>
        </w:tabs>
      </w:pPr>
      <w:hyperlink w:anchor="_Toc24536" w:history="1">
        <w:r>
          <w:rPr>
            <w:rFonts w:ascii="仿宋" w:eastAsia="仿宋" w:hAnsi="仿宋" w:cs="仿宋" w:hint="eastAsia"/>
            <w:lang w:eastAsia="zh-CN"/>
          </w:rPr>
          <w:t>(三)、设备维护与保养</w:t>
        </w:r>
        <w:r>
          <w:tab/>
        </w:r>
        <w:r>
          <w:fldChar w:fldCharType="begin"/>
        </w:r>
        <w:r>
          <w:instrText xml:space="preserve"> PAGEREF _Toc24536 \h </w:instrText>
        </w:r>
        <w:r>
          <w:fldChar w:fldCharType="separate"/>
        </w:r>
        <w:r>
          <w:t>4</w:t>
        </w:r>
        <w:r>
          <w:fldChar w:fldCharType="end"/>
        </w:r>
      </w:hyperlink>
    </w:p>
    <w:p>
      <w:pPr>
        <w:pStyle w:val="TOC2"/>
        <w:tabs>
          <w:tab w:val="right" w:leader="dot" w:pos="8306"/>
        </w:tabs>
      </w:pPr>
      <w:hyperlink w:anchor="_Toc11610" w:history="1">
        <w:r>
          <w:rPr>
            <w:rFonts w:ascii="仿宋" w:eastAsia="仿宋" w:hAnsi="仿宋" w:cs="仿宋" w:hint="eastAsia"/>
            <w:lang w:eastAsia="zh-CN"/>
          </w:rPr>
          <w:t>(四)、定期检查与评估</w:t>
        </w:r>
        <w:r>
          <w:tab/>
        </w:r>
        <w:r>
          <w:fldChar w:fldCharType="begin"/>
        </w:r>
        <w:r>
          <w:instrText xml:space="preserve"> PAGEREF _Toc11610 \h </w:instrText>
        </w:r>
        <w:r>
          <w:fldChar w:fldCharType="separate"/>
        </w:r>
        <w:r>
          <w:t>5</w:t>
        </w:r>
        <w:r>
          <w:fldChar w:fldCharType="end"/>
        </w:r>
      </w:hyperlink>
    </w:p>
    <w:p>
      <w:pPr>
        <w:pStyle w:val="TOC1"/>
        <w:tabs>
          <w:tab w:val="right" w:leader="dot" w:pos="8306"/>
        </w:tabs>
      </w:pPr>
      <w:hyperlink w:anchor="_Toc15639" w:history="1">
        <w:r>
          <w:rPr>
            <w:rFonts w:ascii="仿宋" w:eastAsia="仿宋" w:hAnsi="仿宋" w:cs="仿宋" w:hint="eastAsia"/>
            <w:lang w:eastAsia="zh-CN"/>
          </w:rPr>
          <w:t>二、风险应对评估</w:t>
        </w:r>
        <w:r>
          <w:tab/>
        </w:r>
        <w:r>
          <w:fldChar w:fldCharType="begin"/>
        </w:r>
        <w:r>
          <w:instrText xml:space="preserve"> PAGEREF _Toc15639 \h </w:instrText>
        </w:r>
        <w:r>
          <w:fldChar w:fldCharType="separate"/>
        </w:r>
        <w:r>
          <w:t>6</w:t>
        </w:r>
        <w:r>
          <w:fldChar w:fldCharType="end"/>
        </w:r>
      </w:hyperlink>
    </w:p>
    <w:p>
      <w:pPr>
        <w:pStyle w:val="TOC2"/>
        <w:tabs>
          <w:tab w:val="right" w:leader="dot" w:pos="8306"/>
        </w:tabs>
      </w:pPr>
      <w:hyperlink w:anchor="_Toc23619" w:history="1">
        <w:r>
          <w:rPr>
            <w:rFonts w:ascii="仿宋" w:eastAsia="仿宋" w:hAnsi="仿宋" w:cs="仿宋" w:hint="eastAsia"/>
            <w:lang w:eastAsia="zh-CN"/>
          </w:rPr>
          <w:t>(一)、政策风险分析</w:t>
        </w:r>
        <w:r>
          <w:tab/>
        </w:r>
        <w:r>
          <w:fldChar w:fldCharType="begin"/>
        </w:r>
        <w:r>
          <w:instrText xml:space="preserve"> PAGEREF _Toc23619 \h </w:instrText>
        </w:r>
        <w:r>
          <w:fldChar w:fldCharType="separate"/>
        </w:r>
        <w:r>
          <w:t>6</w:t>
        </w:r>
        <w:r>
          <w:fldChar w:fldCharType="end"/>
        </w:r>
      </w:hyperlink>
    </w:p>
    <w:p>
      <w:pPr>
        <w:pStyle w:val="TOC2"/>
        <w:tabs>
          <w:tab w:val="right" w:leader="dot" w:pos="8306"/>
        </w:tabs>
      </w:pPr>
      <w:hyperlink w:anchor="_Toc11779" w:history="1">
        <w:r>
          <w:rPr>
            <w:rFonts w:ascii="仿宋" w:eastAsia="仿宋" w:hAnsi="仿宋" w:cs="仿宋" w:hint="eastAsia"/>
            <w:lang w:eastAsia="zh-CN"/>
          </w:rPr>
          <w:t>(二)、社会风险分析</w:t>
        </w:r>
        <w:r>
          <w:tab/>
        </w:r>
        <w:r>
          <w:fldChar w:fldCharType="begin"/>
        </w:r>
        <w:r>
          <w:instrText xml:space="preserve"> PAGEREF _Toc11779 \h </w:instrText>
        </w:r>
        <w:r>
          <w:fldChar w:fldCharType="separate"/>
        </w:r>
        <w:r>
          <w:t>6</w:t>
        </w:r>
        <w:r>
          <w:fldChar w:fldCharType="end"/>
        </w:r>
      </w:hyperlink>
    </w:p>
    <w:p>
      <w:pPr>
        <w:pStyle w:val="TOC2"/>
        <w:tabs>
          <w:tab w:val="right" w:leader="dot" w:pos="8306"/>
        </w:tabs>
      </w:pPr>
      <w:hyperlink w:anchor="_Toc7079" w:history="1">
        <w:r>
          <w:rPr>
            <w:rFonts w:ascii="仿宋" w:eastAsia="仿宋" w:hAnsi="仿宋" w:cs="仿宋" w:hint="eastAsia"/>
            <w:lang w:eastAsia="zh-CN"/>
          </w:rPr>
          <w:t>(三)、市场风险分析</w:t>
        </w:r>
        <w:r>
          <w:tab/>
        </w:r>
        <w:r>
          <w:fldChar w:fldCharType="begin"/>
        </w:r>
        <w:r>
          <w:instrText xml:space="preserve"> PAGEREF _Toc7079 \h </w:instrText>
        </w:r>
        <w:r>
          <w:fldChar w:fldCharType="separate"/>
        </w:r>
        <w:r>
          <w:t>6</w:t>
        </w:r>
        <w:r>
          <w:fldChar w:fldCharType="end"/>
        </w:r>
      </w:hyperlink>
    </w:p>
    <w:p>
      <w:pPr>
        <w:pStyle w:val="TOC2"/>
        <w:tabs>
          <w:tab w:val="right" w:leader="dot" w:pos="8306"/>
        </w:tabs>
      </w:pPr>
      <w:hyperlink w:anchor="_Toc6146" w:history="1">
        <w:r>
          <w:rPr>
            <w:rFonts w:ascii="仿宋" w:eastAsia="仿宋" w:hAnsi="仿宋" w:cs="仿宋" w:hint="eastAsia"/>
            <w:lang w:eastAsia="zh-CN"/>
          </w:rPr>
          <w:t>(四)、资金风险分析</w:t>
        </w:r>
        <w:r>
          <w:tab/>
        </w:r>
        <w:r>
          <w:fldChar w:fldCharType="begin"/>
        </w:r>
        <w:r>
          <w:instrText xml:space="preserve"> PAGEREF _Toc6146 \h </w:instrText>
        </w:r>
        <w:r>
          <w:fldChar w:fldCharType="separate"/>
        </w:r>
        <w:r>
          <w:t>7</w:t>
        </w:r>
        <w:r>
          <w:fldChar w:fldCharType="end"/>
        </w:r>
      </w:hyperlink>
    </w:p>
    <w:p>
      <w:pPr>
        <w:pStyle w:val="TOC2"/>
        <w:tabs>
          <w:tab w:val="right" w:leader="dot" w:pos="8306"/>
        </w:tabs>
      </w:pPr>
      <w:hyperlink w:anchor="_Toc18761" w:history="1">
        <w:r>
          <w:rPr>
            <w:rFonts w:ascii="仿宋" w:eastAsia="仿宋" w:hAnsi="仿宋" w:cs="仿宋" w:hint="eastAsia"/>
            <w:lang w:eastAsia="zh-CN"/>
          </w:rPr>
          <w:t>(五)、技术风险分析</w:t>
        </w:r>
        <w:r>
          <w:tab/>
        </w:r>
        <w:r>
          <w:fldChar w:fldCharType="begin"/>
        </w:r>
        <w:r>
          <w:instrText xml:space="preserve"> PAGEREF _Toc18761 \h </w:instrText>
        </w:r>
        <w:r>
          <w:fldChar w:fldCharType="separate"/>
        </w:r>
        <w:r>
          <w:t>7</w:t>
        </w:r>
        <w:r>
          <w:fldChar w:fldCharType="end"/>
        </w:r>
      </w:hyperlink>
    </w:p>
    <w:p>
      <w:pPr>
        <w:pStyle w:val="TOC2"/>
        <w:tabs>
          <w:tab w:val="right" w:leader="dot" w:pos="8306"/>
        </w:tabs>
      </w:pPr>
      <w:hyperlink w:anchor="_Toc8154" w:history="1">
        <w:r>
          <w:rPr>
            <w:rFonts w:ascii="仿宋" w:eastAsia="仿宋" w:hAnsi="仿宋" w:cs="仿宋" w:hint="eastAsia"/>
            <w:lang w:eastAsia="zh-CN"/>
          </w:rPr>
          <w:t>(六)、财务风险分析</w:t>
        </w:r>
        <w:r>
          <w:tab/>
        </w:r>
        <w:r>
          <w:fldChar w:fldCharType="begin"/>
        </w:r>
        <w:r>
          <w:instrText xml:space="preserve"> PAGEREF _Toc8154 \h </w:instrText>
        </w:r>
        <w:r>
          <w:fldChar w:fldCharType="separate"/>
        </w:r>
        <w:r>
          <w:t>7</w:t>
        </w:r>
        <w:r>
          <w:fldChar w:fldCharType="end"/>
        </w:r>
      </w:hyperlink>
    </w:p>
    <w:p>
      <w:pPr>
        <w:pStyle w:val="TOC2"/>
        <w:tabs>
          <w:tab w:val="right" w:leader="dot" w:pos="8306"/>
        </w:tabs>
      </w:pPr>
      <w:hyperlink w:anchor="_Toc1190" w:history="1">
        <w:r>
          <w:rPr>
            <w:rFonts w:ascii="仿宋" w:eastAsia="仿宋" w:hAnsi="仿宋" w:cs="仿宋" w:hint="eastAsia"/>
            <w:lang w:eastAsia="zh-CN"/>
          </w:rPr>
          <w:t>(七)、管理风险分析</w:t>
        </w:r>
        <w:r>
          <w:tab/>
        </w:r>
        <w:r>
          <w:fldChar w:fldCharType="begin"/>
        </w:r>
        <w:r>
          <w:instrText xml:space="preserve"> PAGEREF _Toc1190 \h </w:instrText>
        </w:r>
        <w:r>
          <w:fldChar w:fldCharType="separate"/>
        </w:r>
        <w:r>
          <w:t>7</w:t>
        </w:r>
        <w:r>
          <w:fldChar w:fldCharType="end"/>
        </w:r>
      </w:hyperlink>
    </w:p>
    <w:p>
      <w:pPr>
        <w:pStyle w:val="TOC2"/>
        <w:tabs>
          <w:tab w:val="right" w:leader="dot" w:pos="8306"/>
        </w:tabs>
      </w:pPr>
      <w:hyperlink w:anchor="_Toc26043" w:history="1">
        <w:r>
          <w:rPr>
            <w:rFonts w:ascii="仿宋" w:eastAsia="仿宋" w:hAnsi="仿宋" w:cs="仿宋" w:hint="eastAsia"/>
            <w:lang w:eastAsia="zh-CN"/>
          </w:rPr>
          <w:t>(八)、其它风险分析</w:t>
        </w:r>
        <w:r>
          <w:tab/>
        </w:r>
        <w:r>
          <w:fldChar w:fldCharType="begin"/>
        </w:r>
        <w:r>
          <w:instrText xml:space="preserve"> PAGEREF _Toc26043 \h </w:instrText>
        </w:r>
        <w:r>
          <w:fldChar w:fldCharType="separate"/>
        </w:r>
        <w:r>
          <w:t>8</w:t>
        </w:r>
        <w:r>
          <w:fldChar w:fldCharType="end"/>
        </w:r>
      </w:hyperlink>
    </w:p>
    <w:p>
      <w:pPr>
        <w:pStyle w:val="TOC1"/>
        <w:tabs>
          <w:tab w:val="right" w:leader="dot" w:pos="8306"/>
        </w:tabs>
      </w:pPr>
      <w:hyperlink w:anchor="_Toc31045" w:history="1">
        <w:r>
          <w:rPr>
            <w:rFonts w:ascii="仿宋" w:eastAsia="仿宋" w:hAnsi="仿宋" w:cs="仿宋" w:hint="eastAsia"/>
            <w:lang w:eastAsia="zh-CN"/>
          </w:rPr>
          <w:t>三、电子行李秤项目概论</w:t>
        </w:r>
        <w:r>
          <w:tab/>
        </w:r>
        <w:r>
          <w:fldChar w:fldCharType="begin"/>
        </w:r>
        <w:r>
          <w:instrText xml:space="preserve"> PAGEREF _Toc31045 \h </w:instrText>
        </w:r>
        <w:r>
          <w:fldChar w:fldCharType="separate"/>
        </w:r>
        <w:r>
          <w:t>8</w:t>
        </w:r>
        <w:r>
          <w:fldChar w:fldCharType="end"/>
        </w:r>
      </w:hyperlink>
    </w:p>
    <w:p>
      <w:pPr>
        <w:pStyle w:val="TOC2"/>
        <w:tabs>
          <w:tab w:val="right" w:leader="dot" w:pos="8306"/>
        </w:tabs>
      </w:pPr>
      <w:hyperlink w:anchor="_Toc10938" w:history="1">
        <w:r>
          <w:rPr>
            <w:rFonts w:ascii="仿宋" w:eastAsia="仿宋" w:hAnsi="仿宋" w:cs="仿宋" w:hint="eastAsia"/>
            <w:lang w:eastAsia="zh-CN"/>
          </w:rPr>
          <w:t>(一)、创新计划及电子行李秤项目性质</w:t>
        </w:r>
        <w:r>
          <w:tab/>
        </w:r>
        <w:r>
          <w:fldChar w:fldCharType="begin"/>
        </w:r>
        <w:r>
          <w:instrText xml:space="preserve"> PAGEREF _Toc10938 \h </w:instrText>
        </w:r>
        <w:r>
          <w:fldChar w:fldCharType="separate"/>
        </w:r>
        <w:r>
          <w:t>8</w:t>
        </w:r>
        <w:r>
          <w:fldChar w:fldCharType="end"/>
        </w:r>
      </w:hyperlink>
    </w:p>
    <w:p>
      <w:pPr>
        <w:pStyle w:val="TOC2"/>
        <w:tabs>
          <w:tab w:val="right" w:leader="dot" w:pos="8306"/>
        </w:tabs>
      </w:pPr>
      <w:hyperlink w:anchor="_Toc24783" w:history="1">
        <w:r>
          <w:rPr>
            <w:rFonts w:ascii="仿宋" w:eastAsia="仿宋" w:hAnsi="仿宋" w:cs="仿宋" w:hint="eastAsia"/>
            <w:lang w:eastAsia="zh-CN"/>
          </w:rPr>
          <w:t>(二)、主管单位与电子行李秤项目执行方</w:t>
        </w:r>
        <w:r>
          <w:tab/>
        </w:r>
        <w:r>
          <w:fldChar w:fldCharType="begin"/>
        </w:r>
        <w:r>
          <w:instrText xml:space="preserve"> PAGEREF _Toc24783 \h </w:instrText>
        </w:r>
        <w:r>
          <w:fldChar w:fldCharType="separate"/>
        </w:r>
        <w:r>
          <w:t>8</w:t>
        </w:r>
        <w:r>
          <w:fldChar w:fldCharType="end"/>
        </w:r>
      </w:hyperlink>
    </w:p>
    <w:p>
      <w:pPr>
        <w:pStyle w:val="TOC2"/>
        <w:tabs>
          <w:tab w:val="right" w:leader="dot" w:pos="8306"/>
        </w:tabs>
      </w:pPr>
      <w:hyperlink w:anchor="_Toc29476" w:history="1">
        <w:r>
          <w:rPr>
            <w:rFonts w:ascii="仿宋" w:eastAsia="仿宋" w:hAnsi="仿宋" w:cs="仿宋" w:hint="eastAsia"/>
            <w:lang w:eastAsia="zh-CN"/>
          </w:rPr>
          <w:t>(三)、战略协作伙伴</w:t>
        </w:r>
        <w:r>
          <w:tab/>
        </w:r>
        <w:r>
          <w:fldChar w:fldCharType="begin"/>
        </w:r>
        <w:r>
          <w:instrText xml:space="preserve"> PAGEREF _Toc29476 \h </w:instrText>
        </w:r>
        <w:r>
          <w:fldChar w:fldCharType="separate"/>
        </w:r>
        <w:r>
          <w:t>9</w:t>
        </w:r>
        <w:r>
          <w:fldChar w:fldCharType="end"/>
        </w:r>
      </w:hyperlink>
    </w:p>
    <w:p>
      <w:pPr>
        <w:pStyle w:val="TOC2"/>
        <w:tabs>
          <w:tab w:val="right" w:leader="dot" w:pos="8306"/>
        </w:tabs>
      </w:pPr>
      <w:hyperlink w:anchor="_Toc8858" w:history="1">
        <w:r>
          <w:rPr>
            <w:rFonts w:ascii="仿宋" w:eastAsia="仿宋" w:hAnsi="仿宋" w:cs="仿宋" w:hint="eastAsia"/>
            <w:lang w:eastAsia="zh-CN"/>
          </w:rPr>
          <w:t>(四)、电子行李秤项目提出背景和合理性</w:t>
        </w:r>
        <w:r>
          <w:tab/>
        </w:r>
        <w:r>
          <w:fldChar w:fldCharType="begin"/>
        </w:r>
        <w:r>
          <w:instrText xml:space="preserve"> PAGEREF _Toc8858 \h </w:instrText>
        </w:r>
        <w:r>
          <w:fldChar w:fldCharType="separate"/>
        </w:r>
        <w:r>
          <w:t>10</w:t>
        </w:r>
        <w:r>
          <w:fldChar w:fldCharType="end"/>
        </w:r>
      </w:hyperlink>
    </w:p>
    <w:p>
      <w:pPr>
        <w:pStyle w:val="TOC2"/>
        <w:tabs>
          <w:tab w:val="right" w:leader="dot" w:pos="8306"/>
        </w:tabs>
      </w:pPr>
      <w:hyperlink w:anchor="_Toc5191" w:history="1">
        <w:r>
          <w:rPr>
            <w:rFonts w:ascii="仿宋" w:eastAsia="仿宋" w:hAnsi="仿宋" w:cs="仿宋" w:hint="eastAsia"/>
            <w:lang w:eastAsia="zh-CN"/>
          </w:rPr>
          <w:t>(五)、电子行李秤项目选址和土地综合评估</w:t>
        </w:r>
        <w:r>
          <w:tab/>
        </w:r>
        <w:r>
          <w:fldChar w:fldCharType="begin"/>
        </w:r>
        <w:r>
          <w:instrText xml:space="preserve"> PAGEREF _Toc5191 \h </w:instrText>
        </w:r>
        <w:r>
          <w:fldChar w:fldCharType="separate"/>
        </w:r>
        <w:r>
          <w:t>12</w:t>
        </w:r>
        <w:r>
          <w:fldChar w:fldCharType="end"/>
        </w:r>
      </w:hyperlink>
    </w:p>
    <w:p>
      <w:pPr>
        <w:pStyle w:val="TOC2"/>
        <w:tabs>
          <w:tab w:val="right" w:leader="dot" w:pos="8306"/>
        </w:tabs>
      </w:pPr>
      <w:hyperlink w:anchor="_Toc25798" w:history="1">
        <w:r>
          <w:rPr>
            <w:rFonts w:ascii="仿宋" w:eastAsia="仿宋" w:hAnsi="仿宋" w:cs="仿宋" w:hint="eastAsia"/>
            <w:lang w:eastAsia="zh-CN"/>
          </w:rPr>
          <w:t>(六)、土木工程建设目标</w:t>
        </w:r>
        <w:r>
          <w:tab/>
        </w:r>
        <w:r>
          <w:fldChar w:fldCharType="begin"/>
        </w:r>
        <w:r>
          <w:instrText xml:space="preserve"> PAGEREF _Toc25798 \h </w:instrText>
        </w:r>
        <w:r>
          <w:fldChar w:fldCharType="separate"/>
        </w:r>
        <w:r>
          <w:t>13</w:t>
        </w:r>
        <w:r>
          <w:fldChar w:fldCharType="end"/>
        </w:r>
      </w:hyperlink>
    </w:p>
    <w:p>
      <w:pPr>
        <w:pStyle w:val="TOC2"/>
        <w:tabs>
          <w:tab w:val="right" w:leader="dot" w:pos="8306"/>
        </w:tabs>
      </w:pPr>
      <w:hyperlink w:anchor="_Toc20900" w:history="1">
        <w:r>
          <w:rPr>
            <w:rFonts w:ascii="仿宋" w:eastAsia="仿宋" w:hAnsi="仿宋" w:cs="仿宋" w:hint="eastAsia"/>
            <w:lang w:eastAsia="zh-CN"/>
          </w:rPr>
          <w:t>(七)、设备采购计划</w:t>
        </w:r>
        <w:r>
          <w:tab/>
        </w:r>
        <w:r>
          <w:fldChar w:fldCharType="begin"/>
        </w:r>
        <w:r>
          <w:instrText xml:space="preserve"> PAGEREF _Toc20900 \h </w:instrText>
        </w:r>
        <w:r>
          <w:fldChar w:fldCharType="separate"/>
        </w:r>
        <w:r>
          <w:t>13</w:t>
        </w:r>
        <w:r>
          <w:fldChar w:fldCharType="end"/>
        </w:r>
      </w:hyperlink>
    </w:p>
    <w:p>
      <w:pPr>
        <w:pStyle w:val="TOC2"/>
        <w:tabs>
          <w:tab w:val="right" w:leader="dot" w:pos="8306"/>
        </w:tabs>
      </w:pPr>
      <w:hyperlink w:anchor="_Toc17192" w:history="1">
        <w:r>
          <w:rPr>
            <w:rFonts w:ascii="仿宋" w:eastAsia="仿宋" w:hAnsi="仿宋" w:cs="仿宋" w:hint="eastAsia"/>
            <w:lang w:eastAsia="zh-CN"/>
          </w:rPr>
          <w:t>(八)、产品规划与开发方案</w:t>
        </w:r>
        <w:r>
          <w:tab/>
        </w:r>
        <w:r>
          <w:fldChar w:fldCharType="begin"/>
        </w:r>
        <w:r>
          <w:instrText xml:space="preserve"> PAGEREF _Toc17192 \h </w:instrText>
        </w:r>
        <w:r>
          <w:fldChar w:fldCharType="separate"/>
        </w:r>
        <w:r>
          <w:t>13</w:t>
        </w:r>
        <w:r>
          <w:fldChar w:fldCharType="end"/>
        </w:r>
      </w:hyperlink>
    </w:p>
    <w:p>
      <w:pPr>
        <w:pStyle w:val="TOC2"/>
        <w:tabs>
          <w:tab w:val="right" w:leader="dot" w:pos="8306"/>
        </w:tabs>
      </w:pPr>
      <w:hyperlink w:anchor="_Toc3248" w:history="1">
        <w:r>
          <w:rPr>
            <w:rFonts w:ascii="仿宋" w:eastAsia="仿宋" w:hAnsi="仿宋" w:cs="仿宋" w:hint="eastAsia"/>
            <w:lang w:eastAsia="zh-CN"/>
          </w:rPr>
          <w:t>(九)、原材料供应保障</w:t>
        </w:r>
        <w:r>
          <w:tab/>
        </w:r>
        <w:r>
          <w:fldChar w:fldCharType="begin"/>
        </w:r>
        <w:r>
          <w:instrText xml:space="preserve"> PAGEREF _Toc3248 \h </w:instrText>
        </w:r>
        <w:r>
          <w:fldChar w:fldCharType="separate"/>
        </w:r>
        <w:r>
          <w:t>14</w:t>
        </w:r>
        <w:r>
          <w:fldChar w:fldCharType="end"/>
        </w:r>
      </w:hyperlink>
    </w:p>
    <w:p>
      <w:pPr>
        <w:pStyle w:val="TOC2"/>
        <w:tabs>
          <w:tab w:val="right" w:leader="dot" w:pos="8306"/>
        </w:tabs>
      </w:pPr>
      <w:hyperlink w:anchor="_Toc17037" w:history="1">
        <w:r>
          <w:rPr>
            <w:rFonts w:ascii="仿宋" w:eastAsia="仿宋" w:hAnsi="仿宋" w:cs="仿宋" w:hint="eastAsia"/>
            <w:lang w:eastAsia="zh-CN"/>
          </w:rPr>
          <w:t>(十)、电子行李秤项目能源消耗分析</w:t>
        </w:r>
        <w:r>
          <w:tab/>
        </w:r>
        <w:r>
          <w:fldChar w:fldCharType="begin"/>
        </w:r>
        <w:r>
          <w:instrText xml:space="preserve"> PAGEREF _Toc17037 \h </w:instrText>
        </w:r>
        <w:r>
          <w:fldChar w:fldCharType="separate"/>
        </w:r>
        <w:r>
          <w:t>15</w:t>
        </w:r>
        <w:r>
          <w:fldChar w:fldCharType="end"/>
        </w:r>
      </w:hyperlink>
    </w:p>
    <w:p>
      <w:pPr>
        <w:pStyle w:val="TOC2"/>
        <w:tabs>
          <w:tab w:val="right" w:leader="dot" w:pos="8306"/>
        </w:tabs>
      </w:pPr>
      <w:hyperlink w:anchor="_Toc25477" w:history="1">
        <w:r>
          <w:rPr>
            <w:rFonts w:ascii="仿宋" w:eastAsia="仿宋" w:hAnsi="仿宋" w:cs="仿宋" w:hint="eastAsia"/>
            <w:lang w:eastAsia="zh-CN"/>
          </w:rPr>
          <w:t>(十一)、环境保护</w:t>
        </w:r>
        <w:r>
          <w:tab/>
        </w:r>
        <w:r>
          <w:fldChar w:fldCharType="begin"/>
        </w:r>
        <w:r>
          <w:instrText xml:space="preserve"> PAGEREF _Toc25477 \h </w:instrText>
        </w:r>
        <w:r>
          <w:fldChar w:fldCharType="separate"/>
        </w:r>
        <w:r>
          <w:t>16</w:t>
        </w:r>
        <w:r>
          <w:fldChar w:fldCharType="end"/>
        </w:r>
      </w:hyperlink>
    </w:p>
    <w:p>
      <w:pPr>
        <w:pStyle w:val="TOC2"/>
        <w:tabs>
          <w:tab w:val="right" w:leader="dot" w:pos="8306"/>
        </w:tabs>
      </w:pPr>
      <w:hyperlink w:anchor="_Toc2848" w:history="1">
        <w:r>
          <w:rPr>
            <w:rFonts w:ascii="仿宋" w:eastAsia="仿宋" w:hAnsi="仿宋" w:cs="仿宋" w:hint="eastAsia"/>
            <w:lang w:eastAsia="zh-CN"/>
          </w:rPr>
          <w:t>(十二)、电子行李秤项目进度规划与执行</w:t>
        </w:r>
        <w:r>
          <w:tab/>
        </w:r>
        <w:r>
          <w:fldChar w:fldCharType="begin"/>
        </w:r>
        <w:r>
          <w:instrText xml:space="preserve"> PAGEREF _Toc2848 \h </w:instrText>
        </w:r>
        <w:r>
          <w:fldChar w:fldCharType="separate"/>
        </w:r>
        <w:r>
          <w:t>16</w:t>
        </w:r>
        <w:r>
          <w:fldChar w:fldCharType="end"/>
        </w:r>
      </w:hyperlink>
    </w:p>
    <w:p>
      <w:pPr>
        <w:pStyle w:val="TOC2"/>
        <w:tabs>
          <w:tab w:val="right" w:leader="dot" w:pos="8306"/>
        </w:tabs>
      </w:pPr>
      <w:hyperlink w:anchor="_Toc15925" w:history="1">
        <w:r>
          <w:rPr>
            <w:rFonts w:ascii="仿宋" w:eastAsia="仿宋" w:hAnsi="仿宋" w:cs="仿宋" w:hint="eastAsia"/>
            <w:lang w:eastAsia="zh-CN"/>
          </w:rPr>
          <w:t>(十三)、经济效益分析与投资预估</w:t>
        </w:r>
        <w:r>
          <w:tab/>
        </w:r>
        <w:r>
          <w:fldChar w:fldCharType="begin"/>
        </w:r>
        <w:r>
          <w:instrText xml:space="preserve"> PAGEREF _Toc15925 \h </w:instrText>
        </w:r>
        <w:r>
          <w:fldChar w:fldCharType="separate"/>
        </w:r>
        <w:r>
          <w:t>16</w:t>
        </w:r>
        <w:r>
          <w:fldChar w:fldCharType="end"/>
        </w:r>
      </w:hyperlink>
    </w:p>
    <w:p>
      <w:pPr>
        <w:pStyle w:val="TOC2"/>
        <w:tabs>
          <w:tab w:val="right" w:leader="dot" w:pos="8306"/>
        </w:tabs>
      </w:pPr>
      <w:hyperlink w:anchor="_Toc2809" w:history="1">
        <w:r>
          <w:rPr>
            <w:rFonts w:ascii="仿宋" w:eastAsia="仿宋" w:hAnsi="仿宋" w:cs="仿宋" w:hint="eastAsia"/>
            <w:lang w:eastAsia="zh-CN"/>
          </w:rPr>
          <w:t>(十四)、报告详解与解释</w:t>
        </w:r>
        <w:r>
          <w:tab/>
        </w:r>
        <w:r>
          <w:fldChar w:fldCharType="begin"/>
        </w:r>
        <w:r>
          <w:instrText xml:space="preserve"> PAGEREF _Toc2809 \h </w:instrText>
        </w:r>
        <w:r>
          <w:fldChar w:fldCharType="separate"/>
        </w:r>
        <w:r>
          <w:t>17</w:t>
        </w:r>
        <w:r>
          <w:fldChar w:fldCharType="end"/>
        </w:r>
      </w:hyperlink>
    </w:p>
    <w:p>
      <w:pPr>
        <w:pStyle w:val="TOC1"/>
        <w:tabs>
          <w:tab w:val="right" w:leader="dot" w:pos="8306"/>
        </w:tabs>
      </w:pPr>
      <w:hyperlink w:anchor="_Toc1947" w:history="1">
        <w:r>
          <w:rPr>
            <w:rFonts w:ascii="仿宋" w:eastAsia="仿宋" w:hAnsi="仿宋" w:cs="仿宋" w:hint="eastAsia"/>
            <w:lang w:eastAsia="zh-CN"/>
          </w:rPr>
          <w:t>四、工程设计说明</w:t>
        </w:r>
        <w:r>
          <w:tab/>
        </w:r>
        <w:r>
          <w:fldChar w:fldCharType="begin"/>
        </w:r>
        <w:r>
          <w:instrText xml:space="preserve"> PAGEREF _Toc1947 \h </w:instrText>
        </w:r>
        <w:r>
          <w:fldChar w:fldCharType="separate"/>
        </w:r>
        <w:r>
          <w:t>19</w:t>
        </w:r>
        <w:r>
          <w:fldChar w:fldCharType="end"/>
        </w:r>
      </w:hyperlink>
    </w:p>
    <w:p>
      <w:pPr>
        <w:pStyle w:val="TOC2"/>
        <w:tabs>
          <w:tab w:val="right" w:leader="dot" w:pos="8306"/>
        </w:tabs>
      </w:pPr>
      <w:hyperlink w:anchor="_Toc27159" w:history="1">
        <w:r>
          <w:rPr>
            <w:rFonts w:ascii="仿宋" w:eastAsia="仿宋" w:hAnsi="仿宋" w:cs="仿宋" w:hint="eastAsia"/>
            <w:lang w:eastAsia="zh-CN"/>
          </w:rPr>
          <w:t>(一)、建筑工程设计原则</w:t>
        </w:r>
        <w:r>
          <w:tab/>
        </w:r>
        <w:r>
          <w:fldChar w:fldCharType="begin"/>
        </w:r>
        <w:r>
          <w:instrText xml:space="preserve"> PAGEREF _Toc27159 \h </w:instrText>
        </w:r>
        <w:r>
          <w:fldChar w:fldCharType="separate"/>
        </w:r>
        <w:r>
          <w:t>19</w:t>
        </w:r>
        <w:r>
          <w:fldChar w:fldCharType="end"/>
        </w:r>
      </w:hyperlink>
    </w:p>
    <w:p>
      <w:pPr>
        <w:pStyle w:val="TOC2"/>
        <w:tabs>
          <w:tab w:val="right" w:leader="dot" w:pos="8306"/>
        </w:tabs>
      </w:pPr>
      <w:hyperlink w:anchor="_Toc30182" w:history="1">
        <w:r>
          <w:rPr>
            <w:rFonts w:ascii="仿宋" w:eastAsia="仿宋" w:hAnsi="仿宋" w:cs="仿宋" w:hint="eastAsia"/>
            <w:lang w:eastAsia="zh-CN"/>
          </w:rPr>
          <w:t>(二)、电子行李秤项目工程建设标准规范</w:t>
        </w:r>
        <w:r>
          <w:tab/>
        </w:r>
        <w:r>
          <w:fldChar w:fldCharType="begin"/>
        </w:r>
        <w:r>
          <w:instrText xml:space="preserve"> PAGEREF _Toc30182 \h </w:instrText>
        </w:r>
        <w:r>
          <w:fldChar w:fldCharType="separate"/>
        </w:r>
        <w:r>
          <w:t>19</w:t>
        </w:r>
        <w:r>
          <w:fldChar w:fldCharType="end"/>
        </w:r>
      </w:hyperlink>
    </w:p>
    <w:p>
      <w:pPr>
        <w:pStyle w:val="TOC2"/>
        <w:tabs>
          <w:tab w:val="right" w:leader="dot" w:pos="8306"/>
        </w:tabs>
      </w:pPr>
      <w:hyperlink w:anchor="_Toc17250" w:history="1">
        <w:r>
          <w:rPr>
            <w:rFonts w:ascii="仿宋" w:eastAsia="仿宋" w:hAnsi="仿宋" w:cs="仿宋" w:hint="eastAsia"/>
            <w:lang w:eastAsia="zh-CN"/>
          </w:rPr>
          <w:t>(三)、电子行李秤项目总平面设计要求</w:t>
        </w:r>
        <w:r>
          <w:tab/>
        </w:r>
        <w:r>
          <w:fldChar w:fldCharType="begin"/>
        </w:r>
        <w:r>
          <w:instrText xml:space="preserve"> PAGEREF _Toc17250 \h </w:instrText>
        </w:r>
        <w:r>
          <w:fldChar w:fldCharType="separate"/>
        </w:r>
        <w:r>
          <w:t>19</w:t>
        </w:r>
        <w:r>
          <w:fldChar w:fldCharType="end"/>
        </w:r>
      </w:hyperlink>
    </w:p>
    <w:p>
      <w:pPr>
        <w:pStyle w:val="TOC2"/>
        <w:tabs>
          <w:tab w:val="right" w:leader="dot" w:pos="8306"/>
        </w:tabs>
      </w:pPr>
      <w:hyperlink w:anchor="_Toc10279" w:history="1">
        <w:r>
          <w:rPr>
            <w:rFonts w:ascii="仿宋" w:eastAsia="仿宋" w:hAnsi="仿宋" w:cs="仿宋" w:hint="eastAsia"/>
            <w:lang w:eastAsia="zh-CN"/>
          </w:rPr>
          <w:t>(四)、建筑设计规范和标准</w:t>
        </w:r>
        <w:r>
          <w:tab/>
        </w:r>
        <w:r>
          <w:fldChar w:fldCharType="begin"/>
        </w:r>
        <w:r>
          <w:instrText xml:space="preserve"> PAGEREF _Toc10279 \h </w:instrText>
        </w:r>
        <w:r>
          <w:fldChar w:fldCharType="separate"/>
        </w:r>
        <w:r>
          <w:t>19</w:t>
        </w:r>
        <w:r>
          <w:fldChar w:fldCharType="end"/>
        </w:r>
      </w:hyperlink>
    </w:p>
    <w:p>
      <w:pPr>
        <w:pStyle w:val="TOC2"/>
        <w:tabs>
          <w:tab w:val="right" w:leader="dot" w:pos="8306"/>
        </w:tabs>
      </w:pPr>
      <w:hyperlink w:anchor="_Toc29274" w:history="1">
        <w:r>
          <w:rPr>
            <w:rFonts w:ascii="仿宋" w:eastAsia="仿宋" w:hAnsi="仿宋" w:cs="仿宋" w:hint="eastAsia"/>
            <w:lang w:eastAsia="zh-CN"/>
          </w:rPr>
          <w:t>(五)、土建工程设计年限及安全等级</w:t>
        </w:r>
        <w:r>
          <w:tab/>
        </w:r>
        <w:r>
          <w:fldChar w:fldCharType="begin"/>
        </w:r>
        <w:r>
          <w:instrText xml:space="preserve"> PAGEREF _Toc29274 \h </w:instrText>
        </w:r>
        <w:r>
          <w:fldChar w:fldCharType="separate"/>
        </w:r>
        <w:r>
          <w:t>20</w:t>
        </w:r>
        <w:r>
          <w:fldChar w:fldCharType="end"/>
        </w:r>
      </w:hyperlink>
    </w:p>
    <w:p>
      <w:pPr>
        <w:pStyle w:val="TOC2"/>
        <w:tabs>
          <w:tab w:val="right" w:leader="dot" w:pos="8306"/>
        </w:tabs>
      </w:pPr>
      <w:hyperlink w:anchor="_Toc18861" w:history="1">
        <w:r>
          <w:rPr>
            <w:rFonts w:ascii="仿宋" w:eastAsia="仿宋" w:hAnsi="仿宋" w:cs="仿宋" w:hint="eastAsia"/>
            <w:lang w:eastAsia="zh-CN"/>
          </w:rPr>
          <w:t>(六)、建筑工程设计总体要求</w:t>
        </w:r>
        <w:r>
          <w:tab/>
        </w:r>
        <w:r>
          <w:fldChar w:fldCharType="begin"/>
        </w:r>
        <w:r>
          <w:instrText xml:space="preserve"> PAGEREF _Toc18861 \h </w:instrText>
        </w:r>
        <w:r>
          <w:fldChar w:fldCharType="separate"/>
        </w:r>
        <w:r>
          <w:t>20</w:t>
        </w:r>
        <w:r>
          <w:fldChar w:fldCharType="end"/>
        </w:r>
      </w:hyperlink>
    </w:p>
    <w:p>
      <w:pPr>
        <w:pStyle w:val="TOC1"/>
        <w:tabs>
          <w:tab w:val="right" w:leader="dot" w:pos="8306"/>
        </w:tabs>
      </w:pPr>
      <w:hyperlink w:anchor="_Toc927" w:history="1">
        <w:r>
          <w:rPr>
            <w:rFonts w:ascii="仿宋" w:eastAsia="仿宋" w:hAnsi="仿宋" w:cs="仿宋" w:hint="eastAsia"/>
            <w:lang w:eastAsia="zh-CN"/>
          </w:rPr>
          <w:t>五、电子行李秤项目落地与推广</w:t>
        </w:r>
        <w:r>
          <w:tab/>
        </w:r>
        <w:r>
          <w:fldChar w:fldCharType="begin"/>
        </w:r>
        <w:r>
          <w:instrText xml:space="preserve"> PAGEREF _Toc927 \h </w:instrText>
        </w:r>
        <w:r>
          <w:fldChar w:fldCharType="separate"/>
        </w:r>
        <w:r>
          <w:t>20</w:t>
        </w:r>
        <w:r>
          <w:fldChar w:fldCharType="end"/>
        </w:r>
      </w:hyperlink>
    </w:p>
    <w:p>
      <w:pPr>
        <w:pStyle w:val="TOC2"/>
        <w:tabs>
          <w:tab w:val="right" w:leader="dot" w:pos="8306"/>
        </w:tabs>
      </w:pPr>
      <w:hyperlink w:anchor="_Toc12538" w:history="1">
        <w:r>
          <w:rPr>
            <w:rFonts w:ascii="仿宋" w:eastAsia="仿宋" w:hAnsi="仿宋" w:cs="仿宋" w:hint="eastAsia"/>
            <w:lang w:eastAsia="zh-CN"/>
          </w:rPr>
          <w:t>(一)、电子行李秤项目推广计划</w:t>
        </w:r>
        <w:r>
          <w:tab/>
        </w:r>
        <w:r>
          <w:fldChar w:fldCharType="begin"/>
        </w:r>
        <w:r>
          <w:instrText xml:space="preserve"> PAGEREF _Toc12538 \h </w:instrText>
        </w:r>
        <w:r>
          <w:fldChar w:fldCharType="separate"/>
        </w:r>
        <w:r>
          <w:t>20</w:t>
        </w:r>
        <w:r>
          <w:fldChar w:fldCharType="end"/>
        </w:r>
      </w:hyperlink>
    </w:p>
    <w:p>
      <w:pPr>
        <w:pStyle w:val="TOC2"/>
        <w:tabs>
          <w:tab w:val="right" w:leader="dot" w:pos="8306"/>
        </w:tabs>
      </w:pPr>
      <w:hyperlink w:anchor="_Toc1666" w:history="1">
        <w:r>
          <w:rPr>
            <w:rFonts w:ascii="仿宋" w:eastAsia="仿宋" w:hAnsi="仿宋" w:cs="仿宋" w:hint="eastAsia"/>
            <w:lang w:eastAsia="zh-CN"/>
          </w:rPr>
          <w:t>(二)、地方政府支持与合作</w:t>
        </w:r>
        <w:r>
          <w:tab/>
        </w:r>
        <w:r>
          <w:fldChar w:fldCharType="begin"/>
        </w:r>
        <w:r>
          <w:instrText xml:space="preserve"> PAGEREF _Toc1666 \h </w:instrText>
        </w:r>
        <w:r>
          <w:fldChar w:fldCharType="separate"/>
        </w:r>
        <w:r>
          <w:t>21</w:t>
        </w:r>
        <w:r>
          <w:fldChar w:fldCharType="end"/>
        </w:r>
      </w:hyperlink>
    </w:p>
    <w:p>
      <w:pPr>
        <w:pStyle w:val="TOC2"/>
        <w:tabs>
          <w:tab w:val="right" w:leader="dot" w:pos="8306"/>
        </w:tabs>
      </w:pPr>
      <w:hyperlink w:anchor="_Toc24462" w:history="1">
        <w:r>
          <w:rPr>
            <w:rFonts w:ascii="仿宋" w:eastAsia="仿宋" w:hAnsi="仿宋" w:cs="仿宋" w:hint="eastAsia"/>
            <w:lang w:eastAsia="zh-CN"/>
          </w:rPr>
          <w:t>(三)、市场推广与品牌建设</w:t>
        </w:r>
        <w:r>
          <w:tab/>
        </w:r>
        <w:r>
          <w:fldChar w:fldCharType="begin"/>
        </w:r>
        <w:r>
          <w:instrText xml:space="preserve"> PAGEREF _Toc24462 \h </w:instrText>
        </w:r>
        <w:r>
          <w:fldChar w:fldCharType="separate"/>
        </w:r>
        <w:r>
          <w:t>22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37" w:history="1">
        <w:r>
          <w:rPr>
            <w:rFonts w:ascii="仿宋" w:eastAsia="仿宋" w:hAnsi="仿宋" w:cs="仿宋" w:hint="eastAsia"/>
            <w:lang w:eastAsia="zh-CN"/>
          </w:rPr>
          <w:t>(四)、社会参与与共享机制</w:t>
        </w:r>
        <w:r>
          <w:tab/>
        </w:r>
        <w:r>
          <w:fldChar w:fldCharType="begin"/>
        </w:r>
        <w:r>
          <w:instrText xml:space="preserve"> PAGEREF _Toc12337 \h </w:instrText>
        </w:r>
        <w:r>
          <w:fldChar w:fldCharType="separate"/>
        </w:r>
        <w:r>
          <w:t>23</w:t>
        </w:r>
        <w:r>
          <w:fldChar w:fldCharType="end"/>
        </w:r>
      </w:hyperlink>
    </w:p>
    <w:p>
      <w:pPr>
        <w:pStyle w:val="TOC1"/>
        <w:tabs>
          <w:tab w:val="right" w:leader="dot" w:pos="8306"/>
        </w:tabs>
      </w:pPr>
      <w:hyperlink w:anchor="_Toc12510" w:history="1">
        <w:r>
          <w:rPr>
            <w:rFonts w:ascii="仿宋" w:eastAsia="仿宋" w:hAnsi="仿宋" w:cs="仿宋" w:hint="eastAsia"/>
            <w:lang w:eastAsia="zh-CN"/>
          </w:rPr>
          <w:t>六、电子行李秤项目收尾与总结</w:t>
        </w:r>
        <w:r>
          <w:tab/>
        </w:r>
        <w:r>
          <w:fldChar w:fldCharType="begin"/>
        </w:r>
        <w:r>
          <w:instrText xml:space="preserve"> PAGEREF _Toc12510 \h </w:instrText>
        </w:r>
        <w:r>
          <w:fldChar w:fldCharType="separate"/>
        </w:r>
        <w:r>
          <w:t>24</w:t>
        </w:r>
        <w:r>
          <w:fldChar w:fldCharType="end"/>
        </w:r>
      </w:hyperlink>
    </w:p>
    <w:p>
      <w:pPr>
        <w:pStyle w:val="TOC2"/>
        <w:tabs>
          <w:tab w:val="right" w:leader="dot" w:pos="8306"/>
        </w:tabs>
      </w:pPr>
      <w:hyperlink w:anchor="_Toc1352" w:history="1">
        <w:r>
          <w:rPr>
            <w:rFonts w:ascii="仿宋" w:eastAsia="仿宋" w:hAnsi="仿宋" w:cs="仿宋" w:hint="eastAsia"/>
            <w:lang w:eastAsia="zh-CN"/>
          </w:rPr>
          <w:t>(一)、电子行李秤项目总结与经验分享</w:t>
        </w:r>
        <w:r>
          <w:tab/>
        </w:r>
        <w:r>
          <w:fldChar w:fldCharType="begin"/>
        </w:r>
        <w:r>
          <w:instrText xml:space="preserve"> PAGEREF _Toc1352 \h </w:instrText>
        </w:r>
        <w:r>
          <w:fldChar w:fldCharType="separate"/>
        </w:r>
        <w:r>
          <w:t>24</w:t>
        </w:r>
        <w:r>
          <w:fldChar w:fldCharType="end"/>
        </w:r>
      </w:hyperlink>
    </w:p>
    <w:p>
      <w:pPr>
        <w:pStyle w:val="TOC2"/>
        <w:tabs>
          <w:tab w:val="right" w:leader="dot" w:pos="8306"/>
        </w:tabs>
      </w:pPr>
      <w:hyperlink w:anchor="_Toc14894" w:history="1">
        <w:r>
          <w:rPr>
            <w:rFonts w:ascii="仿宋" w:eastAsia="仿宋" w:hAnsi="仿宋" w:cs="仿宋" w:hint="eastAsia"/>
            <w:lang w:eastAsia="zh-CN"/>
          </w:rPr>
          <w:t>(二)、电子行李秤项目报告与归档</w:t>
        </w:r>
        <w:r>
          <w:tab/>
        </w:r>
        <w:r>
          <w:fldChar w:fldCharType="begin"/>
        </w:r>
        <w:r>
          <w:instrText xml:space="preserve"> PAGEREF _Toc14894 \h </w:instrText>
        </w:r>
        <w:r>
          <w:fldChar w:fldCharType="separate"/>
        </w:r>
        <w:r>
          <w:t>27</w:t>
        </w:r>
        <w:r>
          <w:fldChar w:fldCharType="end"/>
        </w:r>
      </w:hyperlink>
    </w:p>
    <w:p>
      <w:pPr>
        <w:pStyle w:val="TOC2"/>
        <w:tabs>
          <w:tab w:val="right" w:leader="dot" w:pos="8306"/>
        </w:tabs>
      </w:pPr>
      <w:hyperlink w:anchor="_Toc9407" w:history="1">
        <w:r>
          <w:rPr>
            <w:rFonts w:ascii="仿宋" w:eastAsia="仿宋" w:hAnsi="仿宋" w:cs="仿宋" w:hint="eastAsia"/>
            <w:lang w:eastAsia="zh-CN"/>
          </w:rPr>
          <w:t>(三)、电子行李秤项目收尾与结算</w:t>
        </w:r>
        <w:r>
          <w:tab/>
        </w:r>
        <w:r>
          <w:fldChar w:fldCharType="begin"/>
        </w:r>
        <w:r>
          <w:instrText xml:space="preserve"> PAGEREF _Toc9407 \h </w:instrText>
        </w:r>
        <w:r>
          <w:fldChar w:fldCharType="separate"/>
        </w:r>
        <w:r>
          <w:t>28</w:t>
        </w:r>
        <w:r>
          <w:fldChar w:fldCharType="end"/>
        </w:r>
      </w:hyperlink>
    </w:p>
    <w:p>
      <w:pPr>
        <w:pStyle w:val="TOC2"/>
        <w:tabs>
          <w:tab w:val="right" w:leader="dot" w:pos="8306"/>
        </w:tabs>
      </w:pPr>
      <w:hyperlink w:anchor="_Toc10801" w:history="1">
        <w:r>
          <w:rPr>
            <w:rFonts w:ascii="仿宋" w:eastAsia="仿宋" w:hAnsi="仿宋" w:cs="仿宋" w:hint="eastAsia"/>
            <w:lang w:eastAsia="zh-CN"/>
          </w:rPr>
          <w:t>(四)、团队人员调整与反馈</w:t>
        </w:r>
        <w:r>
          <w:tab/>
        </w:r>
        <w:r>
          <w:fldChar w:fldCharType="begin"/>
        </w:r>
        <w:r>
          <w:instrText xml:space="preserve"> PAGEREF _Toc10801 \h </w:instrText>
        </w:r>
        <w:r>
          <w:fldChar w:fldCharType="separate"/>
        </w:r>
        <w:r>
          <w:t>29</w:t>
        </w:r>
        <w:r>
          <w:fldChar w:fldCharType="end"/>
        </w:r>
      </w:hyperlink>
    </w:p>
    <w:p>
      <w:pPr>
        <w:pStyle w:val="TOC1"/>
        <w:tabs>
          <w:tab w:val="right" w:leader="dot" w:pos="8306"/>
        </w:tabs>
      </w:pPr>
      <w:hyperlink w:anchor="_Toc26522" w:history="1">
        <w:r>
          <w:rPr>
            <w:rFonts w:ascii="仿宋" w:eastAsia="仿宋" w:hAnsi="仿宋" w:cs="仿宋" w:hint="eastAsia"/>
            <w:lang w:eastAsia="zh-CN"/>
          </w:rPr>
          <w:t>七、合作伙伴关系管理</w:t>
        </w:r>
        <w:r>
          <w:tab/>
        </w:r>
        <w:r>
          <w:fldChar w:fldCharType="begin"/>
        </w:r>
        <w:r>
          <w:instrText xml:space="preserve"> PAGEREF _Toc26522 \h </w:instrText>
        </w:r>
        <w:r>
          <w:fldChar w:fldCharType="separate"/>
        </w:r>
        <w:r>
          <w:t>30</w:t>
        </w:r>
        <w:r>
          <w:fldChar w:fldCharType="end"/>
        </w:r>
      </w:hyperlink>
    </w:p>
    <w:p>
      <w:pPr>
        <w:pStyle w:val="TOC2"/>
        <w:tabs>
          <w:tab w:val="right" w:leader="dot" w:pos="8306"/>
        </w:tabs>
      </w:pPr>
      <w:hyperlink w:anchor="_Toc11922" w:history="1">
        <w:r>
          <w:rPr>
            <w:rFonts w:ascii="仿宋" w:eastAsia="仿宋" w:hAnsi="仿宋" w:cs="仿宋" w:hint="eastAsia"/>
            <w:lang w:eastAsia="zh-CN"/>
          </w:rPr>
          <w:t>(一)、合作伙伴选择与评估</w:t>
        </w:r>
        <w:r>
          <w:tab/>
        </w:r>
        <w:r>
          <w:fldChar w:fldCharType="begin"/>
        </w:r>
        <w:r>
          <w:instrText xml:space="preserve"> PAGEREF _Toc11922 \h </w:instrText>
        </w:r>
        <w:r>
          <w:fldChar w:fldCharType="separate"/>
        </w:r>
        <w:r>
          <w:t>30</w:t>
        </w:r>
        <w:r>
          <w:fldChar w:fldCharType="end"/>
        </w:r>
      </w:hyperlink>
    </w:p>
    <w:p>
      <w:pPr>
        <w:pStyle w:val="TOC2"/>
        <w:tabs>
          <w:tab w:val="right" w:leader="dot" w:pos="8306"/>
        </w:tabs>
      </w:pPr>
      <w:hyperlink w:anchor="_Toc25283" w:history="1">
        <w:r>
          <w:rPr>
            <w:rFonts w:ascii="仿宋" w:eastAsia="仿宋" w:hAnsi="仿宋" w:cs="仿宋" w:hint="eastAsia"/>
            <w:lang w:eastAsia="zh-CN"/>
          </w:rPr>
          <w:t>(二)、合作伙伴协议与合同管理</w:t>
        </w:r>
        <w:r>
          <w:tab/>
        </w:r>
        <w:r>
          <w:fldChar w:fldCharType="begin"/>
        </w:r>
        <w:r>
          <w:instrText xml:space="preserve"> PAGEREF _Toc25283 \h </w:instrText>
        </w:r>
        <w:r>
          <w:fldChar w:fldCharType="separate"/>
        </w:r>
        <w:r>
          <w:t>31</w:t>
        </w:r>
        <w:r>
          <w:fldChar w:fldCharType="end"/>
        </w:r>
      </w:hyperlink>
    </w:p>
    <w:p>
      <w:pPr>
        <w:pStyle w:val="TOC2"/>
        <w:tabs>
          <w:tab w:val="right" w:leader="dot" w:pos="8306"/>
        </w:tabs>
      </w:pPr>
      <w:hyperlink w:anchor="_Toc22227" w:history="1">
        <w:r>
          <w:rPr>
            <w:rFonts w:ascii="仿宋" w:eastAsia="仿宋" w:hAnsi="仿宋" w:cs="仿宋" w:hint="eastAsia"/>
            <w:lang w:eastAsia="zh-CN"/>
          </w:rPr>
          <w:t>(三)、风险共担与利益共享机制</w:t>
        </w:r>
        <w:r>
          <w:tab/>
        </w:r>
        <w:r>
          <w:fldChar w:fldCharType="begin"/>
        </w:r>
        <w:r>
          <w:instrText xml:space="preserve"> PAGEREF _Toc22227 \h </w:instrText>
        </w:r>
        <w:r>
          <w:fldChar w:fldCharType="separate"/>
        </w:r>
        <w:r>
          <w:t>32</w:t>
        </w:r>
        <w:r>
          <w:fldChar w:fldCharType="end"/>
        </w:r>
      </w:hyperlink>
    </w:p>
    <w:p>
      <w:pPr>
        <w:pStyle w:val="TOC2"/>
        <w:tabs>
          <w:tab w:val="right" w:leader="dot" w:pos="8306"/>
        </w:tabs>
      </w:pPr>
      <w:hyperlink w:anchor="_Toc1262" w:history="1">
        <w:r>
          <w:rPr>
            <w:rFonts w:ascii="仿宋" w:eastAsia="仿宋" w:hAnsi="仿宋" w:cs="仿宋" w:hint="eastAsia"/>
            <w:lang w:eastAsia="zh-CN"/>
          </w:rPr>
          <w:t>(四)、定期合作评估与调整</w:t>
        </w:r>
        <w:r>
          <w:tab/>
        </w:r>
        <w:r>
          <w:fldChar w:fldCharType="begin"/>
        </w:r>
        <w:r>
          <w:instrText xml:space="preserve"> PAGEREF _Toc1262 \h </w:instrText>
        </w:r>
        <w:r>
          <w:fldChar w:fldCharType="separate"/>
        </w:r>
        <w:r>
          <w:t>33</w:t>
        </w:r>
        <w:r>
          <w:fldChar w:fldCharType="end"/>
        </w:r>
      </w:hyperlink>
    </w:p>
    <w:p>
      <w:pPr>
        <w:pStyle w:val="TOC1"/>
        <w:tabs>
          <w:tab w:val="right" w:leader="dot" w:pos="8306"/>
        </w:tabs>
      </w:pPr>
      <w:hyperlink w:anchor="_Toc26410" w:history="1">
        <w:r>
          <w:rPr>
            <w:rFonts w:ascii="仿宋" w:eastAsia="仿宋" w:hAnsi="仿宋" w:cs="仿宋" w:hint="eastAsia"/>
            <w:lang w:eastAsia="zh-CN"/>
          </w:rPr>
          <w:t>八、质量管理与监督</w:t>
        </w:r>
        <w:r>
          <w:tab/>
        </w:r>
        <w:r>
          <w:fldChar w:fldCharType="begin"/>
        </w:r>
        <w:r>
          <w:instrText xml:space="preserve"> PAGEREF _Toc26410 \h </w:instrText>
        </w:r>
        <w:r>
          <w:fldChar w:fldCharType="separate"/>
        </w:r>
        <w:r>
          <w:t>34</w:t>
        </w:r>
        <w:r>
          <w:fldChar w:fldCharType="end"/>
        </w:r>
      </w:hyperlink>
    </w:p>
    <w:p>
      <w:pPr>
        <w:pStyle w:val="TOC2"/>
        <w:tabs>
          <w:tab w:val="right" w:leader="dot" w:pos="8306"/>
        </w:tabs>
      </w:pPr>
      <w:hyperlink w:anchor="_Toc6274" w:history="1">
        <w:r>
          <w:rPr>
            <w:rFonts w:ascii="仿宋" w:eastAsia="仿宋" w:hAnsi="仿宋" w:cs="仿宋" w:hint="eastAsia"/>
            <w:lang w:eastAsia="zh-CN"/>
          </w:rPr>
          <w:t>(一)、质量管理原则</w:t>
        </w:r>
        <w:r>
          <w:tab/>
        </w:r>
        <w:r>
          <w:fldChar w:fldCharType="begin"/>
        </w:r>
        <w:r>
          <w:instrText xml:space="preserve"> PAGEREF _Toc6274 \h </w:instrText>
        </w:r>
        <w:r>
          <w:fldChar w:fldCharType="separate"/>
        </w:r>
        <w:r>
          <w:t>34</w:t>
        </w:r>
        <w:r>
          <w:fldChar w:fldCharType="end"/>
        </w:r>
      </w:hyperlink>
    </w:p>
    <w:p>
      <w:pPr>
        <w:pStyle w:val="TOC2"/>
        <w:tabs>
          <w:tab w:val="right" w:leader="dot" w:pos="8306"/>
        </w:tabs>
      </w:pPr>
      <w:hyperlink w:anchor="_Toc25411" w:history="1">
        <w:r>
          <w:rPr>
            <w:rFonts w:ascii="仿宋" w:eastAsia="仿宋" w:hAnsi="仿宋" w:cs="仿宋" w:hint="eastAsia"/>
            <w:lang w:eastAsia="zh-CN"/>
          </w:rPr>
          <w:t>(二)、质量控制措施</w:t>
        </w:r>
        <w:r>
          <w:tab/>
        </w:r>
        <w:r>
          <w:fldChar w:fldCharType="begin"/>
        </w:r>
        <w:r>
          <w:instrText xml:space="preserve"> PAGEREF _Toc25411 \h </w:instrText>
        </w:r>
        <w:r>
          <w:fldChar w:fldCharType="separate"/>
        </w:r>
        <w:r>
          <w:t>36</w:t>
        </w:r>
        <w:r>
          <w:fldChar w:fldCharType="end"/>
        </w:r>
      </w:hyperlink>
    </w:p>
    <w:p>
      <w:pPr>
        <w:pStyle w:val="TOC2"/>
        <w:tabs>
          <w:tab w:val="right" w:leader="dot" w:pos="8306"/>
        </w:tabs>
      </w:pPr>
      <w:hyperlink w:anchor="_Toc29142" w:history="1">
        <w:r>
          <w:rPr>
            <w:rFonts w:ascii="仿宋" w:eastAsia="仿宋" w:hAnsi="仿宋" w:cs="仿宋" w:hint="eastAsia"/>
            <w:lang w:eastAsia="zh-CN"/>
          </w:rPr>
          <w:t>(三)、监督与评估机制</w:t>
        </w:r>
        <w:r>
          <w:tab/>
        </w:r>
        <w:r>
          <w:fldChar w:fldCharType="begin"/>
        </w:r>
        <w:r>
          <w:instrText xml:space="preserve"> PAGEREF _Toc29142 \h </w:instrText>
        </w:r>
        <w:r>
          <w:fldChar w:fldCharType="separate"/>
        </w:r>
        <w:r>
          <w:t>38</w:t>
        </w:r>
        <w:r>
          <w:fldChar w:fldCharType="end"/>
        </w:r>
      </w:hyperlink>
    </w:p>
    <w:p>
      <w:pPr>
        <w:pStyle w:val="TOC2"/>
        <w:tabs>
          <w:tab w:val="right" w:leader="dot" w:pos="8306"/>
        </w:tabs>
      </w:pPr>
      <w:hyperlink w:anchor="_Toc6158" w:history="1">
        <w:r>
          <w:rPr>
            <w:rFonts w:ascii="仿宋" w:eastAsia="仿宋" w:hAnsi="仿宋" w:cs="仿宋" w:hint="eastAsia"/>
            <w:lang w:eastAsia="zh-CN"/>
          </w:rPr>
          <w:t>(四)、持续改进与反馈</w:t>
        </w:r>
        <w:r>
          <w:tab/>
        </w:r>
        <w:r>
          <w:fldChar w:fldCharType="begin"/>
        </w:r>
        <w:r>
          <w:instrText xml:space="preserve"> PAGEREF _Toc6158 \h </w:instrText>
        </w:r>
        <w:r>
          <w:fldChar w:fldCharType="separate"/>
        </w:r>
        <w:r>
          <w:t>39</w:t>
        </w:r>
        <w:r>
          <w:fldChar w:fldCharType="end"/>
        </w:r>
      </w:hyperlink>
    </w:p>
    <w:p>
      <w:pPr>
        <w:pStyle w:val="TOC1"/>
        <w:tabs>
          <w:tab w:val="right" w:leader="dot" w:pos="8306"/>
        </w:tabs>
      </w:pPr>
      <w:hyperlink w:anchor="_Toc5185" w:history="1">
        <w:r>
          <w:rPr>
            <w:rFonts w:ascii="仿宋" w:eastAsia="仿宋" w:hAnsi="仿宋" w:cs="仿宋" w:hint="eastAsia"/>
            <w:lang w:eastAsia="zh-CN"/>
          </w:rPr>
          <w:t>九、资源有效利用与节能减排</w:t>
        </w:r>
        <w:r>
          <w:tab/>
        </w:r>
        <w:r>
          <w:fldChar w:fldCharType="begin"/>
        </w:r>
        <w:r>
          <w:instrText xml:space="preserve"> PAGEREF _Toc5185 \h </w:instrText>
        </w:r>
        <w:r>
          <w:fldChar w:fldCharType="separate"/>
        </w:r>
        <w:r>
          <w:t>42</w:t>
        </w:r>
        <w:r>
          <w:fldChar w:fldCharType="end"/>
        </w:r>
      </w:hyperlink>
    </w:p>
    <w:p>
      <w:pPr>
        <w:pStyle w:val="TOC2"/>
        <w:tabs>
          <w:tab w:val="right" w:leader="dot" w:pos="8306"/>
        </w:tabs>
      </w:pPr>
      <w:hyperlink w:anchor="_Toc25860" w:history="1">
        <w:r>
          <w:rPr>
            <w:rFonts w:ascii="仿宋" w:eastAsia="仿宋" w:hAnsi="仿宋" w:cs="仿宋" w:hint="eastAsia"/>
            <w:lang w:eastAsia="zh-CN"/>
          </w:rPr>
          <w:t>(一)、资源有效利用策略</w:t>
        </w:r>
        <w:r>
          <w:tab/>
        </w:r>
        <w:r>
          <w:fldChar w:fldCharType="begin"/>
        </w:r>
        <w:r>
          <w:instrText xml:space="preserve"> PAGEREF _Toc25860 \h </w:instrText>
        </w:r>
        <w:r>
          <w:fldChar w:fldCharType="separate"/>
        </w:r>
        <w:r>
          <w:t>42</w:t>
        </w:r>
        <w:r>
          <w:fldChar w:fldCharType="end"/>
        </w:r>
      </w:hyperlink>
    </w:p>
    <w:p>
      <w:pPr>
        <w:pStyle w:val="TOC2"/>
        <w:tabs>
          <w:tab w:val="right" w:leader="dot" w:pos="8306"/>
        </w:tabs>
      </w:pPr>
      <w:hyperlink w:anchor="_Toc11476" w:history="1">
        <w:r>
          <w:rPr>
            <w:rFonts w:ascii="仿宋" w:eastAsia="仿宋" w:hAnsi="仿宋" w:cs="仿宋" w:hint="eastAsia"/>
            <w:lang w:eastAsia="zh-CN"/>
          </w:rPr>
          <w:t>(二)、节能措施与技术应用</w:t>
        </w:r>
        <w:r>
          <w:tab/>
        </w:r>
        <w:r>
          <w:fldChar w:fldCharType="begin"/>
        </w:r>
        <w:r>
          <w:instrText xml:space="preserve"> PAGEREF _Toc11476 \h </w:instrText>
        </w:r>
        <w:r>
          <w:fldChar w:fldCharType="separate"/>
        </w:r>
        <w:r>
          <w:t>43</w:t>
        </w:r>
        <w:r>
          <w:fldChar w:fldCharType="end"/>
        </w:r>
      </w:hyperlink>
    </w:p>
    <w:p>
      <w:pPr>
        <w:pStyle w:val="TOC2"/>
        <w:tabs>
          <w:tab w:val="right" w:leader="dot" w:pos="8306"/>
        </w:tabs>
      </w:pPr>
      <w:hyperlink w:anchor="_Toc18567" w:history="1">
        <w:r>
          <w:rPr>
            <w:rFonts w:ascii="仿宋" w:eastAsia="仿宋" w:hAnsi="仿宋" w:cs="仿宋" w:hint="eastAsia"/>
            <w:lang w:eastAsia="zh-CN"/>
          </w:rPr>
          <w:t>(三)、减少排放与废弃物管理</w:t>
        </w:r>
        <w:r>
          <w:tab/>
        </w:r>
        <w:r>
          <w:fldChar w:fldCharType="begin"/>
        </w:r>
        <w:r>
          <w:instrText xml:space="preserve"> PAGEREF _Toc18567 \h </w:instrText>
        </w:r>
        <w:r>
          <w:fldChar w:fldCharType="separate"/>
        </w:r>
        <w:r>
          <w:t>43</w:t>
        </w:r>
        <w:r>
          <w:fldChar w:fldCharType="end"/>
        </w:r>
      </w:hyperlink>
    </w:p>
    <w:p>
      <w:pPr>
        <w:pStyle w:val="TOC1"/>
        <w:tabs>
          <w:tab w:val="right" w:leader="dot" w:pos="8306"/>
        </w:tabs>
      </w:pPr>
      <w:hyperlink w:anchor="_Toc30646" w:history="1">
        <w:r>
          <w:rPr>
            <w:rFonts w:ascii="仿宋" w:eastAsia="仿宋" w:hAnsi="仿宋" w:cs="仿宋" w:hint="eastAsia"/>
            <w:lang w:eastAsia="zh-CN"/>
          </w:rPr>
          <w:t>十、危机管理与应急响应</w:t>
        </w:r>
        <w:r>
          <w:tab/>
        </w:r>
        <w:r>
          <w:fldChar w:fldCharType="begin"/>
        </w:r>
        <w:r>
          <w:instrText xml:space="preserve"> PAGEREF _Toc30646 \h </w:instrText>
        </w:r>
        <w:r>
          <w:fldChar w:fldCharType="separate"/>
        </w:r>
        <w:r>
          <w:t>44</w:t>
        </w:r>
        <w:r>
          <w:fldChar w:fldCharType="end"/>
        </w:r>
      </w:hyperlink>
    </w:p>
    <w:p>
      <w:pPr>
        <w:pStyle w:val="TOC2"/>
        <w:tabs>
          <w:tab w:val="right" w:leader="dot" w:pos="8306"/>
        </w:tabs>
      </w:pPr>
      <w:hyperlink w:anchor="_Toc4166" w:history="1">
        <w:r>
          <w:rPr>
            <w:rFonts w:ascii="仿宋" w:eastAsia="仿宋" w:hAnsi="仿宋" w:cs="仿宋" w:hint="eastAsia"/>
            <w:lang w:eastAsia="zh-CN"/>
          </w:rPr>
          <w:t>(一)、危机预警机制</w:t>
        </w:r>
        <w:r>
          <w:tab/>
        </w:r>
        <w:r>
          <w:fldChar w:fldCharType="begin"/>
        </w:r>
        <w:r>
          <w:instrText xml:space="preserve"> PAGEREF _Toc4166 \h </w:instrText>
        </w:r>
        <w:r>
          <w:fldChar w:fldCharType="separate"/>
        </w:r>
        <w:r>
          <w:t>44</w:t>
        </w:r>
        <w:r>
          <w:fldChar w:fldCharType="end"/>
        </w:r>
      </w:hyperlink>
    </w:p>
    <w:p>
      <w:pPr>
        <w:pStyle w:val="TOC2"/>
        <w:tabs>
          <w:tab w:val="right" w:leader="dot" w:pos="8306"/>
        </w:tabs>
      </w:pPr>
      <w:hyperlink w:anchor="_Toc3440" w:history="1">
        <w:r>
          <w:rPr>
            <w:rFonts w:ascii="仿宋" w:eastAsia="仿宋" w:hAnsi="仿宋" w:cs="仿宋" w:hint="eastAsia"/>
            <w:lang w:eastAsia="zh-CN"/>
          </w:rPr>
          <w:t>(二)、应急预案与演练</w:t>
        </w:r>
        <w:r>
          <w:tab/>
        </w:r>
        <w:r>
          <w:fldChar w:fldCharType="begin"/>
        </w:r>
        <w:r>
          <w:instrText xml:space="preserve"> PAGEREF _Toc3440 \h </w:instrText>
        </w:r>
        <w:r>
          <w:fldChar w:fldCharType="separate"/>
        </w:r>
        <w:r>
          <w:t>45</w:t>
        </w:r>
        <w:r>
          <w:fldChar w:fldCharType="end"/>
        </w:r>
      </w:hyperlink>
    </w:p>
    <w:p>
      <w:pPr>
        <w:pStyle w:val="TOC2"/>
        <w:tabs>
          <w:tab w:val="right" w:leader="dot" w:pos="8306"/>
        </w:tabs>
      </w:pPr>
      <w:hyperlink w:anchor="_Toc21969" w:history="1">
        <w:r>
          <w:rPr>
            <w:rFonts w:ascii="仿宋" w:eastAsia="仿宋" w:hAnsi="仿宋" w:cs="仿宋" w:hint="eastAsia"/>
            <w:lang w:eastAsia="zh-CN"/>
          </w:rPr>
          <w:t>(三)、公关与舆情管理</w:t>
        </w:r>
        <w:r>
          <w:tab/>
        </w:r>
        <w:r>
          <w:fldChar w:fldCharType="begin"/>
        </w:r>
        <w:r>
          <w:instrText xml:space="preserve"> PAGEREF _Toc21969 \h </w:instrText>
        </w:r>
        <w:r>
          <w:fldChar w:fldCharType="separate"/>
        </w:r>
        <w:r>
          <w:t>47</w:t>
        </w:r>
        <w:r>
          <w:fldChar w:fldCharType="end"/>
        </w:r>
      </w:hyperlink>
    </w:p>
    <w:p>
      <w:pPr>
        <w:pStyle w:val="TOC2"/>
        <w:tabs>
          <w:tab w:val="right" w:leader="dot" w:pos="8306"/>
        </w:tabs>
      </w:pPr>
      <w:hyperlink w:anchor="_Toc16317" w:history="1">
        <w:r>
          <w:rPr>
            <w:rFonts w:ascii="仿宋" w:eastAsia="仿宋" w:hAnsi="仿宋" w:cs="仿宋" w:hint="eastAsia"/>
            <w:lang w:eastAsia="zh-CN"/>
          </w:rPr>
          <w:t>(四)、危机后期修复与改进</w:t>
        </w:r>
        <w:r>
          <w:tab/>
        </w:r>
        <w:r>
          <w:fldChar w:fldCharType="begin"/>
        </w:r>
        <w:r>
          <w:instrText xml:space="preserve"> PAGEREF _Toc16317 \h </w:instrText>
        </w:r>
        <w:r>
          <w:fldChar w:fldCharType="separate"/>
        </w:r>
        <w:r>
          <w:t>48</w:t>
        </w:r>
        <w:r>
          <w:fldChar w:fldCharType="end"/>
        </w:r>
      </w:hyperlink>
    </w:p>
    <w:p>
      <w:pPr>
        <w:pStyle w:val="TOC1"/>
        <w:tabs>
          <w:tab w:val="right" w:leader="dot" w:pos="8306"/>
        </w:tabs>
      </w:pPr>
      <w:hyperlink w:anchor="_Toc28866" w:history="1">
        <w:r>
          <w:rPr>
            <w:rFonts w:ascii="仿宋" w:eastAsia="仿宋" w:hAnsi="仿宋" w:cs="仿宋" w:hint="eastAsia"/>
            <w:lang w:eastAsia="zh-CN"/>
          </w:rPr>
          <w:t>十一、供应链管理</w:t>
        </w:r>
        <w:r>
          <w:tab/>
        </w:r>
        <w:r>
          <w:fldChar w:fldCharType="begin"/>
        </w:r>
        <w:r>
          <w:instrText xml:space="preserve"> PAGEREF _Toc28866 \h </w:instrText>
        </w:r>
        <w:r>
          <w:fldChar w:fldCharType="separate"/>
        </w:r>
        <w:r>
          <w:t>50</w:t>
        </w:r>
        <w:r>
          <w:fldChar w:fldCharType="end"/>
        </w:r>
      </w:hyperlink>
    </w:p>
    <w:p>
      <w:pPr>
        <w:pStyle w:val="TOC2"/>
        <w:tabs>
          <w:tab w:val="right" w:leader="dot" w:pos="8306"/>
        </w:tabs>
      </w:pPr>
      <w:hyperlink w:anchor="_Toc10633" w:history="1">
        <w:r>
          <w:rPr>
            <w:rFonts w:ascii="仿宋" w:eastAsia="仿宋" w:hAnsi="仿宋" w:cs="仿宋" w:hint="eastAsia"/>
            <w:lang w:eastAsia="zh-CN"/>
          </w:rPr>
          <w:t>(一)、供应链战略规划</w:t>
        </w:r>
        <w:r>
          <w:tab/>
        </w:r>
        <w:r>
          <w:fldChar w:fldCharType="begin"/>
        </w:r>
        <w:r>
          <w:instrText xml:space="preserve"> PAGEREF _Toc10633 \h </w:instrText>
        </w:r>
        <w:r>
          <w:fldChar w:fldCharType="separate"/>
        </w:r>
        <w:r>
          <w:t>50</w:t>
        </w:r>
        <w:r>
          <w:fldChar w:fldCharType="end"/>
        </w:r>
      </w:hyperlink>
    </w:p>
    <w:p>
      <w:pPr>
        <w:pStyle w:val="TOC2"/>
        <w:tabs>
          <w:tab w:val="right" w:leader="dot" w:pos="8306"/>
        </w:tabs>
      </w:pPr>
      <w:hyperlink w:anchor="_Toc4895" w:history="1">
        <w:r>
          <w:rPr>
            <w:rFonts w:ascii="仿宋" w:eastAsia="仿宋" w:hAnsi="仿宋" w:cs="仿宋" w:hint="eastAsia"/>
            <w:lang w:eastAsia="zh-CN"/>
          </w:rPr>
          <w:t>(二)、供应商选择与评估</w:t>
        </w:r>
        <w:r>
          <w:tab/>
        </w:r>
        <w:r>
          <w:fldChar w:fldCharType="begin"/>
        </w:r>
        <w:r>
          <w:instrText xml:space="preserve"> PAGEREF _Toc4895 \h </w:instrText>
        </w:r>
        <w:r>
          <w:fldChar w:fldCharType="separate"/>
        </w:r>
        <w:r>
          <w:t>51</w:t>
        </w:r>
        <w:r>
          <w:fldChar w:fldCharType="end"/>
        </w:r>
      </w:hyperlink>
    </w:p>
    <w:p>
      <w:pPr>
        <w:pStyle w:val="TOC2"/>
        <w:tabs>
          <w:tab w:val="right" w:leader="dot" w:pos="8306"/>
        </w:tabs>
      </w:pPr>
      <w:hyperlink w:anchor="_Toc29772" w:history="1">
        <w:r>
          <w:rPr>
            <w:rFonts w:ascii="仿宋" w:eastAsia="仿宋" w:hAnsi="仿宋" w:cs="仿宋" w:hint="eastAsia"/>
            <w:lang w:eastAsia="zh-CN"/>
          </w:rPr>
          <w:t>(三)、物流与库存管理</w:t>
        </w:r>
        <w:r>
          <w:tab/>
        </w:r>
        <w:r>
          <w:fldChar w:fldCharType="begin"/>
        </w:r>
        <w:r>
          <w:instrText xml:space="preserve"> PAGEREF _Toc29772 \h </w:instrText>
        </w:r>
        <w:r>
          <w:fldChar w:fldCharType="separate"/>
        </w:r>
        <w:r>
          <w:t>52</w:t>
        </w:r>
        <w:r>
          <w:fldChar w:fldCharType="end"/>
        </w:r>
      </w:hyperlink>
    </w:p>
    <w:p>
      <w:pPr>
        <w:pStyle w:val="TOC2"/>
        <w:tabs>
          <w:tab w:val="right" w:leader="dot" w:pos="8306"/>
        </w:tabs>
      </w:pPr>
      <w:hyperlink w:anchor="_Toc10726" w:history="1">
        <w:r>
          <w:rPr>
            <w:rFonts w:ascii="仿宋" w:eastAsia="仿宋" w:hAnsi="仿宋" w:cs="仿宋" w:hint="eastAsia"/>
            <w:lang w:eastAsia="zh-CN"/>
          </w:rPr>
          <w:t>(四)、供应链风险管理</w:t>
        </w:r>
        <w:r>
          <w:tab/>
        </w:r>
        <w:r>
          <w:fldChar w:fldCharType="begin"/>
        </w:r>
        <w:r>
          <w:instrText xml:space="preserve"> PAGEREF _Toc10726 \h </w:instrText>
        </w:r>
        <w:r>
          <w:fldChar w:fldCharType="separate"/>
        </w:r>
        <w:r>
          <w:t>53</w:t>
        </w:r>
        <w:r>
          <w:fldChar w:fldCharType="end"/>
        </w:r>
      </w:hyperlink>
    </w:p>
    <w:p>
      <w:pPr>
        <w:pStyle w:val="TOC1"/>
        <w:tabs>
          <w:tab w:val="right" w:leader="dot" w:pos="8306"/>
        </w:tabs>
      </w:pPr>
      <w:hyperlink w:anchor="_Toc9449" w:history="1">
        <w:r>
          <w:rPr>
            <w:rFonts w:ascii="仿宋" w:eastAsia="仿宋" w:hAnsi="仿宋" w:cs="仿宋" w:hint="eastAsia"/>
            <w:lang w:eastAsia="zh-CN"/>
          </w:rPr>
          <w:t>十二、市场营销与品牌推广</w:t>
        </w:r>
        <w:r>
          <w:tab/>
        </w:r>
        <w:r>
          <w:fldChar w:fldCharType="begin"/>
        </w:r>
        <w:r>
          <w:instrText xml:space="preserve"> PAGEREF _Toc9449 \h </w:instrText>
        </w:r>
        <w:r>
          <w:fldChar w:fldCharType="separate"/>
        </w:r>
        <w:r>
          <w:t>54</w:t>
        </w:r>
        <w:r>
          <w:fldChar w:fldCharType="end"/>
        </w:r>
      </w:hyperlink>
    </w:p>
    <w:p>
      <w:pPr>
        <w:pStyle w:val="TOC2"/>
        <w:tabs>
          <w:tab w:val="right" w:leader="dot" w:pos="8306"/>
        </w:tabs>
      </w:pPr>
      <w:hyperlink w:anchor="_Toc10976" w:history="1">
        <w:r>
          <w:rPr>
            <w:rFonts w:ascii="仿宋" w:eastAsia="仿宋" w:hAnsi="仿宋" w:cs="仿宋" w:hint="eastAsia"/>
            <w:lang w:eastAsia="zh-CN"/>
          </w:rPr>
          <w:t>(一)、市场调研与定位</w:t>
        </w:r>
        <w:r>
          <w:tab/>
        </w:r>
        <w:r>
          <w:fldChar w:fldCharType="begin"/>
        </w:r>
        <w:r>
          <w:instrText xml:space="preserve"> PAGEREF _Toc10976 \h </w:instrText>
        </w:r>
        <w:r>
          <w:fldChar w:fldCharType="separate"/>
        </w:r>
        <w:r>
          <w:t>54</w:t>
        </w:r>
        <w:r>
          <w:fldChar w:fldCharType="end"/>
        </w:r>
      </w:hyperlink>
    </w:p>
    <w:p>
      <w:pPr>
        <w:pStyle w:val="TOC2"/>
        <w:tabs>
          <w:tab w:val="right" w:leader="dot" w:pos="8306"/>
        </w:tabs>
      </w:pPr>
      <w:hyperlink w:anchor="_Toc5289" w:history="1">
        <w:r>
          <w:rPr>
            <w:rFonts w:ascii="仿宋" w:eastAsia="仿宋" w:hAnsi="仿宋" w:cs="仿宋" w:hint="eastAsia"/>
            <w:lang w:eastAsia="zh-CN"/>
          </w:rPr>
          <w:t>(二)、营销策略与推广计划</w:t>
        </w:r>
        <w:r>
          <w:tab/>
        </w:r>
        <w:r>
          <w:fldChar w:fldCharType="begin"/>
        </w:r>
        <w:r>
          <w:instrText xml:space="preserve"> PAGEREF _Toc5289 \h </w:instrText>
        </w:r>
        <w:r>
          <w:fldChar w:fldCharType="separate"/>
        </w:r>
        <w:r>
          <w:t>56</w:t>
        </w:r>
        <w:r>
          <w:fldChar w:fldCharType="end"/>
        </w:r>
      </w:hyperlink>
    </w:p>
    <w:p>
      <w:pPr>
        <w:pStyle w:val="TOC2"/>
        <w:tabs>
          <w:tab w:val="right" w:leader="dot" w:pos="8306"/>
        </w:tabs>
      </w:pPr>
      <w:hyperlink w:anchor="_Toc562" w:history="1">
        <w:r>
          <w:rPr>
            <w:rFonts w:ascii="仿宋" w:eastAsia="仿宋" w:hAnsi="仿宋" w:cs="仿宋" w:hint="eastAsia"/>
            <w:lang w:eastAsia="zh-CN"/>
          </w:rPr>
          <w:t>(三)、客户关系管理</w:t>
        </w:r>
        <w:r>
          <w:tab/>
        </w:r>
        <w:r>
          <w:fldChar w:fldCharType="begin"/>
        </w:r>
        <w:r>
          <w:instrText xml:space="preserve"> PAGEREF _Toc562 \h </w:instrText>
        </w:r>
        <w:r>
          <w:fldChar w:fldCharType="separate"/>
        </w:r>
        <w:r>
          <w:t>57</w:t>
        </w:r>
        <w:r>
          <w:fldChar w:fldCharType="end"/>
        </w:r>
      </w:hyperlink>
    </w:p>
    <w:p>
      <w:pPr>
        <w:pStyle w:val="TOC2"/>
        <w:tabs>
          <w:tab w:val="right" w:leader="dot" w:pos="8306"/>
        </w:tabs>
      </w:pPr>
      <w:hyperlink w:anchor="_Toc7964" w:history="1">
        <w:r>
          <w:rPr>
            <w:rFonts w:ascii="仿宋" w:eastAsia="仿宋" w:hAnsi="仿宋" w:cs="仿宋" w:hint="eastAsia"/>
            <w:lang w:eastAsia="zh-CN"/>
          </w:rPr>
          <w:t>(四)、品牌建设与维护</w:t>
        </w:r>
        <w:r>
          <w:tab/>
        </w:r>
        <w:r>
          <w:fldChar w:fldCharType="begin"/>
        </w:r>
        <w:r>
          <w:instrText xml:space="preserve"> PAGEREF _Toc7964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171"/>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23410"/>
      <w:r>
        <w:rPr>
          <w:rFonts w:ascii="仿宋" w:eastAsia="仿宋" w:hAnsi="仿宋" w:cs="仿宋" w:hint="eastAsia"/>
          <w:lang w:eastAsia="zh-CN"/>
        </w:rPr>
        <w:t>(一)、电子行李秤项目运营管理机制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在电子行李秤项目运营阶段，我们将建立完善的运营管理机制，以确保电子行李秤项目稳健运行和高效管理。关键要点包括：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成立专业化的运营团队，囊括各领域专业人才，确保对电子行李秤项目各方面进行全面管理。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1719"/>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24536"/>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11610"/>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为保持电子行李秤项目的高效运行和不断改进，我们将定期进行检查与评估：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15639"/>
      <w:r>
        <w:rPr>
          <w:rFonts w:ascii="仿宋" w:eastAsia="仿宋" w:hAnsi="仿宋" w:cs="仿宋" w:hint="eastAsia"/>
          <w:sz w:val="28"/>
          <w:lang w:eastAsia="zh-CN"/>
        </w:rPr>
        <w:t>二、风险应对评估</w:t>
      </w:r>
      <w:bookmarkEnd w:id="7"/>
    </w:p>
    <w:p>
      <w:pPr>
        <w:pStyle w:val="Heading2"/>
        <w:rPr>
          <w:rFonts w:ascii="仿宋" w:eastAsia="仿宋" w:hAnsi="仿宋" w:cs="仿宋" w:hint="eastAsia"/>
          <w:lang w:eastAsia="zh-CN"/>
        </w:rPr>
      </w:pPr>
      <w:bookmarkStart w:id="8" w:name="_Toc23619"/>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行李秤项目实施过程中，政策因素可能对电子行李秤项目产生一定的影响。为了应对潜在的政策风险，我们将密切关注国家和地方相关政策的变化。与相关政府部门建立良好的沟通渠道，及时获取政策信息，确保电子行李秤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9" w:name="_Toc11779"/>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0" w:name="_Toc7079"/>
      <w:r>
        <w:rPr>
          <w:rFonts w:ascii="仿宋" w:eastAsia="仿宋" w:hAnsi="仿宋" w:cs="仿宋" w:hint="eastAsia"/>
          <w:sz w:val="28"/>
          <w:lang w:eastAsia="zh-CN"/>
        </w:rPr>
        <w:t>(三)、市场风险分析</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电子行李秤项目面临的重要挑战之一。我们将进行全面的市场调研，了解目标市场的需求和竞争格局。同时，制定灵活的市场推广策略，以适应市场变化。建立多层次、多元化的市场渠道，降低单一市场对电子行李秤项目的风险影响。</w:t>
      </w:r>
    </w:p>
    <w:p>
      <w:pPr>
        <w:pStyle w:val="Heading2"/>
        <w:ind w:firstLine="560" w:firstLineChars="200"/>
        <w:rPr>
          <w:rFonts w:ascii="仿宋" w:eastAsia="仿宋" w:hAnsi="仿宋" w:cs="仿宋" w:hint="eastAsia"/>
          <w:sz w:val="28"/>
          <w:lang w:eastAsia="zh-CN"/>
        </w:rPr>
      </w:pPr>
      <w:bookmarkStart w:id="11" w:name="_Toc6146"/>
      <w:r>
        <w:rPr>
          <w:rFonts w:ascii="仿宋" w:eastAsia="仿宋" w:hAnsi="仿宋" w:cs="仿宋" w:hint="eastAsia"/>
          <w:sz w:val="28"/>
          <w:lang w:eastAsia="zh-CN"/>
        </w:rPr>
        <w:t>(四)、资金风险分析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电子行李秤项目成功实施的基础。我们将建立健全的资金管理制度，定期进行资金流量分析，确保电子行李秤项目运营资金的充足。与金融机构建立良好的合作关系，提前制定应对资金紧张的预案，以确保电子行李秤项目的资金安全。</w:t>
      </w:r>
    </w:p>
    <w:p>
      <w:pPr>
        <w:pStyle w:val="Heading2"/>
        <w:ind w:firstLine="560" w:firstLineChars="200"/>
        <w:rPr>
          <w:rFonts w:ascii="仿宋" w:eastAsia="仿宋" w:hAnsi="仿宋" w:cs="仿宋" w:hint="eastAsia"/>
          <w:sz w:val="28"/>
          <w:lang w:eastAsia="zh-CN"/>
        </w:rPr>
      </w:pPr>
      <w:bookmarkStart w:id="12" w:name="_Toc18761"/>
      <w:r>
        <w:rPr>
          <w:rFonts w:ascii="仿宋" w:eastAsia="仿宋" w:hAnsi="仿宋" w:cs="仿宋" w:hint="eastAsia"/>
          <w:sz w:val="28"/>
          <w:lang w:eastAsia="zh-CN"/>
        </w:rPr>
        <w:t>(五)、技术风险分析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电子行李秤项目实施中不可避免的挑战。我们将进行全面的技术评估，确保所采用的技术方案是成熟、可行的。与专业技术团队建立良好的合作关系，及时解决技术难题，确保电子行李秤项目按计划进行。</w:t>
      </w:r>
    </w:p>
    <w:p>
      <w:pPr>
        <w:pStyle w:val="Heading2"/>
        <w:ind w:firstLine="560" w:firstLineChars="200"/>
        <w:rPr>
          <w:rFonts w:ascii="仿宋" w:eastAsia="仿宋" w:hAnsi="仿宋" w:cs="仿宋" w:hint="eastAsia"/>
          <w:sz w:val="28"/>
          <w:lang w:eastAsia="zh-CN"/>
        </w:rPr>
      </w:pPr>
      <w:bookmarkStart w:id="13" w:name="_Toc8154"/>
      <w:r>
        <w:rPr>
          <w:rFonts w:ascii="仿宋" w:eastAsia="仿宋" w:hAnsi="仿宋" w:cs="仿宋" w:hint="eastAsia"/>
          <w:sz w:val="28"/>
          <w:lang w:eastAsia="zh-CN"/>
        </w:rPr>
        <w:t>(六)、财务风险分析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电子行李秤项目运营中需要高度重视的方面。我们将建立健全的财务管理体系，严格执行财务制度。通过多元化投资，降低财务风险集中度。及时调整财务战略，确保电子行李秤项目财务运作的健康发展。</w:t>
      </w:r>
    </w:p>
    <w:p>
      <w:pPr>
        <w:pStyle w:val="Heading2"/>
        <w:ind w:firstLine="560" w:firstLineChars="200"/>
        <w:rPr>
          <w:rFonts w:ascii="仿宋" w:eastAsia="仿宋" w:hAnsi="仿宋" w:cs="仿宋" w:hint="eastAsia"/>
          <w:sz w:val="28"/>
          <w:lang w:eastAsia="zh-CN"/>
        </w:rPr>
      </w:pPr>
      <w:bookmarkStart w:id="14" w:name="_Toc1190"/>
      <w:r>
        <w:rPr>
          <w:rFonts w:ascii="仿宋" w:eastAsia="仿宋" w:hAnsi="仿宋" w:cs="仿宋" w:hint="eastAsia"/>
          <w:sz w:val="28"/>
          <w:lang w:eastAsia="zh-CN"/>
        </w:rPr>
        <w:t>(七)、管理风险分析</w:t>
      </w:r>
      <w:bookmarkEnd w:id="14"/>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电子行李秤项目进度管理等方面。我们将通过建设高效的管理团队，提升管理水平。建立科学的电子行李秤项目管理体系，确保电子行李秤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5" w:name="_Toc26043"/>
      <w:r>
        <w:rPr>
          <w:rFonts w:ascii="仿宋" w:eastAsia="仿宋" w:hAnsi="仿宋" w:cs="仿宋" w:hint="eastAsia"/>
          <w:sz w:val="28"/>
          <w:lang w:eastAsia="zh-CN"/>
        </w:rPr>
        <w:t>(八)、其它风险分析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行李秤项目实施中可能还存在其他各种意外风险，我们将建立综合的风险管理机制，及时评估、响应和应对各类潜在风险。通过建设风险管理团队，提高应对不确定性的能力。灵活调整电子行李秤项目计划，确保电子行李秤项目始终处于可控的状态。</w:t>
      </w:r>
    </w:p>
    <w:p>
      <w:pPr>
        <w:pStyle w:val="Heading1"/>
        <w:ind w:firstLine="560" w:firstLineChars="200"/>
        <w:rPr>
          <w:rFonts w:ascii="仿宋" w:eastAsia="仿宋" w:hAnsi="仿宋" w:cs="仿宋" w:hint="eastAsia"/>
          <w:sz w:val="28"/>
          <w:lang w:eastAsia="zh-CN"/>
        </w:rPr>
      </w:pPr>
      <w:bookmarkStart w:id="16" w:name="_Toc31045"/>
      <w:r>
        <w:rPr>
          <w:rFonts w:ascii="仿宋" w:eastAsia="仿宋" w:hAnsi="仿宋" w:cs="仿宋" w:hint="eastAsia"/>
          <w:sz w:val="28"/>
          <w:lang w:eastAsia="zh-CN"/>
        </w:rPr>
        <w:t>三、电子行李秤项目概论</w:t>
      </w:r>
      <w:bookmarkEnd w:id="16"/>
    </w:p>
    <w:p>
      <w:pPr>
        <w:pStyle w:val="Heading2"/>
        <w:rPr>
          <w:rFonts w:ascii="仿宋" w:eastAsia="仿宋" w:hAnsi="仿宋" w:cs="仿宋" w:hint="eastAsia"/>
          <w:lang w:eastAsia="zh-CN"/>
        </w:rPr>
      </w:pPr>
      <w:bookmarkStart w:id="17" w:name="_Toc10938"/>
      <w:r>
        <w:rPr>
          <w:rFonts w:ascii="仿宋" w:eastAsia="仿宋" w:hAnsi="仿宋" w:cs="仿宋" w:hint="eastAsia"/>
          <w:lang w:eastAsia="zh-CN"/>
        </w:rPr>
        <w:t>(一)、创新计划及电子行李秤项目性质</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XX电子行李秤项目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电子行李秤项目建设性质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电子行李秤项目为新建电子行李秤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8" w:name="_Toc24783"/>
      <w:r>
        <w:rPr>
          <w:rFonts w:ascii="仿宋" w:eastAsia="仿宋" w:hAnsi="仿宋" w:cs="仿宋" w:hint="eastAsia"/>
          <w:sz w:val="28"/>
          <w:lang w:eastAsia="zh-CN"/>
        </w:rPr>
        <w:t>(二)、主管单位与电子行李秤项目执行方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9" w:name="_Toc29476"/>
      <w:r>
        <w:rPr>
          <w:rFonts w:ascii="仿宋" w:eastAsia="仿宋" w:hAnsi="仿宋" w:cs="仿宋" w:hint="eastAsia"/>
          <w:sz w:val="28"/>
          <w:lang w:eastAsia="zh-CN"/>
        </w:rPr>
        <w:t>(三)、战略协作伙伴</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0" w:name="_Toc8858"/>
      <w:r>
        <w:rPr>
          <w:rFonts w:ascii="仿宋" w:eastAsia="仿宋" w:hAnsi="仿宋" w:cs="仿宋" w:hint="eastAsia"/>
          <w:sz w:val="28"/>
          <w:lang w:eastAsia="zh-CN"/>
        </w:rPr>
        <w:t>(四)、电子行李秤项目提出背景和合理性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电子行李秤项目背景分析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电子行李秤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电子行李秤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电子行李秤项目中取得显著的业绩。电子行李秤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行李秤项目提出之前，公司进行了全面的市场调研和前期验证工作。这包括对潜在市场的需求分析、竞争对手的情报搜集、潜在客户的反馈等。通过这些工作，我们确信电子行李秤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公司的战略规划和业务布局对电子行李秤项目提出起到了指导作用。电子行李秤项目的提出是为了实现公司更广泛的战略目标，强化在特定领域的竞争实力，实现战略的有序推进和全面实施。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1" w:name="_Toc5191"/>
      <w:r>
        <w:rPr>
          <w:rFonts w:ascii="仿宋" w:eastAsia="仿宋" w:hAnsi="仿宋" w:cs="仿宋" w:hint="eastAsia"/>
          <w:sz w:val="28"/>
          <w:lang w:eastAsia="zh-CN"/>
        </w:rPr>
        <w:t>(五)、电子行李秤项目选址和土地综合评估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电子行李秤项目选址于xxx区，该区地理位置优越，便于物流和人员流动。地处交通枢纽，对于物资运输和市场覆盖都有明显的优势。同时，该区自然环境优美，有利于电子行李秤项目的可持续发展。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xxx区具备繁荣的经济环境，市场需求旺盛，为电子行李秤项目提供了广阔的发展空间。区域内产业结构合理，对相关产业的支持和引导政策积极，为电子行李秤项目的发展提供了有力支持。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选址用地面积为XXXX平方米，用地状况平整且面积充足，为电子行李秤项目建设提供了良好的条件。规划布局合理，充分考虑了未来的扩展和发展需求，确保电子行李秤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电子行李秤项目充分考虑生态环保和社会责任。通过采取现代化的环保技术和管理手段，确保电子行李秤项目对周边生态环境的影响最小。电子行李秤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考虑到xxx区的地理位置、区域经济环境、用地状况等因素，该用地选址为电子行李秤项目提供了得天独厚的优势。用地规模适中，布局合理，有望成为电子行李秤项目长期稳健发展的有力支持。</w:t>
      </w:r>
    </w:p>
    <w:p>
      <w:pPr>
        <w:pStyle w:val="Heading2"/>
        <w:ind w:firstLine="560" w:firstLineChars="200"/>
        <w:rPr>
          <w:rFonts w:ascii="仿宋" w:eastAsia="仿宋" w:hAnsi="仿宋" w:cs="仿宋" w:hint="eastAsia"/>
          <w:sz w:val="28"/>
          <w:lang w:eastAsia="zh-CN"/>
        </w:rPr>
      </w:pPr>
      <w:bookmarkStart w:id="22" w:name="_Toc25798"/>
      <w:r>
        <w:rPr>
          <w:rFonts w:ascii="仿宋" w:eastAsia="仿宋" w:hAnsi="仿宋" w:cs="仿宋" w:hint="eastAsia"/>
          <w:sz w:val="28"/>
          <w:lang w:eastAsia="zh-CN"/>
        </w:rPr>
        <w:t>(六)、土木工程建设目标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净用地面积为XXX平方米，建筑物基底占地面积XXX平方米，总建筑面积达到XXX平方米。其中，规划建设主体工程占地XXXX平方米，为电子行李秤项目的核心建设区域。此外，电子行李秤项目规划绿化面积为XXX平方米，通过合理规划和设计，将注重打造绿色、生态友好的电子行李秤项目环境。</w:t>
      </w:r>
    </w:p>
    <w:p>
      <w:pPr>
        <w:pStyle w:val="Heading2"/>
        <w:ind w:firstLine="560" w:firstLineChars="200"/>
        <w:rPr>
          <w:rFonts w:ascii="仿宋" w:eastAsia="仿宋" w:hAnsi="仿宋" w:cs="仿宋" w:hint="eastAsia"/>
          <w:sz w:val="28"/>
          <w:lang w:eastAsia="zh-CN"/>
        </w:rPr>
      </w:pPr>
      <w:bookmarkStart w:id="23" w:name="_Toc20900"/>
      <w:r>
        <w:rPr>
          <w:rFonts w:ascii="仿宋" w:eastAsia="仿宋" w:hAnsi="仿宋" w:cs="仿宋" w:hint="eastAsia"/>
          <w:sz w:val="28"/>
          <w:lang w:eastAsia="zh-CN"/>
        </w:rPr>
        <w:t>(七)、设备采购计划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计划购置设备共计XXX台（套），主要包括：XXX生产线、XX设备、XX机、XX机、XXX仪等。设备购置费用为XXX万元，这些设备将在电子行李秤项目实施中发挥重要作用，支持电子行李秤项目的正常运营和生产。</w:t>
      </w:r>
    </w:p>
    <w:p>
      <w:pPr>
        <w:pStyle w:val="Heading2"/>
        <w:ind w:firstLine="560" w:firstLineChars="200"/>
        <w:rPr>
          <w:rFonts w:ascii="仿宋" w:eastAsia="仿宋" w:hAnsi="仿宋" w:cs="仿宋" w:hint="eastAsia"/>
          <w:sz w:val="28"/>
          <w:lang w:eastAsia="zh-CN"/>
        </w:rPr>
      </w:pPr>
      <w:bookmarkStart w:id="24" w:name="_Toc17192"/>
      <w:r>
        <w:rPr>
          <w:rFonts w:ascii="仿宋" w:eastAsia="仿宋" w:hAnsi="仿宋" w:cs="仿宋" w:hint="eastAsia"/>
          <w:sz w:val="28"/>
          <w:lang w:eastAsia="zh-CN"/>
        </w:rPr>
        <w:t>(八)、产品规划与开发方案</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根据电子行李秤项目建设规划，达产年产品规划设计方案为XXX单位/年。这一方案综合考虑了XXX集团企业的发展战略、产品市场定位、资金筹措能力、产能发展需求、技术条件、销售渠道和策略、管理经验，以及相应的配套设备、人员素质，以及电子行李秤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电子行李秤项目采用规模化、流水线生产方式进行布局，秉持“循序渐进、量入而出”的原则。这样的布局有助于提高生产效率，优化生产流程，确保产品质量，同时也有利于实现电子行李秤项目的可持续发展。</w:t>
      </w:r>
    </w:p>
    <w:p>
      <w:pPr>
        <w:pStyle w:val="Heading2"/>
        <w:ind w:firstLine="560" w:firstLineChars="200"/>
        <w:rPr>
          <w:rFonts w:ascii="仿宋" w:eastAsia="仿宋" w:hAnsi="仿宋" w:cs="仿宋" w:hint="eastAsia"/>
          <w:sz w:val="28"/>
          <w:lang w:eastAsia="zh-CN"/>
        </w:rPr>
      </w:pPr>
      <w:bookmarkStart w:id="25" w:name="_Toc3248"/>
      <w:r>
        <w:rPr>
          <w:rFonts w:ascii="仿宋" w:eastAsia="仿宋" w:hAnsi="仿宋" w:cs="仿宋" w:hint="eastAsia"/>
          <w:sz w:val="28"/>
          <w:lang w:eastAsia="zh-CN"/>
        </w:rPr>
        <w:t>(九)、原材料供应保障</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的基础依赖于一系列主要原材料及辅助材料，其中包括Xxx、xxx、xx、xxx、xx等关键成分。为了确保电子行李秤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电子行李秤项目对原辅材料高标准的要求。他们拥有强大的生产能力和供应链体系，能够灵活应对市场变化，确保在电子行李秤项目运营过程中不会出现原材料短缺或质量波动的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电子行李秤项目未来扩大生产规模的需求。通过与这些供货商的密切合作，Xxx集团将确保电子行李秤项目在原材料供应方面具有高度的稳定性和可持续性，为电子行李秤项目的长期发展打下坚实的基础。这一战略性选择有助于提升电子行李秤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6" w:name="_Toc17037"/>
      <w:r>
        <w:rPr>
          <w:rFonts w:ascii="仿宋" w:eastAsia="仿宋" w:hAnsi="仿宋" w:cs="仿宋" w:hint="eastAsia"/>
          <w:sz w:val="28"/>
          <w:lang w:eastAsia="zh-CN"/>
        </w:rPr>
        <w:t>(十)、电子行李秤项目能源消耗分析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电子行李秤项目能耗概况：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行李秤项目年用电量达到XXX千瓦时，相当于消耗了XX吨标准煤。这一电力需求覆盖了XX电子行李秤项目的生产、办公以及公用设施等各方面的用电需求。通过合理的电力规划，确保电子行李秤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电子行李秤项目用水情况：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电子行李秤项目年总用水量达到XXX立方米，相当于消耗了XX吨标准煤。主要用水包括生产补给水和办公及生活用水。电子行李秤项目通过连接到xxx产业示范园区的市政管网，实现了对可靠水源的充分利用。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电子行李秤项目年用电量和总用水量的综合总耗能量（当量值）为XX吨标准煤/年。在达产年，电子行李秤项目实现了XX吨标准煤/年的综合节能，总节能率达到了XX%。这意味着电子行李秤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些数据不仅反映了电子行李秤项目的能源需求和使用情况，还凸显了电子行李秤项目在能源管理和节能方面所取得的显著成就。通过细致的能耗统计和全面的节能措施，电子行李秤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7" w:name="_Toc25477"/>
      <w:r>
        <w:rPr>
          <w:rFonts w:ascii="仿宋" w:eastAsia="仿宋" w:hAnsi="仿宋" w:cs="仿宋" w:hint="eastAsia"/>
          <w:sz w:val="28"/>
          <w:lang w:eastAsia="zh-CN"/>
        </w:rPr>
        <w:t>(十一)、环境保护</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的规划与设计充分契合xxx产业示范园区的发展方向，遵循了该园区的产业结构调整规划以及国家产业发展政策。我们深刻理解并积极响应国家对产业升级、结构优化的号召，确保电子行李秤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电子行李秤项目采取了全面而实际可行的治理措施，针对各类污染物制定了科学有效的控制方案，严格按照国家规定的排放标准执行。通过电子行李秤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行李秤项目设计中，我们强调了清洁生产的理念，采用了清洁生产工艺，并选择了清洁原材料，以生产环保型产品。同时，我们实施了全面而有效的清洁生产措施，以达到减少和消除污染的目标。在电子行李秤项目建成投产后，各项环境指标将严格符合国家和地方清洁生产的标准要求，确保电子行李秤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8" w:name="_Toc2848"/>
      <w:r>
        <w:rPr>
          <w:rFonts w:ascii="仿宋" w:eastAsia="仿宋" w:hAnsi="仿宋" w:cs="仿宋" w:hint="eastAsia"/>
          <w:sz w:val="28"/>
          <w:lang w:eastAsia="zh-CN"/>
        </w:rPr>
        <w:t>(十二)、电子行李秤项目进度规划与执行</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9" w:name="_Toc15925"/>
      <w:r>
        <w:rPr>
          <w:rFonts w:ascii="仿宋" w:eastAsia="仿宋" w:hAnsi="仿宋" w:cs="仿宋" w:hint="eastAsia"/>
          <w:sz w:val="28"/>
          <w:lang w:eastAsia="zh-CN"/>
        </w:rPr>
        <w:t>(十三)、经济效益分析与投资预估</w:t>
      </w:r>
      <w:bookmarkEnd w:id="29"/>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(一) 电子行李秤项目总投资及资金构成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电子行李秤项目总投资预计为XXX万元，其中固定资产投资为XXX万元，占电子行李秤项目总投资的XX%；流动资金为XXX万元，占电子行李秤项目总投资的XX%。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目前，该电子行李秤项目的资金筹措阶段由企业自筹，通过内部资金和融资等方式满足电子行李秤项目启动和实施的资金需求。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电子行李秤项目预期经济效益规划目标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预期在达产年实现营业收入达XXX万元，总成本费用为XXX万元，税金及附加为XXX万元，实现利润总额为XXX万元，利税总额为XXX万元，税后净利润达XXX万元，达产年纳税总额为XXX万元。在达产年，电子行李秤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这些预期经济效益规划目标反映了电子行李秤项目在经济层面的可行性和潜在收益，为电子行李秤项目的推进和实施提供了有力的经济支持。</w:t>
      </w:r>
    </w:p>
    <w:p>
      <w:pPr>
        <w:pStyle w:val="Heading2"/>
        <w:ind w:firstLine="560" w:firstLineChars="200"/>
        <w:rPr>
          <w:rFonts w:ascii="仿宋" w:eastAsia="仿宋" w:hAnsi="仿宋" w:cs="仿宋" w:hint="eastAsia"/>
          <w:sz w:val="28"/>
          <w:lang w:eastAsia="zh-CN"/>
        </w:rPr>
      </w:pPr>
      <w:bookmarkStart w:id="30" w:name="_Toc2809"/>
      <w:r>
        <w:rPr>
          <w:rFonts w:ascii="仿宋" w:eastAsia="仿宋" w:hAnsi="仿宋" w:cs="仿宋" w:hint="eastAsia"/>
          <w:sz w:val="28"/>
          <w:lang w:eastAsia="zh-CN"/>
        </w:rPr>
        <w:t>(十四)、报告详解与解释</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1、电子行李秤项目符合政策和示范园区发展需求：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电子行李秤项目不仅完全符合国家产业发展政策和规划要求，还与XXX产业示范园区及XXX产业示范园区的XX行业布局和结构调整政策相契合。电子行李秤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2、电子行李秤项目对示范园区经济的促进作用：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电子行李秤项目”。这一建设将不仅有力促进XXX产业示范园区的经济发展，创造了XX个就业职位，达产年纳税总额达到XX万元，更将通过电子行李秤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3、电子行李秤项目的经济效益和投资回报率：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行李秤项目达产年投资利润率高达XX%，投资利税率达到XX%，全部投资回报率为XX%，而全部投资回收期仅为XX年（含建设期）。这意味着电子行李秤项目不仅具备强大的盈利能力，同时展现了卓越的抗风险能力，为投资者带来了可观的经济回报，进一步确保了电子行李秤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电子行李秤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在经济效益、社会效益、环境保护和清洁生产等方面，本电子行李秤项目的建设和实施都呈现出积极而可行的前景。</w:t>
      </w:r>
    </w:p>
    <w:p>
      <w:pPr>
        <w:pStyle w:val="Heading1"/>
        <w:ind w:firstLine="560" w:firstLineChars="200"/>
        <w:rPr>
          <w:rFonts w:ascii="仿宋" w:eastAsia="仿宋" w:hAnsi="仿宋" w:cs="仿宋" w:hint="eastAsia"/>
          <w:sz w:val="28"/>
          <w:lang w:eastAsia="zh-CN"/>
        </w:rPr>
      </w:pPr>
      <w:bookmarkStart w:id="31" w:name="_Toc1947"/>
      <w:r>
        <w:rPr>
          <w:rFonts w:ascii="仿宋" w:eastAsia="仿宋" w:hAnsi="仿宋" w:cs="仿宋" w:hint="eastAsia"/>
          <w:sz w:val="28"/>
          <w:lang w:eastAsia="zh-CN"/>
        </w:rPr>
        <w:t>四、工程设计说明</w:t>
      </w:r>
      <w:bookmarkEnd w:id="31"/>
    </w:p>
    <w:p>
      <w:pPr>
        <w:pStyle w:val="Heading2"/>
        <w:rPr>
          <w:rFonts w:ascii="仿宋" w:eastAsia="仿宋" w:hAnsi="仿宋" w:cs="仿宋" w:hint="eastAsia"/>
          <w:lang w:eastAsia="zh-CN"/>
        </w:rPr>
      </w:pPr>
      <w:bookmarkStart w:id="32" w:name="_Toc27159"/>
      <w:r>
        <w:rPr>
          <w:rFonts w:ascii="仿宋" w:eastAsia="仿宋" w:hAnsi="仿宋" w:cs="仿宋" w:hint="eastAsia"/>
          <w:lang w:eastAsia="zh-CN"/>
        </w:rPr>
        <w:t>(一)、建筑工程设计原则</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33" w:name="_Toc30182"/>
      <w:r>
        <w:rPr>
          <w:rFonts w:ascii="仿宋" w:eastAsia="仿宋" w:hAnsi="仿宋" w:cs="仿宋" w:hint="eastAsia"/>
          <w:sz w:val="28"/>
          <w:lang w:eastAsia="zh-CN"/>
        </w:rPr>
        <w:t>(二)、电子行李秤项目工程建设标准规范</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34" w:name="_Toc17250"/>
      <w:r>
        <w:rPr>
          <w:rFonts w:ascii="仿宋" w:eastAsia="仿宋" w:hAnsi="仿宋" w:cs="仿宋" w:hint="eastAsia"/>
          <w:sz w:val="28"/>
          <w:lang w:eastAsia="zh-CN"/>
        </w:rPr>
        <w:t>(三)、电子行李秤项目总平面设计要求</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电子行李秤项目总平面设计要求将包括对电子行李秤项目用地的科学规划，确保合理的场地利用和各功能区域的合理布局。这涉及到交通流线、景观绿化、建筑分布等方面的综合考虑。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35" w:name="_Toc10279"/>
      <w:r>
        <w:rPr>
          <w:rFonts w:ascii="仿宋" w:eastAsia="仿宋" w:hAnsi="仿宋" w:cs="仿宋" w:hint="eastAsia"/>
          <w:sz w:val="28"/>
          <w:lang w:eastAsia="zh-CN"/>
        </w:rPr>
        <w:t>(四)、建筑设计规范和标准</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https://d.book118.com/258064062122006036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0710B"/>
    <w:rsid w:val="2CCA2C19"/>
    <w:rsid w:val="6750710B"/>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5806406212200603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2024-02-02T23:12:00Z</dcterms:created>
  <dcterms:modified xsi:type="dcterms:W3CDTF">2024-02-02T23:12:54Z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0D652DB616B24748A625111446416A09_11</vt:lpwstr>
  </property>
  <property fmtid="{D5CDD505-2E9C-101B-9397-08002B2CF9AE}" pid="3" name="KSOProductBuildVer">
    <vt:lpwstr>2052-12.1.0.16250</vt:lpwstr>
  </property>
</Properties>
</file>