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52" w:line="225" w:lineRule="auto"/>
        <w:ind w:left="107" w:right="230" w:firstLine="142"/>
        <w:jc w:val="left"/>
        <w:rPr>
          <w:b/>
          <w:sz w:val="18"/>
        </w:rPr>
      </w:pPr>
      <w:r>
        <w:pict>
          <v:line id="_x0000_s1025" style="mso-position-horizontal-relative:page;mso-position-vertical-relative:page;position:absolute;z-index:251658240" from="288.35pt,28.35pt" to="288.35pt,543.15pt" stroked="t" strokecolor="black" strokeweight="1pt">
            <v:stroke dashstyle="solid"/>
          </v:line>
        </w:pict>
      </w:r>
      <w:r>
        <w:pict>
          <v:line id="_x0000_s1026" style="mso-position-horizontal-relative:page;mso-position-vertical-relative:page;position:absolute;z-index:251659264" from="553.55pt,28.35pt" to="553.55pt,543.15pt" stroked="t" strokecolor="black" strokeweight="1pt">
            <v:stroke dashstyle="solid"/>
          </v:line>
        </w:pict>
      </w:r>
      <w:r>
        <w:rPr>
          <w:b/>
          <w:color w:val="FF0000"/>
          <w:spacing w:val="-2"/>
          <w:sz w:val="18"/>
          <w:shd w:val="clear" w:color="auto" w:fill="FFFF00"/>
        </w:rPr>
        <w:t>2017</w:t>
      </w:r>
      <w:r>
        <w:rPr>
          <w:b/>
          <w:color w:val="FF0000"/>
          <w:spacing w:val="-5"/>
          <w:sz w:val="18"/>
        </w:rPr>
        <w:t xml:space="preserve"> </w:t>
      </w:r>
      <w:r>
        <w:rPr>
          <w:b/>
          <w:color w:val="FF0000"/>
          <w:spacing w:val="-2"/>
          <w:sz w:val="18"/>
          <w:shd w:val="clear" w:color="auto" w:fill="FFFF00"/>
        </w:rPr>
        <w:t>最新电大《法律文书》课程期末重、要点考试考点整理</w:t>
      </w:r>
      <w:r>
        <w:rPr>
          <w:b/>
          <w:color w:val="000000"/>
          <w:spacing w:val="-4"/>
          <w:sz w:val="18"/>
        </w:rPr>
        <w:t>选择题</w:t>
      </w:r>
    </w:p>
    <w:p>
      <w:pPr>
        <w:pStyle w:val="ListParagraph"/>
        <w:numPr>
          <w:ilvl w:val="0"/>
          <w:numId w:val="15"/>
        </w:numPr>
        <w:tabs>
          <w:tab w:val="left" w:pos="257"/>
        </w:tabs>
        <w:spacing w:before="0" w:after="0" w:line="225" w:lineRule="auto"/>
        <w:ind w:left="107" w:right="88" w:firstLine="0"/>
        <w:jc w:val="left"/>
        <w:rPr>
          <w:b/>
          <w:sz w:val="18"/>
        </w:rPr>
      </w:pPr>
      <w:r>
        <w:rPr>
          <w:spacing w:val="-2"/>
          <w:sz w:val="18"/>
        </w:rPr>
        <w:t>从涵盖的内容来看,法律文书包括</w:t>
      </w:r>
      <w:r>
        <w:rPr>
          <w:b/>
          <w:spacing w:val="-2"/>
          <w:sz w:val="18"/>
        </w:rPr>
        <w:t>司法文书、公证文书、仲裁文</w:t>
      </w:r>
      <w:r>
        <w:rPr>
          <w:b/>
          <w:spacing w:val="-2"/>
          <w:sz w:val="18"/>
        </w:rPr>
        <w:t>书、民用法律文书</w:t>
      </w:r>
      <w:r>
        <w:rPr>
          <w:spacing w:val="-2"/>
          <w:sz w:val="18"/>
        </w:rPr>
        <w:t>.</w:t>
      </w:r>
      <w:r>
        <w:rPr>
          <w:b/>
          <w:spacing w:val="-2"/>
          <w:sz w:val="18"/>
        </w:rPr>
        <w:t>C</w:t>
      </w:r>
    </w:p>
    <w:p>
      <w:pPr>
        <w:pStyle w:val="ListParagraph"/>
        <w:numPr>
          <w:ilvl w:val="0"/>
          <w:numId w:val="15"/>
        </w:numPr>
        <w:tabs>
          <w:tab w:val="left" w:pos="257"/>
        </w:tabs>
        <w:spacing w:before="0" w:after="0" w:line="225" w:lineRule="auto"/>
        <w:ind w:left="107" w:right="88" w:firstLine="0"/>
        <w:jc w:val="left"/>
        <w:rPr>
          <w:b/>
          <w:sz w:val="18"/>
        </w:rPr>
      </w:pPr>
      <w:r>
        <w:rPr>
          <w:spacing w:val="-2"/>
          <w:sz w:val="18"/>
        </w:rPr>
        <w:t>依制作方式的不同,法律文书可分为</w:t>
      </w:r>
      <w:r>
        <w:rPr>
          <w:b/>
          <w:spacing w:val="-2"/>
          <w:sz w:val="18"/>
        </w:rPr>
        <w:t>文字叙述式文书、填空式文</w:t>
      </w:r>
      <w:r>
        <w:rPr>
          <w:b/>
          <w:spacing w:val="-2"/>
          <w:sz w:val="18"/>
        </w:rPr>
        <w:t>书、笔录式文书、表格式文书</w:t>
      </w:r>
      <w:r>
        <w:rPr>
          <w:spacing w:val="-2"/>
          <w:sz w:val="18"/>
        </w:rPr>
        <w:t>.</w:t>
      </w:r>
      <w:r>
        <w:rPr>
          <w:b/>
          <w:spacing w:val="-2"/>
          <w:sz w:val="18"/>
        </w:rPr>
        <w:t>D</w:t>
      </w:r>
    </w:p>
    <w:p>
      <w:pPr>
        <w:pStyle w:val="ListParagraph"/>
        <w:numPr>
          <w:ilvl w:val="0"/>
          <w:numId w:val="15"/>
        </w:numPr>
        <w:tabs>
          <w:tab w:val="left" w:pos="257"/>
        </w:tabs>
        <w:spacing w:before="0" w:after="0" w:line="308" w:lineRule="exact"/>
        <w:ind w:left="256" w:right="0" w:hanging="150"/>
        <w:jc w:val="left"/>
        <w:rPr>
          <w:b/>
          <w:sz w:val="18"/>
        </w:rPr>
      </w:pPr>
      <w:r>
        <w:rPr>
          <w:sz w:val="18"/>
        </w:rPr>
        <w:t>为判决书确定统一格式和写作内容始自</w:t>
      </w:r>
      <w:r>
        <w:rPr>
          <w:b/>
          <w:sz w:val="18"/>
        </w:rPr>
        <w:t>清代</w:t>
      </w:r>
      <w:r>
        <w:rPr>
          <w:spacing w:val="-5"/>
          <w:sz w:val="18"/>
        </w:rPr>
        <w:t>.</w:t>
      </w:r>
      <w:r>
        <w:rPr>
          <w:b/>
          <w:spacing w:val="-5"/>
          <w:sz w:val="18"/>
        </w:rPr>
        <w:t>D</w:t>
      </w:r>
    </w:p>
    <w:p>
      <w:pPr>
        <w:pStyle w:val="ListParagraph"/>
        <w:numPr>
          <w:ilvl w:val="0"/>
          <w:numId w:val="15"/>
        </w:numPr>
        <w:tabs>
          <w:tab w:val="left" w:pos="257"/>
        </w:tabs>
        <w:spacing w:before="0" w:after="0" w:line="312" w:lineRule="exact"/>
        <w:ind w:left="256" w:right="0" w:hanging="150"/>
        <w:jc w:val="left"/>
        <w:rPr>
          <w:b/>
          <w:sz w:val="18"/>
        </w:rPr>
      </w:pPr>
      <w:r>
        <w:rPr>
          <w:sz w:val="18"/>
        </w:rPr>
        <w:t>法律文书的程式性主要表现在</w:t>
      </w:r>
      <w:r>
        <w:rPr>
          <w:b/>
          <w:sz w:val="18"/>
        </w:rPr>
        <w:t>结构固定化;用语成文化</w:t>
      </w:r>
      <w:r>
        <w:rPr>
          <w:spacing w:val="-5"/>
          <w:sz w:val="18"/>
        </w:rPr>
        <w:t>.</w:t>
      </w:r>
      <w:r>
        <w:rPr>
          <w:b/>
          <w:spacing w:val="-5"/>
          <w:sz w:val="18"/>
        </w:rPr>
        <w:t>BD</w:t>
      </w:r>
    </w:p>
    <w:p>
      <w:pPr>
        <w:pStyle w:val="ListParagraph"/>
        <w:numPr>
          <w:ilvl w:val="0"/>
          <w:numId w:val="15"/>
        </w:numPr>
        <w:tabs>
          <w:tab w:val="left" w:pos="257"/>
        </w:tabs>
        <w:spacing w:before="5" w:after="0" w:line="225" w:lineRule="auto"/>
        <w:ind w:left="107" w:right="88" w:firstLine="0"/>
        <w:jc w:val="left"/>
        <w:rPr>
          <w:b/>
          <w:sz w:val="18"/>
        </w:rPr>
      </w:pPr>
      <w:r>
        <w:rPr>
          <w:spacing w:val="-2"/>
          <w:sz w:val="18"/>
        </w:rPr>
        <w:t>法律文书在论述理由时的基本要求是</w:t>
      </w:r>
      <w:r>
        <w:rPr>
          <w:b/>
          <w:spacing w:val="-2"/>
          <w:sz w:val="18"/>
        </w:rPr>
        <w:t>认定事实,以实为证;引证法</w:t>
      </w:r>
      <w:r>
        <w:rPr>
          <w:b/>
          <w:spacing w:val="-2"/>
          <w:sz w:val="18"/>
        </w:rPr>
        <w:t>律,明确具体;分析事理,以法为据;前后照应,统领全文.ABCD</w:t>
      </w:r>
    </w:p>
    <w:p>
      <w:pPr>
        <w:pStyle w:val="ListParagraph"/>
        <w:numPr>
          <w:ilvl w:val="0"/>
          <w:numId w:val="15"/>
        </w:numPr>
        <w:tabs>
          <w:tab w:val="left" w:pos="257"/>
        </w:tabs>
        <w:spacing w:before="0" w:after="0" w:line="308" w:lineRule="exact"/>
        <w:ind w:left="256" w:right="0" w:hanging="150"/>
        <w:jc w:val="left"/>
        <w:rPr>
          <w:b/>
          <w:sz w:val="18"/>
        </w:rPr>
      </w:pPr>
      <w:r>
        <w:rPr>
          <w:sz w:val="18"/>
        </w:rPr>
        <w:t>取保候审决定书属于侦查文书中的</w:t>
      </w:r>
      <w:r>
        <w:rPr>
          <w:b/>
          <w:sz w:val="18"/>
        </w:rPr>
        <w:t>强制措施类</w:t>
      </w:r>
      <w:r>
        <w:rPr>
          <w:spacing w:val="-2"/>
          <w:sz w:val="18"/>
        </w:rPr>
        <w:t>文书.</w:t>
      </w:r>
      <w:r>
        <w:rPr>
          <w:b/>
          <w:spacing w:val="-5"/>
          <w:sz w:val="18"/>
        </w:rPr>
        <w:t>B</w:t>
      </w:r>
    </w:p>
    <w:p>
      <w:pPr>
        <w:pStyle w:val="ListParagraph"/>
        <w:numPr>
          <w:ilvl w:val="0"/>
          <w:numId w:val="15"/>
        </w:numPr>
        <w:tabs>
          <w:tab w:val="left" w:pos="257"/>
        </w:tabs>
        <w:spacing w:before="4" w:after="0" w:line="225" w:lineRule="auto"/>
        <w:ind w:left="107" w:right="121" w:firstLine="0"/>
        <w:jc w:val="left"/>
        <w:rPr>
          <w:b/>
          <w:sz w:val="18"/>
        </w:rPr>
      </w:pPr>
      <w:r>
        <w:rPr>
          <w:spacing w:val="-2"/>
          <w:sz w:val="18"/>
        </w:rPr>
        <w:t>呈请立案报告书的正文部分应写明的内容是</w:t>
      </w:r>
      <w:r>
        <w:rPr>
          <w:b/>
          <w:spacing w:val="-2"/>
          <w:sz w:val="18"/>
        </w:rPr>
        <w:t>立案的事实依据;立</w:t>
      </w:r>
      <w:r>
        <w:rPr>
          <w:b/>
          <w:spacing w:val="-2"/>
          <w:sz w:val="18"/>
        </w:rPr>
        <w:t>案的法律依据;立案的理由;侦查计划</w:t>
      </w:r>
      <w:r>
        <w:rPr>
          <w:spacing w:val="-2"/>
          <w:sz w:val="18"/>
        </w:rPr>
        <w:t>.</w:t>
      </w:r>
      <w:r>
        <w:rPr>
          <w:b/>
          <w:spacing w:val="-2"/>
          <w:sz w:val="18"/>
        </w:rPr>
        <w:t>ABCD</w:t>
      </w:r>
    </w:p>
    <w:p>
      <w:pPr>
        <w:pStyle w:val="ListParagraph"/>
        <w:numPr>
          <w:ilvl w:val="0"/>
          <w:numId w:val="15"/>
        </w:numPr>
        <w:tabs>
          <w:tab w:val="left" w:pos="257"/>
        </w:tabs>
        <w:spacing w:before="0" w:after="0" w:line="225" w:lineRule="auto"/>
        <w:ind w:left="107" w:right="173" w:firstLine="0"/>
        <w:jc w:val="both"/>
        <w:rPr>
          <w:b/>
          <w:sz w:val="18"/>
        </w:rPr>
      </w:pPr>
      <w:r>
        <w:rPr>
          <w:spacing w:val="-2"/>
          <w:sz w:val="18"/>
        </w:rPr>
        <w:t>呈请拘留报告书的性质和特点表现为</w:t>
      </w:r>
      <w:r>
        <w:rPr>
          <w:b/>
          <w:spacing w:val="-2"/>
          <w:sz w:val="18"/>
        </w:rPr>
        <w:t>是公安机关内部使用的文</w:t>
      </w:r>
      <w:r>
        <w:rPr>
          <w:b/>
          <w:spacing w:val="-2"/>
          <w:sz w:val="18"/>
        </w:rPr>
        <w:t>书;是签发拘留证的依据;需经县级以上公安机关负责人批准方能</w:t>
      </w:r>
      <w:r>
        <w:rPr>
          <w:b/>
          <w:spacing w:val="-2"/>
          <w:sz w:val="18"/>
        </w:rPr>
        <w:t>发生法律效力;属于刑事诉讼文书</w:t>
      </w:r>
      <w:r>
        <w:rPr>
          <w:spacing w:val="-2"/>
          <w:sz w:val="18"/>
        </w:rPr>
        <w:t>.</w:t>
      </w:r>
      <w:r>
        <w:rPr>
          <w:b/>
          <w:spacing w:val="-2"/>
          <w:sz w:val="18"/>
        </w:rPr>
        <w:t>ABCD</w:t>
      </w:r>
    </w:p>
    <w:p>
      <w:pPr>
        <w:pStyle w:val="ListParagraph"/>
        <w:numPr>
          <w:ilvl w:val="0"/>
          <w:numId w:val="15"/>
        </w:numPr>
        <w:tabs>
          <w:tab w:val="left" w:pos="257"/>
        </w:tabs>
        <w:spacing w:before="0" w:after="0" w:line="308" w:lineRule="exact"/>
        <w:ind w:left="256" w:right="0" w:hanging="150"/>
        <w:jc w:val="left"/>
        <w:rPr>
          <w:b/>
          <w:sz w:val="18"/>
        </w:rPr>
      </w:pPr>
      <w:r>
        <w:rPr>
          <w:sz w:val="18"/>
        </w:rPr>
        <w:t>起诉意见书叙述事实的开头语是</w:t>
      </w:r>
      <w:r>
        <w:rPr>
          <w:b/>
          <w:sz w:val="18"/>
        </w:rPr>
        <w:t>经依法侦查查明</w:t>
      </w:r>
      <w:r>
        <w:rPr>
          <w:spacing w:val="-5"/>
          <w:sz w:val="18"/>
        </w:rPr>
        <w:t>.</w:t>
      </w:r>
      <w:r>
        <w:rPr>
          <w:b/>
          <w:spacing w:val="-5"/>
          <w:sz w:val="18"/>
        </w:rPr>
        <w:t>C</w:t>
      </w:r>
    </w:p>
    <w:p>
      <w:pPr>
        <w:pStyle w:val="ListParagraph"/>
        <w:numPr>
          <w:ilvl w:val="0"/>
          <w:numId w:val="15"/>
        </w:numPr>
        <w:tabs>
          <w:tab w:val="left" w:pos="363"/>
        </w:tabs>
        <w:spacing w:before="0" w:after="0" w:line="312" w:lineRule="exact"/>
        <w:ind w:left="362" w:right="0" w:hanging="256"/>
        <w:jc w:val="left"/>
        <w:rPr>
          <w:b/>
          <w:sz w:val="18"/>
        </w:rPr>
      </w:pPr>
      <w:r>
        <w:rPr>
          <w:sz w:val="18"/>
        </w:rPr>
        <w:t>撤销案件通知书的送达对象是</w:t>
      </w:r>
      <w:r>
        <w:rPr>
          <w:b/>
          <w:sz w:val="18"/>
        </w:rPr>
        <w:t>人民检察院</w:t>
      </w:r>
      <w:r>
        <w:rPr>
          <w:spacing w:val="-5"/>
          <w:sz w:val="18"/>
        </w:rPr>
        <w:t>.</w:t>
      </w:r>
      <w:r>
        <w:rPr>
          <w:b/>
          <w:spacing w:val="-5"/>
          <w:sz w:val="18"/>
        </w:rPr>
        <w:t>B</w:t>
      </w:r>
    </w:p>
    <w:p>
      <w:pPr>
        <w:pStyle w:val="ListParagraph"/>
        <w:numPr>
          <w:ilvl w:val="0"/>
          <w:numId w:val="15"/>
        </w:numPr>
        <w:tabs>
          <w:tab w:val="left" w:pos="363"/>
        </w:tabs>
        <w:spacing w:before="5" w:after="0" w:line="225" w:lineRule="auto"/>
        <w:ind w:left="107" w:right="247" w:firstLine="0"/>
        <w:jc w:val="left"/>
        <w:rPr>
          <w:b/>
          <w:sz w:val="18"/>
        </w:rPr>
      </w:pPr>
      <w:r>
        <w:rPr>
          <w:spacing w:val="-2"/>
          <w:sz w:val="18"/>
        </w:rPr>
        <w:t>人民检察院对公安机关提请批准逮捕犯罪嫌疑人的案件进行</w:t>
      </w:r>
      <w:r>
        <w:rPr>
          <w:spacing w:val="-2"/>
          <w:sz w:val="18"/>
        </w:rPr>
        <w:t>审查后,应当作出的决定有</w:t>
      </w:r>
      <w:r>
        <w:rPr>
          <w:b/>
          <w:spacing w:val="-2"/>
          <w:sz w:val="18"/>
        </w:rPr>
        <w:t>批准逮捕;不批准逮捕</w:t>
      </w:r>
      <w:r>
        <w:rPr>
          <w:spacing w:val="-2"/>
          <w:sz w:val="18"/>
        </w:rPr>
        <w:t>.</w:t>
      </w:r>
      <w:r>
        <w:rPr>
          <w:b/>
          <w:spacing w:val="-2"/>
          <w:sz w:val="18"/>
        </w:rPr>
        <w:t>AB</w:t>
      </w:r>
    </w:p>
    <w:p>
      <w:pPr>
        <w:pStyle w:val="ListParagraph"/>
        <w:numPr>
          <w:ilvl w:val="0"/>
          <w:numId w:val="15"/>
        </w:numPr>
        <w:tabs>
          <w:tab w:val="left" w:pos="363"/>
        </w:tabs>
        <w:spacing w:before="0" w:after="0" w:line="225" w:lineRule="auto"/>
        <w:ind w:left="107" w:right="247" w:firstLine="0"/>
        <w:jc w:val="left"/>
        <w:rPr>
          <w:b/>
          <w:sz w:val="18"/>
        </w:rPr>
      </w:pPr>
      <w:r>
        <w:rPr>
          <w:spacing w:val="-2"/>
          <w:sz w:val="18"/>
        </w:rPr>
        <w:t>立案决定书是人民检察院在办理</w:t>
      </w:r>
      <w:r>
        <w:rPr>
          <w:b/>
          <w:spacing w:val="-2"/>
          <w:sz w:val="18"/>
        </w:rPr>
        <w:t>直接受理侦查的案件</w:t>
      </w:r>
      <w:r>
        <w:rPr>
          <w:spacing w:val="-2"/>
          <w:sz w:val="18"/>
        </w:rPr>
        <w:t>时制作</w:t>
      </w:r>
      <w:r>
        <w:rPr>
          <w:spacing w:val="-2"/>
          <w:sz w:val="18"/>
        </w:rPr>
        <w:t>的文书.</w:t>
      </w:r>
      <w:r>
        <w:rPr>
          <w:b/>
          <w:spacing w:val="-2"/>
          <w:sz w:val="18"/>
        </w:rPr>
        <w:t>C</w:t>
      </w:r>
    </w:p>
    <w:p>
      <w:pPr>
        <w:pStyle w:val="ListParagraph"/>
        <w:numPr>
          <w:ilvl w:val="0"/>
          <w:numId w:val="15"/>
        </w:numPr>
        <w:tabs>
          <w:tab w:val="left" w:pos="363"/>
        </w:tabs>
        <w:spacing w:before="0" w:after="0" w:line="308" w:lineRule="exact"/>
        <w:ind w:left="362" w:right="0" w:hanging="256"/>
        <w:jc w:val="left"/>
        <w:rPr>
          <w:b/>
          <w:sz w:val="18"/>
        </w:rPr>
      </w:pPr>
      <w:r>
        <w:rPr>
          <w:sz w:val="18"/>
        </w:rPr>
        <w:t>批准逮捕决定书属于</w:t>
      </w:r>
      <w:r>
        <w:rPr>
          <w:b/>
          <w:sz w:val="18"/>
        </w:rPr>
        <w:t>填空式</w:t>
      </w:r>
      <w:r>
        <w:rPr>
          <w:sz w:val="18"/>
        </w:rPr>
        <w:t>文书</w:t>
      </w:r>
      <w:r>
        <w:rPr>
          <w:b/>
          <w:spacing w:val="-5"/>
          <w:sz w:val="18"/>
        </w:rPr>
        <w:t>.C</w:t>
      </w:r>
    </w:p>
    <w:p>
      <w:pPr>
        <w:pStyle w:val="ListParagraph"/>
        <w:numPr>
          <w:ilvl w:val="0"/>
          <w:numId w:val="15"/>
        </w:numPr>
        <w:tabs>
          <w:tab w:val="left" w:pos="363"/>
        </w:tabs>
        <w:spacing w:before="4" w:after="0" w:line="225" w:lineRule="auto"/>
        <w:ind w:left="107" w:right="88" w:firstLine="0"/>
        <w:jc w:val="left"/>
        <w:rPr>
          <w:b/>
          <w:sz w:val="18"/>
        </w:rPr>
      </w:pPr>
      <w:r>
        <w:rPr>
          <w:spacing w:val="-2"/>
          <w:sz w:val="18"/>
        </w:rPr>
        <w:t>起诉书编号的内容依序是</w:t>
      </w:r>
      <w:r>
        <w:rPr>
          <w:b/>
          <w:spacing w:val="-2"/>
          <w:sz w:val="18"/>
        </w:rPr>
        <w:t>院名、部门、文书性质、年度、顺序</w:t>
      </w:r>
      <w:r>
        <w:rPr>
          <w:b/>
          <w:spacing w:val="-4"/>
          <w:sz w:val="18"/>
        </w:rPr>
        <w:t>号</w:t>
      </w:r>
      <w:r>
        <w:rPr>
          <w:spacing w:val="-4"/>
          <w:sz w:val="18"/>
        </w:rPr>
        <w:t>.</w:t>
      </w:r>
      <w:r>
        <w:rPr>
          <w:b/>
          <w:spacing w:val="-4"/>
          <w:sz w:val="18"/>
        </w:rPr>
        <w:t>C</w:t>
      </w:r>
    </w:p>
    <w:p>
      <w:pPr>
        <w:pStyle w:val="ListParagraph"/>
        <w:numPr>
          <w:ilvl w:val="0"/>
          <w:numId w:val="15"/>
        </w:numPr>
        <w:tabs>
          <w:tab w:val="left" w:pos="363"/>
        </w:tabs>
        <w:spacing w:before="0" w:after="0" w:line="308" w:lineRule="exact"/>
        <w:ind w:left="362" w:right="0" w:hanging="256"/>
        <w:jc w:val="left"/>
        <w:rPr>
          <w:b/>
          <w:sz w:val="18"/>
        </w:rPr>
      </w:pPr>
      <w:r>
        <w:rPr>
          <w:sz w:val="18"/>
        </w:rPr>
        <w:t>不起诉决定书中对当事人的称谓应该是</w:t>
      </w:r>
      <w:r>
        <w:rPr>
          <w:b/>
          <w:sz w:val="18"/>
        </w:rPr>
        <w:t>被不起诉人</w:t>
      </w:r>
      <w:r>
        <w:rPr>
          <w:spacing w:val="-5"/>
          <w:sz w:val="18"/>
        </w:rPr>
        <w:t>.</w:t>
      </w:r>
      <w:r>
        <w:rPr>
          <w:b/>
          <w:spacing w:val="-5"/>
          <w:sz w:val="18"/>
        </w:rPr>
        <w:t>C</w:t>
      </w:r>
    </w:p>
    <w:p>
      <w:pPr>
        <w:pStyle w:val="ListParagraph"/>
        <w:numPr>
          <w:ilvl w:val="0"/>
          <w:numId w:val="15"/>
        </w:numPr>
        <w:tabs>
          <w:tab w:val="left" w:pos="363"/>
        </w:tabs>
        <w:spacing w:before="5" w:after="0" w:line="225" w:lineRule="auto"/>
        <w:ind w:left="107" w:right="0" w:firstLine="0"/>
        <w:jc w:val="left"/>
        <w:rPr>
          <w:b/>
          <w:sz w:val="18"/>
        </w:rPr>
      </w:pPr>
      <w:r>
        <w:rPr>
          <w:spacing w:val="-2"/>
          <w:sz w:val="18"/>
        </w:rPr>
        <w:t>民事(行政)抗诉书的提出是为了纠正</w:t>
      </w:r>
      <w:r>
        <w:rPr>
          <w:b/>
          <w:spacing w:val="-2"/>
          <w:sz w:val="18"/>
        </w:rPr>
        <w:t>已生效的民事(行政)判决、</w:t>
      </w:r>
      <w:r>
        <w:rPr>
          <w:b/>
          <w:spacing w:val="-2"/>
          <w:sz w:val="18"/>
        </w:rPr>
        <w:t>裁定</w:t>
      </w:r>
      <w:r>
        <w:rPr>
          <w:spacing w:val="-2"/>
          <w:sz w:val="18"/>
        </w:rPr>
        <w:t>中的错误.</w:t>
      </w:r>
      <w:r>
        <w:rPr>
          <w:b/>
          <w:spacing w:val="-2"/>
          <w:sz w:val="18"/>
        </w:rPr>
        <w:t>D</w:t>
      </w:r>
    </w:p>
    <w:p>
      <w:pPr>
        <w:pStyle w:val="ListParagraph"/>
        <w:numPr>
          <w:ilvl w:val="0"/>
          <w:numId w:val="15"/>
        </w:numPr>
        <w:tabs>
          <w:tab w:val="left" w:pos="363"/>
        </w:tabs>
        <w:spacing w:before="0" w:after="0" w:line="225" w:lineRule="auto"/>
        <w:ind w:left="107" w:right="88" w:firstLine="0"/>
        <w:jc w:val="both"/>
        <w:rPr>
          <w:b/>
          <w:sz w:val="18"/>
        </w:rPr>
      </w:pPr>
      <w:r>
        <w:rPr>
          <w:spacing w:val="-2"/>
          <w:sz w:val="18"/>
        </w:rPr>
        <w:t>第一审刑事判决书的首部除制作机关名称、文书名称以及编号</w:t>
      </w:r>
      <w:r>
        <w:rPr>
          <w:spacing w:val="-2"/>
          <w:sz w:val="18"/>
        </w:rPr>
        <w:t>之外,应依次写明的项目是</w:t>
      </w:r>
      <w:r>
        <w:rPr>
          <w:b/>
          <w:spacing w:val="-2"/>
          <w:sz w:val="18"/>
        </w:rPr>
        <w:t>公诉机关;被告人;辩护人;案件的由来和</w:t>
      </w:r>
      <w:r>
        <w:rPr>
          <w:b/>
          <w:spacing w:val="-2"/>
          <w:sz w:val="18"/>
        </w:rPr>
        <w:t>审判经过</w:t>
      </w:r>
      <w:r>
        <w:rPr>
          <w:spacing w:val="-2"/>
          <w:sz w:val="18"/>
        </w:rPr>
        <w:t>.</w:t>
      </w:r>
      <w:r>
        <w:rPr>
          <w:b/>
          <w:spacing w:val="-2"/>
          <w:sz w:val="18"/>
        </w:rPr>
        <w:t>BADC</w:t>
      </w:r>
    </w:p>
    <w:p>
      <w:pPr>
        <w:pStyle w:val="ListParagraph"/>
        <w:numPr>
          <w:ilvl w:val="0"/>
          <w:numId w:val="15"/>
        </w:numPr>
        <w:tabs>
          <w:tab w:val="left" w:pos="363"/>
        </w:tabs>
        <w:spacing w:before="0" w:after="0" w:line="225" w:lineRule="auto"/>
        <w:ind w:left="107" w:right="246" w:firstLine="0"/>
        <w:jc w:val="left"/>
        <w:rPr>
          <w:b/>
          <w:sz w:val="18"/>
        </w:rPr>
      </w:pPr>
      <w:r>
        <w:rPr>
          <w:spacing w:val="-2"/>
          <w:sz w:val="18"/>
        </w:rPr>
        <w:t>第一审刑事判决书中交待上诉权事项的规范写法是</w:t>
      </w:r>
      <w:r>
        <w:rPr>
          <w:b/>
          <w:spacing w:val="-2"/>
          <w:sz w:val="18"/>
        </w:rPr>
        <w:t>如不服本</w:t>
      </w:r>
      <w:r>
        <w:rPr>
          <w:b/>
          <w:spacing w:val="-2"/>
          <w:sz w:val="18"/>
        </w:rPr>
        <w:t xml:space="preserve">判决,可在接到判决书的第 </w:t>
      </w:r>
      <w:r>
        <w:rPr>
          <w:b/>
          <w:sz w:val="18"/>
        </w:rPr>
        <w:t>2</w:t>
      </w:r>
      <w:r>
        <w:rPr>
          <w:b/>
          <w:spacing w:val="-8"/>
          <w:sz w:val="18"/>
        </w:rPr>
        <w:t xml:space="preserve"> 日起 </w:t>
      </w:r>
      <w:r>
        <w:rPr>
          <w:b/>
          <w:sz w:val="18"/>
        </w:rPr>
        <w:t>10</w:t>
      </w:r>
      <w:r>
        <w:rPr>
          <w:b/>
          <w:spacing w:val="-4"/>
          <w:sz w:val="18"/>
        </w:rPr>
        <w:t xml:space="preserve"> 日内,通过本院或者直接向</w:t>
      </w:r>
    </w:p>
    <w:p>
      <w:pPr>
        <w:pStyle w:val="Heading2"/>
        <w:spacing w:before="52" w:line="225" w:lineRule="auto"/>
        <w:ind w:left="80" w:right="230" w:firstLine="0"/>
      </w:pPr>
      <w:r>
        <w:rPr>
          <w:b w:val="0"/>
        </w:rPr>
        <w:br w:type="column"/>
      </w:r>
      <w:r>
        <w:rPr>
          <w:spacing w:val="-2"/>
        </w:rPr>
        <w:t>XX</w:t>
      </w:r>
      <w:r>
        <w:rPr>
          <w:spacing w:val="-4"/>
        </w:rPr>
        <w:t xml:space="preserve"> 人民法院提出上诉.书面上诉的,应当提交上诉状正本一份,副</w:t>
      </w:r>
      <w:r>
        <w:t>本 X 份.D</w:t>
      </w:r>
    </w:p>
    <w:p>
      <w:pPr>
        <w:pStyle w:val="ListParagraph"/>
        <w:numPr>
          <w:ilvl w:val="0"/>
          <w:numId w:val="15"/>
        </w:numPr>
        <w:tabs>
          <w:tab w:val="left" w:pos="337"/>
        </w:tabs>
        <w:spacing w:before="0" w:after="0" w:line="225" w:lineRule="auto"/>
        <w:ind w:left="80" w:right="0" w:firstLine="0"/>
        <w:jc w:val="left"/>
        <w:rPr>
          <w:b/>
          <w:sz w:val="18"/>
        </w:rPr>
      </w:pPr>
      <w:r>
        <w:rPr>
          <w:spacing w:val="-2"/>
          <w:sz w:val="18"/>
        </w:rPr>
        <w:t>人民法院审理上诉、抗诉案件后,在</w:t>
      </w:r>
      <w:r>
        <w:rPr>
          <w:b/>
          <w:spacing w:val="-2"/>
          <w:sz w:val="18"/>
        </w:rPr>
        <w:t>原判决事实不清、证据不足,</w:t>
      </w:r>
      <w:r>
        <w:rPr>
          <w:b/>
          <w:spacing w:val="-2"/>
          <w:sz w:val="18"/>
        </w:rPr>
        <w:t>查清事实后予以改判;原判决适用法律上有错误或者量刑不当,决</w:t>
      </w:r>
      <w:r>
        <w:rPr>
          <w:b/>
          <w:spacing w:val="80"/>
          <w:w w:val="150"/>
          <w:sz w:val="18"/>
        </w:rPr>
        <w:t xml:space="preserve"> </w:t>
      </w:r>
      <w:r>
        <w:rPr>
          <w:b/>
          <w:spacing w:val="-2"/>
          <w:sz w:val="18"/>
        </w:rPr>
        <w:t>定改判</w:t>
      </w:r>
      <w:r>
        <w:rPr>
          <w:spacing w:val="-2"/>
          <w:sz w:val="18"/>
        </w:rPr>
        <w:t>.</w:t>
      </w:r>
      <w:r>
        <w:rPr>
          <w:b/>
          <w:spacing w:val="-2"/>
          <w:sz w:val="18"/>
        </w:rPr>
        <w:t>CD</w:t>
      </w:r>
    </w:p>
    <w:p>
      <w:pPr>
        <w:pStyle w:val="ListParagraph"/>
        <w:numPr>
          <w:ilvl w:val="0"/>
          <w:numId w:val="15"/>
        </w:numPr>
        <w:tabs>
          <w:tab w:val="left" w:pos="337"/>
        </w:tabs>
        <w:spacing w:before="0" w:after="0" w:line="225" w:lineRule="auto"/>
        <w:ind w:left="80" w:right="204" w:firstLine="0"/>
        <w:jc w:val="left"/>
        <w:rPr>
          <w:b/>
          <w:sz w:val="18"/>
        </w:rPr>
      </w:pPr>
      <w:r>
        <w:rPr>
          <w:spacing w:val="-2"/>
          <w:sz w:val="18"/>
        </w:rPr>
        <w:t>第二审刑事判决书作出部分改判结果时,其判决主文应当依次</w:t>
      </w:r>
      <w:r>
        <w:rPr>
          <w:spacing w:val="-2"/>
          <w:sz w:val="18"/>
        </w:rPr>
        <w:t>写明</w:t>
      </w:r>
      <w:r>
        <w:rPr>
          <w:b/>
          <w:spacing w:val="-2"/>
          <w:sz w:val="18"/>
        </w:rPr>
        <w:t>维持的内容、改判的内容、撤销的内容</w:t>
      </w:r>
      <w:r>
        <w:rPr>
          <w:spacing w:val="-2"/>
          <w:sz w:val="18"/>
        </w:rPr>
        <w:t>.</w:t>
      </w:r>
      <w:r>
        <w:rPr>
          <w:b/>
          <w:spacing w:val="-2"/>
          <w:sz w:val="18"/>
        </w:rPr>
        <w:t>D</w:t>
      </w:r>
    </w:p>
    <w:p>
      <w:pPr>
        <w:pStyle w:val="ListParagraph"/>
        <w:numPr>
          <w:ilvl w:val="0"/>
          <w:numId w:val="15"/>
        </w:numPr>
        <w:tabs>
          <w:tab w:val="left" w:pos="337"/>
        </w:tabs>
        <w:spacing w:before="1" w:after="0" w:line="225" w:lineRule="auto"/>
        <w:ind w:left="80" w:right="247" w:firstLine="0"/>
        <w:jc w:val="left"/>
        <w:rPr>
          <w:b/>
          <w:sz w:val="18"/>
        </w:rPr>
      </w:pPr>
      <w:r>
        <w:rPr>
          <w:spacing w:val="-2"/>
          <w:sz w:val="18"/>
        </w:rPr>
        <w:t>第二审维持原判用的刑事裁定书的裁定结果应当表述为</w:t>
      </w:r>
      <w:r>
        <w:rPr>
          <w:b/>
          <w:spacing w:val="-2"/>
          <w:sz w:val="18"/>
        </w:rPr>
        <w:t>驳回</w:t>
      </w:r>
      <w:r>
        <w:rPr>
          <w:b/>
          <w:spacing w:val="-2"/>
          <w:sz w:val="18"/>
        </w:rPr>
        <w:t>上诉(抗诉),维持原判</w:t>
      </w:r>
      <w:r>
        <w:rPr>
          <w:spacing w:val="-2"/>
          <w:sz w:val="18"/>
        </w:rPr>
        <w:t>.</w:t>
      </w:r>
      <w:r>
        <w:rPr>
          <w:b/>
          <w:spacing w:val="-2"/>
          <w:sz w:val="18"/>
        </w:rPr>
        <w:t>D</w:t>
      </w:r>
    </w:p>
    <w:p>
      <w:pPr>
        <w:pStyle w:val="ListParagraph"/>
        <w:numPr>
          <w:ilvl w:val="0"/>
          <w:numId w:val="15"/>
        </w:numPr>
        <w:tabs>
          <w:tab w:val="left" w:pos="337"/>
        </w:tabs>
        <w:spacing w:before="0" w:after="0" w:line="225" w:lineRule="auto"/>
        <w:ind w:left="80" w:right="87" w:firstLine="0"/>
        <w:jc w:val="left"/>
        <w:rPr>
          <w:b/>
          <w:sz w:val="18"/>
        </w:rPr>
      </w:pPr>
      <w:r>
        <w:rPr>
          <w:spacing w:val="-2"/>
          <w:sz w:val="18"/>
        </w:rPr>
        <w:t>第一审民事判决书的编号由</w:t>
      </w:r>
      <w:r>
        <w:rPr>
          <w:b/>
          <w:spacing w:val="-2"/>
          <w:sz w:val="18"/>
        </w:rPr>
        <w:t>年度、制作法院、案件性质、审理</w:t>
      </w:r>
      <w:r>
        <w:rPr>
          <w:b/>
          <w:spacing w:val="-2"/>
          <w:sz w:val="18"/>
        </w:rPr>
        <w:t>程序、顺序号</w:t>
      </w:r>
      <w:r>
        <w:rPr>
          <w:spacing w:val="-2"/>
          <w:sz w:val="18"/>
        </w:rPr>
        <w:t>组成.</w:t>
      </w:r>
      <w:r>
        <w:rPr>
          <w:b/>
          <w:spacing w:val="-2"/>
          <w:sz w:val="18"/>
        </w:rPr>
        <w:t>A</w:t>
      </w:r>
    </w:p>
    <w:p>
      <w:pPr>
        <w:pStyle w:val="ListParagraph"/>
        <w:numPr>
          <w:ilvl w:val="0"/>
          <w:numId w:val="15"/>
        </w:numPr>
        <w:tabs>
          <w:tab w:val="left" w:pos="337"/>
        </w:tabs>
        <w:spacing w:before="0" w:after="0" w:line="225" w:lineRule="auto"/>
        <w:ind w:left="80" w:right="247" w:firstLine="0"/>
        <w:jc w:val="left"/>
        <w:rPr>
          <w:b/>
          <w:sz w:val="18"/>
        </w:rPr>
      </w:pPr>
      <w:r>
        <w:rPr>
          <w:spacing w:val="-2"/>
          <w:sz w:val="18"/>
        </w:rPr>
        <w:t>第二审人民法院对上诉的民事案件审理终结后应当制作的文</w:t>
      </w:r>
      <w:r>
        <w:rPr>
          <w:spacing w:val="-2"/>
          <w:sz w:val="18"/>
        </w:rPr>
        <w:t>书的名称是</w:t>
      </w:r>
      <w:r>
        <w:rPr>
          <w:b/>
          <w:spacing w:val="-2"/>
          <w:sz w:val="18"/>
        </w:rPr>
        <w:t>民事判决书</w:t>
      </w:r>
      <w:r>
        <w:rPr>
          <w:spacing w:val="-2"/>
          <w:sz w:val="18"/>
        </w:rPr>
        <w:t>.</w:t>
      </w:r>
      <w:r>
        <w:rPr>
          <w:b/>
          <w:spacing w:val="-2"/>
          <w:sz w:val="18"/>
        </w:rPr>
        <w:t>A</w:t>
      </w:r>
    </w:p>
    <w:p>
      <w:pPr>
        <w:pStyle w:val="ListParagraph"/>
        <w:numPr>
          <w:ilvl w:val="0"/>
          <w:numId w:val="15"/>
        </w:numPr>
        <w:tabs>
          <w:tab w:val="left" w:pos="337"/>
        </w:tabs>
        <w:spacing w:before="0" w:after="0" w:line="225" w:lineRule="auto"/>
        <w:ind w:left="80" w:right="87" w:firstLine="0"/>
        <w:jc w:val="left"/>
        <w:rPr>
          <w:b/>
          <w:sz w:val="18"/>
        </w:rPr>
      </w:pPr>
      <w:r>
        <w:rPr>
          <w:spacing w:val="-2"/>
          <w:sz w:val="18"/>
        </w:rPr>
        <w:t>民事调解书与民事判决书的区别表现在</w:t>
      </w:r>
      <w:r>
        <w:rPr>
          <w:b/>
          <w:spacing w:val="-2"/>
          <w:sz w:val="18"/>
        </w:rPr>
        <w:t>体现的意志;适用的条</w:t>
      </w:r>
      <w:r>
        <w:rPr>
          <w:b/>
          <w:spacing w:val="-2"/>
          <w:sz w:val="18"/>
        </w:rPr>
        <w:t>件;发生法律效力的时间;反映的内容及其文书格式</w:t>
      </w:r>
      <w:r>
        <w:rPr>
          <w:spacing w:val="-2"/>
          <w:sz w:val="18"/>
        </w:rPr>
        <w:t>.</w:t>
      </w:r>
      <w:r>
        <w:rPr>
          <w:b/>
          <w:spacing w:val="-2"/>
          <w:sz w:val="18"/>
        </w:rPr>
        <w:t>ABCD</w:t>
      </w:r>
      <w:r>
        <w:rPr>
          <w:b/>
          <w:spacing w:val="213"/>
          <w:sz w:val="18"/>
        </w:rPr>
        <w:t xml:space="preserve">  </w:t>
      </w:r>
      <w:r>
        <w:rPr>
          <w:sz w:val="18"/>
        </w:rPr>
        <w:t>25.“如不服笨判决,可在判决书送达之日起 15 日内,向本院递交</w:t>
      </w:r>
      <w:r>
        <w:rPr>
          <w:spacing w:val="-3"/>
          <w:sz w:val="18"/>
        </w:rPr>
        <w:t xml:space="preserve">上诉状,并按对方当事人的人数提出副本,上诉于 </w:t>
      </w:r>
      <w:r>
        <w:rPr>
          <w:spacing w:val="-2"/>
          <w:sz w:val="18"/>
        </w:rPr>
        <w:t>XX</w:t>
      </w:r>
      <w:r>
        <w:rPr>
          <w:spacing w:val="-5"/>
          <w:sz w:val="18"/>
        </w:rPr>
        <w:t xml:space="preserve"> 人民法院.”这</w:t>
      </w:r>
      <w:r>
        <w:rPr>
          <w:spacing w:val="-2"/>
          <w:sz w:val="18"/>
        </w:rPr>
        <w:t>一段行文是</w:t>
      </w:r>
      <w:r>
        <w:rPr>
          <w:b/>
          <w:spacing w:val="-2"/>
          <w:sz w:val="18"/>
        </w:rPr>
        <w:t>民事判决书;行政判决书</w:t>
      </w:r>
      <w:r>
        <w:rPr>
          <w:spacing w:val="-2"/>
          <w:sz w:val="18"/>
        </w:rPr>
        <w:t>中交待上诉状的规范用语</w:t>
      </w:r>
      <w:r>
        <w:rPr>
          <w:b/>
          <w:spacing w:val="-2"/>
          <w:sz w:val="18"/>
        </w:rPr>
        <w:t xml:space="preserve">.BC </w:t>
      </w:r>
      <w:r>
        <w:rPr>
          <w:spacing w:val="-2"/>
          <w:sz w:val="18"/>
        </w:rPr>
        <w:t>26.提请减刑(假释)建议书应当送达</w:t>
      </w:r>
      <w:r>
        <w:rPr>
          <w:b/>
          <w:spacing w:val="-2"/>
          <w:sz w:val="18"/>
        </w:rPr>
        <w:t>人民法院</w:t>
      </w:r>
      <w:r>
        <w:rPr>
          <w:spacing w:val="-2"/>
          <w:sz w:val="18"/>
        </w:rPr>
        <w:t>.</w:t>
      </w:r>
      <w:r>
        <w:rPr>
          <w:b/>
          <w:spacing w:val="-2"/>
          <w:sz w:val="18"/>
        </w:rPr>
        <w:t>C</w:t>
      </w:r>
    </w:p>
    <w:p>
      <w:pPr>
        <w:pStyle w:val="ListParagraph"/>
        <w:numPr>
          <w:ilvl w:val="0"/>
          <w:numId w:val="14"/>
        </w:numPr>
        <w:tabs>
          <w:tab w:val="left" w:pos="337"/>
        </w:tabs>
        <w:spacing w:before="0" w:after="0" w:line="308" w:lineRule="exact"/>
        <w:ind w:left="336" w:right="0" w:hanging="257"/>
        <w:jc w:val="left"/>
        <w:rPr>
          <w:b/>
          <w:sz w:val="18"/>
        </w:rPr>
      </w:pPr>
      <w:r>
        <w:rPr>
          <w:sz w:val="18"/>
        </w:rPr>
        <w:t>对罪犯刑事判决提请处理意见书属于</w:t>
      </w:r>
      <w:r>
        <w:rPr>
          <w:b/>
          <w:sz w:val="18"/>
        </w:rPr>
        <w:t>监狱</w:t>
      </w:r>
      <w:r>
        <w:rPr>
          <w:sz w:val="18"/>
        </w:rPr>
        <w:t>制作的法律文书</w:t>
      </w:r>
      <w:r>
        <w:rPr>
          <w:b/>
          <w:spacing w:val="-5"/>
          <w:sz w:val="18"/>
        </w:rPr>
        <w:t>.D</w:t>
      </w:r>
    </w:p>
    <w:p>
      <w:pPr>
        <w:pStyle w:val="ListParagraph"/>
        <w:numPr>
          <w:ilvl w:val="0"/>
          <w:numId w:val="14"/>
        </w:numPr>
        <w:tabs>
          <w:tab w:val="left" w:pos="337"/>
        </w:tabs>
        <w:spacing w:before="0" w:after="0" w:line="312" w:lineRule="exact"/>
        <w:ind w:left="336" w:right="0" w:hanging="257"/>
        <w:jc w:val="left"/>
        <w:rPr>
          <w:b/>
          <w:sz w:val="18"/>
        </w:rPr>
      </w:pPr>
      <w:r>
        <w:rPr>
          <w:spacing w:val="-2"/>
          <w:sz w:val="18"/>
        </w:rPr>
        <w:t>答辩状的制作主体是</w:t>
      </w:r>
      <w:r>
        <w:rPr>
          <w:b/>
          <w:spacing w:val="-2"/>
          <w:sz w:val="18"/>
        </w:rPr>
        <w:t>被告(被告人);被上诉人</w:t>
      </w:r>
      <w:r>
        <w:rPr>
          <w:spacing w:val="-5"/>
          <w:sz w:val="18"/>
        </w:rPr>
        <w:t>.</w:t>
      </w:r>
      <w:r>
        <w:rPr>
          <w:b/>
          <w:spacing w:val="-5"/>
          <w:sz w:val="18"/>
        </w:rPr>
        <w:t>BD</w:t>
      </w:r>
    </w:p>
    <w:p>
      <w:pPr>
        <w:pStyle w:val="ListParagraph"/>
        <w:numPr>
          <w:ilvl w:val="0"/>
          <w:numId w:val="14"/>
        </w:numPr>
        <w:tabs>
          <w:tab w:val="left" w:pos="337"/>
        </w:tabs>
        <w:spacing w:before="0" w:after="0" w:line="312" w:lineRule="exact"/>
        <w:ind w:left="336" w:right="0" w:hanging="257"/>
        <w:jc w:val="left"/>
        <w:rPr>
          <w:b/>
          <w:sz w:val="18"/>
        </w:rPr>
      </w:pPr>
      <w:r>
        <w:rPr>
          <w:spacing w:val="-2"/>
          <w:sz w:val="18"/>
        </w:rPr>
        <w:t>反诉状的制作主体是</w:t>
      </w:r>
      <w:r>
        <w:rPr>
          <w:b/>
          <w:spacing w:val="-2"/>
          <w:sz w:val="18"/>
        </w:rPr>
        <w:t>民事案件被告;自诉案件被告人</w:t>
      </w:r>
      <w:r>
        <w:rPr>
          <w:spacing w:val="-5"/>
          <w:sz w:val="18"/>
        </w:rPr>
        <w:t>.</w:t>
      </w:r>
      <w:r>
        <w:rPr>
          <w:b/>
          <w:spacing w:val="-5"/>
          <w:sz w:val="18"/>
        </w:rPr>
        <w:t>BD</w:t>
      </w:r>
    </w:p>
    <w:p>
      <w:pPr>
        <w:pStyle w:val="ListParagraph"/>
        <w:numPr>
          <w:ilvl w:val="0"/>
          <w:numId w:val="14"/>
        </w:numPr>
        <w:tabs>
          <w:tab w:val="left" w:pos="337"/>
        </w:tabs>
        <w:spacing w:before="5" w:after="0" w:line="225" w:lineRule="auto"/>
        <w:ind w:left="80" w:right="196" w:firstLine="0"/>
        <w:jc w:val="left"/>
        <w:rPr>
          <w:b/>
          <w:sz w:val="18"/>
        </w:rPr>
      </w:pPr>
      <w:r>
        <w:rPr>
          <w:spacing w:val="-2"/>
          <w:sz w:val="18"/>
        </w:rPr>
        <w:t>刑事自诉状正文部分应写明的内容依次是</w:t>
      </w:r>
      <w:r>
        <w:rPr>
          <w:b/>
          <w:spacing w:val="-2"/>
          <w:sz w:val="18"/>
        </w:rPr>
        <w:t>案由和诉讼请求;事</w:t>
      </w:r>
      <w:r>
        <w:rPr>
          <w:b/>
          <w:spacing w:val="-2"/>
          <w:sz w:val="18"/>
        </w:rPr>
        <w:t>实与理由;证人姓名和住址、证据的名称与来源</w:t>
      </w:r>
      <w:r>
        <w:rPr>
          <w:spacing w:val="-2"/>
          <w:sz w:val="18"/>
        </w:rPr>
        <w:t>.</w:t>
      </w:r>
      <w:r>
        <w:rPr>
          <w:b/>
          <w:spacing w:val="-2"/>
          <w:sz w:val="18"/>
        </w:rPr>
        <w:t>ADB</w:t>
      </w:r>
    </w:p>
    <w:p>
      <w:pPr>
        <w:pStyle w:val="ListParagraph"/>
        <w:numPr>
          <w:ilvl w:val="0"/>
          <w:numId w:val="14"/>
        </w:numPr>
        <w:tabs>
          <w:tab w:val="left" w:pos="337"/>
        </w:tabs>
        <w:spacing w:before="0" w:after="0" w:line="225" w:lineRule="auto"/>
        <w:ind w:left="80" w:right="196" w:firstLine="0"/>
        <w:jc w:val="left"/>
        <w:rPr>
          <w:b/>
          <w:sz w:val="18"/>
        </w:rPr>
      </w:pPr>
      <w:r>
        <w:rPr>
          <w:spacing w:val="-2"/>
          <w:sz w:val="18"/>
        </w:rPr>
        <w:t>刑事上诉状的制作主体有</w:t>
      </w:r>
      <w:r>
        <w:rPr>
          <w:b/>
          <w:spacing w:val="-2"/>
          <w:sz w:val="18"/>
        </w:rPr>
        <w:t>被告人及其法定代理人;自诉人及其</w:t>
      </w:r>
      <w:r>
        <w:rPr>
          <w:b/>
          <w:spacing w:val="-2"/>
          <w:sz w:val="18"/>
        </w:rPr>
        <w:t>法定代理人</w:t>
      </w:r>
      <w:r>
        <w:rPr>
          <w:spacing w:val="-2"/>
          <w:sz w:val="18"/>
        </w:rPr>
        <w:t>.</w:t>
      </w:r>
      <w:r>
        <w:rPr>
          <w:b/>
          <w:spacing w:val="-2"/>
          <w:sz w:val="18"/>
        </w:rPr>
        <w:t>AB</w:t>
      </w:r>
    </w:p>
    <w:p>
      <w:pPr>
        <w:pStyle w:val="ListParagraph"/>
        <w:numPr>
          <w:ilvl w:val="0"/>
          <w:numId w:val="14"/>
        </w:numPr>
        <w:tabs>
          <w:tab w:val="left" w:pos="337"/>
        </w:tabs>
        <w:spacing w:before="0" w:after="0" w:line="225" w:lineRule="auto"/>
        <w:ind w:left="80" w:right="204" w:firstLine="0"/>
        <w:jc w:val="left"/>
        <w:rPr>
          <w:b/>
          <w:sz w:val="18"/>
        </w:rPr>
      </w:pPr>
      <w:r>
        <w:rPr>
          <w:spacing w:val="-2"/>
          <w:sz w:val="18"/>
        </w:rPr>
        <w:t>刑事自诉案件的被告人认为自诉人的指控颠倒黑白,因而就同</w:t>
      </w:r>
      <w:r>
        <w:rPr>
          <w:spacing w:val="-2"/>
          <w:sz w:val="18"/>
        </w:rPr>
        <w:t>样事实指控自诉人的书状称为</w:t>
      </w:r>
      <w:r>
        <w:rPr>
          <w:b/>
          <w:spacing w:val="-2"/>
          <w:sz w:val="18"/>
        </w:rPr>
        <w:t>反诉状</w:t>
      </w:r>
      <w:r>
        <w:rPr>
          <w:spacing w:val="-2"/>
          <w:sz w:val="18"/>
        </w:rPr>
        <w:t>.</w:t>
      </w:r>
      <w:r>
        <w:rPr>
          <w:b/>
          <w:spacing w:val="-2"/>
          <w:sz w:val="18"/>
        </w:rPr>
        <w:t>C</w:t>
      </w:r>
    </w:p>
    <w:p>
      <w:pPr>
        <w:pStyle w:val="ListParagraph"/>
        <w:numPr>
          <w:ilvl w:val="0"/>
          <w:numId w:val="14"/>
        </w:numPr>
        <w:tabs>
          <w:tab w:val="left" w:pos="337"/>
        </w:tabs>
        <w:spacing w:before="0" w:after="0" w:line="225" w:lineRule="auto"/>
        <w:ind w:left="80" w:right="196" w:firstLine="0"/>
        <w:jc w:val="left"/>
        <w:rPr>
          <w:b/>
          <w:sz w:val="18"/>
        </w:rPr>
      </w:pPr>
      <w:r>
        <w:rPr>
          <w:spacing w:val="-2"/>
          <w:sz w:val="18"/>
        </w:rPr>
        <w:t>行政起诉状中的被告是作出具体行政行为的</w:t>
      </w:r>
      <w:r>
        <w:rPr>
          <w:b/>
          <w:spacing w:val="-2"/>
          <w:sz w:val="18"/>
        </w:rPr>
        <w:t>行政机关;法律法</w:t>
      </w:r>
      <w:r>
        <w:rPr>
          <w:b/>
          <w:spacing w:val="-2"/>
          <w:sz w:val="18"/>
        </w:rPr>
        <w:t>规授权的组织</w:t>
      </w:r>
      <w:r>
        <w:rPr>
          <w:spacing w:val="-2"/>
          <w:sz w:val="18"/>
        </w:rPr>
        <w:t>.</w:t>
      </w:r>
      <w:r>
        <w:rPr>
          <w:b/>
          <w:spacing w:val="-2"/>
          <w:sz w:val="18"/>
        </w:rPr>
        <w:t>AC</w:t>
      </w:r>
    </w:p>
    <w:p>
      <w:pPr>
        <w:pStyle w:val="ListParagraph"/>
        <w:numPr>
          <w:ilvl w:val="0"/>
          <w:numId w:val="14"/>
        </w:numPr>
        <w:tabs>
          <w:tab w:val="left" w:pos="337"/>
        </w:tabs>
        <w:spacing w:before="1" w:after="0" w:line="225" w:lineRule="auto"/>
        <w:ind w:left="80" w:right="247" w:firstLine="0"/>
        <w:jc w:val="left"/>
        <w:rPr>
          <w:b/>
          <w:sz w:val="18"/>
        </w:rPr>
      </w:pPr>
      <w:r>
        <w:rPr>
          <w:spacing w:val="-2"/>
          <w:sz w:val="18"/>
        </w:rPr>
        <w:t>仲裁协议书所载明的仲裁协议的内容应当包括</w:t>
      </w:r>
      <w:r>
        <w:rPr>
          <w:b/>
          <w:spacing w:val="-2"/>
          <w:sz w:val="18"/>
        </w:rPr>
        <w:t>请求仲裁的意</w:t>
      </w:r>
      <w:r>
        <w:rPr>
          <w:b/>
          <w:spacing w:val="-2"/>
          <w:sz w:val="18"/>
        </w:rPr>
        <w:t>思表示;选定的仲裁委员会;仲裁事项</w:t>
      </w:r>
      <w:r>
        <w:rPr>
          <w:spacing w:val="-2"/>
          <w:sz w:val="18"/>
        </w:rPr>
        <w:t>.</w:t>
      </w:r>
      <w:r>
        <w:rPr>
          <w:b/>
          <w:spacing w:val="-2"/>
          <w:sz w:val="18"/>
        </w:rPr>
        <w:t>ACD</w:t>
      </w:r>
    </w:p>
    <w:p>
      <w:pPr>
        <w:pStyle w:val="ListParagraph"/>
        <w:numPr>
          <w:ilvl w:val="0"/>
          <w:numId w:val="14"/>
        </w:numPr>
        <w:tabs>
          <w:tab w:val="left" w:pos="337"/>
        </w:tabs>
        <w:spacing w:before="0" w:after="0" w:line="318" w:lineRule="exact"/>
        <w:ind w:left="336" w:right="0" w:hanging="257"/>
        <w:jc w:val="left"/>
        <w:rPr>
          <w:b/>
          <w:sz w:val="18"/>
        </w:rPr>
      </w:pPr>
      <w:r>
        <w:rPr>
          <w:sz w:val="18"/>
        </w:rPr>
        <w:t>撤销仲裁裁决申请书的送达对象是</w:t>
      </w:r>
      <w:r>
        <w:rPr>
          <w:b/>
          <w:sz w:val="18"/>
        </w:rPr>
        <w:t>中级人民法院</w:t>
      </w:r>
      <w:r>
        <w:rPr>
          <w:spacing w:val="-5"/>
          <w:sz w:val="18"/>
        </w:rPr>
        <w:t>.</w:t>
      </w:r>
      <w:r>
        <w:rPr>
          <w:b/>
          <w:spacing w:val="-5"/>
          <w:sz w:val="18"/>
        </w:rPr>
        <w:t>D</w:t>
      </w:r>
    </w:p>
    <w:p>
      <w:pPr>
        <w:pStyle w:val="ListParagraph"/>
        <w:numPr>
          <w:ilvl w:val="0"/>
          <w:numId w:val="14"/>
        </w:numPr>
        <w:tabs>
          <w:tab w:val="left" w:pos="337"/>
        </w:tabs>
        <w:spacing w:before="52" w:after="0" w:line="225" w:lineRule="auto"/>
        <w:ind w:left="81" w:right="285" w:firstLine="0"/>
        <w:jc w:val="left"/>
        <w:rPr>
          <w:b/>
          <w:sz w:val="18"/>
        </w:rPr>
      </w:pPr>
      <w:r>
        <w:br w:type="column"/>
      </w:r>
      <w:r>
        <w:rPr>
          <w:spacing w:val="-2"/>
          <w:sz w:val="18"/>
        </w:rPr>
        <w:t>公安机关侦查人员在犯罪现场向周围群众询问、了解案件有关</w:t>
      </w:r>
      <w:r>
        <w:rPr>
          <w:spacing w:val="-2"/>
          <w:sz w:val="18"/>
        </w:rPr>
        <w:t>情况时所制作的笔录文件,称为</w:t>
      </w:r>
      <w:r>
        <w:rPr>
          <w:b/>
          <w:spacing w:val="-2"/>
          <w:sz w:val="18"/>
        </w:rPr>
        <w:t>调查笔录</w:t>
      </w:r>
      <w:r>
        <w:rPr>
          <w:spacing w:val="-2"/>
          <w:sz w:val="18"/>
        </w:rPr>
        <w:t>.</w:t>
      </w:r>
      <w:r>
        <w:rPr>
          <w:b/>
          <w:spacing w:val="-2"/>
          <w:sz w:val="18"/>
        </w:rPr>
        <w:t>C</w:t>
      </w:r>
    </w:p>
    <w:p>
      <w:pPr>
        <w:pStyle w:val="ListParagraph"/>
        <w:numPr>
          <w:ilvl w:val="0"/>
          <w:numId w:val="14"/>
        </w:numPr>
        <w:tabs>
          <w:tab w:val="left" w:pos="337"/>
        </w:tabs>
        <w:spacing w:before="0" w:after="0" w:line="225" w:lineRule="auto"/>
        <w:ind w:left="81" w:right="444" w:firstLine="0"/>
        <w:jc w:val="left"/>
        <w:rPr>
          <w:b/>
          <w:sz w:val="18"/>
        </w:rPr>
      </w:pPr>
      <w:r>
        <w:rPr>
          <w:spacing w:val="-2"/>
          <w:sz w:val="18"/>
        </w:rPr>
        <w:t>人民检察院的立案决定书是在办理</w:t>
      </w:r>
      <w:r>
        <w:rPr>
          <w:b/>
          <w:spacing w:val="-2"/>
          <w:sz w:val="18"/>
        </w:rPr>
        <w:t>直接受理侦查的案件</w:t>
      </w:r>
      <w:r>
        <w:rPr>
          <w:spacing w:val="-2"/>
          <w:sz w:val="18"/>
        </w:rPr>
        <w:t>时制</w:t>
      </w:r>
      <w:r>
        <w:rPr>
          <w:spacing w:val="-2"/>
          <w:sz w:val="18"/>
        </w:rPr>
        <w:t>作的文书.</w:t>
      </w:r>
      <w:r>
        <w:rPr>
          <w:b/>
          <w:spacing w:val="-2"/>
          <w:sz w:val="18"/>
        </w:rPr>
        <w:t>C</w:t>
      </w:r>
    </w:p>
    <w:p>
      <w:pPr>
        <w:pStyle w:val="ListParagraph"/>
        <w:numPr>
          <w:ilvl w:val="0"/>
          <w:numId w:val="14"/>
        </w:numPr>
        <w:tabs>
          <w:tab w:val="left" w:pos="337"/>
        </w:tabs>
        <w:spacing w:before="0" w:after="0" w:line="225" w:lineRule="auto"/>
        <w:ind w:left="81" w:right="295" w:firstLine="0"/>
        <w:jc w:val="left"/>
        <w:rPr>
          <w:b/>
          <w:sz w:val="18"/>
        </w:rPr>
      </w:pPr>
      <w:r>
        <w:rPr>
          <w:spacing w:val="-2"/>
          <w:sz w:val="18"/>
        </w:rPr>
        <w:t>人民检察院建议公安机关追加提请批捕犯罪嫌疑人,公安机关</w:t>
      </w:r>
      <w:r>
        <w:rPr>
          <w:spacing w:val="-2"/>
          <w:sz w:val="18"/>
        </w:rPr>
        <w:t>不提请批捕,人民检察院决定逮捕犯罪嫌疑人时应当制作</w:t>
      </w:r>
      <w:r>
        <w:rPr>
          <w:b/>
          <w:spacing w:val="-2"/>
          <w:sz w:val="18"/>
        </w:rPr>
        <w:t>逮捕决定</w:t>
      </w:r>
      <w:r>
        <w:rPr>
          <w:b/>
          <w:spacing w:val="-4"/>
          <w:sz w:val="18"/>
        </w:rPr>
        <w:t>书</w:t>
      </w:r>
      <w:r>
        <w:rPr>
          <w:spacing w:val="-4"/>
          <w:sz w:val="18"/>
        </w:rPr>
        <w:t>.</w:t>
      </w:r>
      <w:r>
        <w:rPr>
          <w:b/>
          <w:spacing w:val="-4"/>
          <w:sz w:val="18"/>
        </w:rPr>
        <w:t>C</w:t>
      </w:r>
    </w:p>
    <w:p>
      <w:pPr>
        <w:pStyle w:val="ListParagraph"/>
        <w:numPr>
          <w:ilvl w:val="0"/>
          <w:numId w:val="14"/>
        </w:numPr>
        <w:tabs>
          <w:tab w:val="left" w:pos="337"/>
        </w:tabs>
        <w:spacing w:before="0" w:after="0" w:line="308" w:lineRule="exact"/>
        <w:ind w:left="336" w:right="0" w:hanging="256"/>
        <w:jc w:val="left"/>
        <w:rPr>
          <w:b/>
          <w:sz w:val="18"/>
        </w:rPr>
      </w:pPr>
      <w:r>
        <w:rPr>
          <w:sz w:val="18"/>
        </w:rPr>
        <w:t>起诉书的功能有</w:t>
      </w:r>
      <w:r>
        <w:rPr>
          <w:b/>
          <w:sz w:val="18"/>
        </w:rPr>
        <w:t>是人民法院审判公诉案件的依据</w:t>
      </w:r>
      <w:r>
        <w:rPr>
          <w:spacing w:val="-5"/>
          <w:sz w:val="18"/>
        </w:rPr>
        <w:t>.</w:t>
      </w:r>
      <w:r>
        <w:rPr>
          <w:b/>
          <w:spacing w:val="-5"/>
          <w:sz w:val="18"/>
        </w:rPr>
        <w:t>C</w:t>
      </w:r>
    </w:p>
    <w:p>
      <w:pPr>
        <w:pStyle w:val="ListParagraph"/>
        <w:numPr>
          <w:ilvl w:val="0"/>
          <w:numId w:val="14"/>
        </w:numPr>
        <w:tabs>
          <w:tab w:val="left" w:pos="337"/>
        </w:tabs>
        <w:spacing w:before="5" w:after="0" w:line="225" w:lineRule="auto"/>
        <w:ind w:left="81" w:right="444" w:firstLine="0"/>
        <w:jc w:val="left"/>
        <w:rPr>
          <w:b/>
          <w:sz w:val="18"/>
        </w:rPr>
      </w:pPr>
      <w:r>
        <w:rPr>
          <w:spacing w:val="-2"/>
          <w:sz w:val="18"/>
        </w:rPr>
        <w:t>人民检察院针对未生效的刑事裁判提出的抗诉书应当送达</w:t>
      </w:r>
      <w:r>
        <w:rPr>
          <w:b/>
          <w:spacing w:val="-2"/>
          <w:sz w:val="18"/>
        </w:rPr>
        <w:t>上</w:t>
      </w:r>
      <w:r>
        <w:rPr>
          <w:b/>
          <w:spacing w:val="-2"/>
          <w:sz w:val="18"/>
        </w:rPr>
        <w:t>一级人民法院</w:t>
      </w:r>
      <w:r>
        <w:rPr>
          <w:spacing w:val="-2"/>
          <w:sz w:val="18"/>
        </w:rPr>
        <w:t>.</w:t>
      </w:r>
      <w:r>
        <w:rPr>
          <w:b/>
          <w:spacing w:val="-2"/>
          <w:sz w:val="18"/>
        </w:rPr>
        <w:t>B</w:t>
      </w:r>
    </w:p>
    <w:p>
      <w:pPr>
        <w:pStyle w:val="ListParagraph"/>
        <w:numPr>
          <w:ilvl w:val="0"/>
          <w:numId w:val="14"/>
        </w:numPr>
        <w:tabs>
          <w:tab w:val="left" w:pos="337"/>
        </w:tabs>
        <w:spacing w:before="0" w:after="0" w:line="225" w:lineRule="auto"/>
        <w:ind w:left="81" w:right="351" w:firstLine="0"/>
        <w:jc w:val="left"/>
        <w:rPr>
          <w:b/>
          <w:sz w:val="18"/>
        </w:rPr>
      </w:pPr>
      <w:r>
        <w:rPr>
          <w:spacing w:val="-2"/>
          <w:sz w:val="18"/>
        </w:rPr>
        <w:t xml:space="preserve">北京市西城区人民法院 </w:t>
      </w:r>
      <w:r>
        <w:rPr>
          <w:sz w:val="18"/>
        </w:rPr>
        <w:t>2013</w:t>
      </w:r>
      <w:r>
        <w:rPr>
          <w:spacing w:val="-7"/>
          <w:sz w:val="18"/>
        </w:rPr>
        <w:t xml:space="preserve"> 年第 </w:t>
      </w:r>
      <w:r>
        <w:rPr>
          <w:sz w:val="18"/>
        </w:rPr>
        <w:t>35</w:t>
      </w:r>
      <w:r>
        <w:rPr>
          <w:spacing w:val="-4"/>
          <w:sz w:val="18"/>
        </w:rPr>
        <w:t xml:space="preserve"> 号第一审刑事判决书的</w:t>
      </w:r>
      <w:r>
        <w:rPr>
          <w:sz w:val="18"/>
        </w:rPr>
        <w:t>编号应为</w:t>
      </w:r>
      <w:r>
        <w:rPr>
          <w:b/>
          <w:sz w:val="18"/>
        </w:rPr>
        <w:t>(2013)京西刑初字第 35 号</w:t>
      </w:r>
      <w:r>
        <w:rPr>
          <w:sz w:val="18"/>
        </w:rPr>
        <w:t>.</w:t>
      </w:r>
      <w:r>
        <w:rPr>
          <w:b/>
          <w:sz w:val="18"/>
        </w:rPr>
        <w:t>C</w:t>
      </w:r>
    </w:p>
    <w:p>
      <w:pPr>
        <w:pStyle w:val="BodyText"/>
        <w:spacing w:line="308" w:lineRule="exact"/>
        <w:ind w:left="81"/>
      </w:pPr>
      <w:r>
        <w:rPr>
          <w:spacing w:val="-3"/>
        </w:rPr>
        <w:t>名词解释</w:t>
      </w:r>
    </w:p>
    <w:p>
      <w:pPr>
        <w:pStyle w:val="ListParagraph"/>
        <w:numPr>
          <w:ilvl w:val="0"/>
          <w:numId w:val="13"/>
        </w:numPr>
        <w:tabs>
          <w:tab w:val="left" w:pos="231"/>
        </w:tabs>
        <w:spacing w:before="4" w:after="0" w:line="225" w:lineRule="auto"/>
        <w:ind w:left="81" w:right="285" w:firstLine="0"/>
        <w:jc w:val="both"/>
        <w:rPr>
          <w:sz w:val="18"/>
        </w:rPr>
      </w:pPr>
      <w:r>
        <w:rPr>
          <w:b/>
          <w:spacing w:val="-2"/>
          <w:sz w:val="18"/>
        </w:rPr>
        <w:t>法律文书</w:t>
      </w:r>
      <w:r>
        <w:rPr>
          <w:spacing w:val="-2"/>
          <w:sz w:val="18"/>
        </w:rPr>
        <w:t>:是指我国司法机关(包括公安机关、国家安全机关、海</w:t>
      </w:r>
      <w:r>
        <w:rPr>
          <w:spacing w:val="-2"/>
          <w:sz w:val="18"/>
        </w:rPr>
        <w:t>关缉私机关、检察院、法院及监狱等机关)、公证机构、仲裁组织</w:t>
      </w:r>
      <w:r>
        <w:rPr>
          <w:spacing w:val="-2"/>
          <w:sz w:val="18"/>
        </w:rPr>
        <w:t>依法制作的处理诉讼案件和非诉讼案件的法律文书,以及案件当事</w:t>
      </w:r>
      <w:r>
        <w:rPr>
          <w:spacing w:val="-2"/>
          <w:sz w:val="18"/>
        </w:rPr>
        <w:t>人、律师和律师组织自用活代书的法律文书的总称.</w:t>
      </w:r>
    </w:p>
    <w:p>
      <w:pPr>
        <w:pStyle w:val="ListParagraph"/>
        <w:numPr>
          <w:ilvl w:val="0"/>
          <w:numId w:val="13"/>
        </w:numPr>
        <w:tabs>
          <w:tab w:val="left" w:pos="231"/>
        </w:tabs>
        <w:spacing w:before="0" w:after="0" w:line="308" w:lineRule="exact"/>
        <w:ind w:left="230" w:right="0" w:hanging="150"/>
        <w:jc w:val="left"/>
        <w:rPr>
          <w:sz w:val="18"/>
        </w:rPr>
      </w:pPr>
      <w:r>
        <w:rPr>
          <w:b/>
          <w:sz w:val="18"/>
        </w:rPr>
        <w:t>主旨</w:t>
      </w:r>
      <w:r>
        <w:rPr>
          <w:spacing w:val="-1"/>
          <w:sz w:val="18"/>
        </w:rPr>
        <w:t>:是指制作某种文书的目的和文书的中心意思.</w:t>
      </w:r>
    </w:p>
    <w:p>
      <w:pPr>
        <w:pStyle w:val="ListParagraph"/>
        <w:numPr>
          <w:ilvl w:val="0"/>
          <w:numId w:val="13"/>
        </w:numPr>
        <w:tabs>
          <w:tab w:val="left" w:pos="231"/>
        </w:tabs>
        <w:spacing w:before="5" w:after="0" w:line="225" w:lineRule="auto"/>
        <w:ind w:left="81" w:right="285" w:firstLine="0"/>
        <w:jc w:val="both"/>
        <w:rPr>
          <w:sz w:val="18"/>
        </w:rPr>
      </w:pPr>
      <w:r>
        <w:rPr>
          <w:b/>
          <w:spacing w:val="-2"/>
          <w:sz w:val="18"/>
        </w:rPr>
        <w:t>呈请立案报告书</w:t>
      </w:r>
      <w:r>
        <w:rPr>
          <w:spacing w:val="-2"/>
          <w:sz w:val="18"/>
        </w:rPr>
        <w:t>:是指公安机关侦查人员对受理刑事案件的材料经过审查,认为符合立案条件,且属于公安机关管辖的案件,报请领</w:t>
      </w:r>
      <w:r>
        <w:rPr>
          <w:spacing w:val="-2"/>
          <w:sz w:val="18"/>
        </w:rPr>
        <w:t>导审查批准是否立案的文书.</w:t>
      </w:r>
    </w:p>
    <w:p>
      <w:pPr>
        <w:pStyle w:val="ListParagraph"/>
        <w:numPr>
          <w:ilvl w:val="0"/>
          <w:numId w:val="13"/>
        </w:numPr>
        <w:tabs>
          <w:tab w:val="left" w:pos="231"/>
        </w:tabs>
        <w:spacing w:before="0" w:after="0" w:line="225" w:lineRule="auto"/>
        <w:ind w:left="81" w:right="285" w:firstLine="0"/>
        <w:jc w:val="both"/>
        <w:rPr>
          <w:sz w:val="18"/>
        </w:rPr>
      </w:pPr>
      <w:r>
        <w:rPr>
          <w:b/>
          <w:spacing w:val="-2"/>
          <w:sz w:val="18"/>
        </w:rPr>
        <w:t>通缉令</w:t>
      </w:r>
      <w:r>
        <w:rPr>
          <w:spacing w:val="-2"/>
          <w:sz w:val="18"/>
        </w:rPr>
        <w:t>:是指公安机关依法通缉罪该逮捕而在逃的或者被拘留、逮捕后脱逃的犯罪嫌疑人以及从监狱中逃跑的服刑犯而制作的一</w:t>
      </w:r>
      <w:r>
        <w:rPr>
          <w:spacing w:val="-4"/>
          <w:sz w:val="18"/>
        </w:rPr>
        <w:t>种文书.</w:t>
      </w:r>
    </w:p>
    <w:p>
      <w:pPr>
        <w:pStyle w:val="ListParagraph"/>
        <w:numPr>
          <w:ilvl w:val="0"/>
          <w:numId w:val="13"/>
        </w:numPr>
        <w:tabs>
          <w:tab w:val="left" w:pos="231"/>
        </w:tabs>
        <w:spacing w:before="0" w:after="0" w:line="225" w:lineRule="auto"/>
        <w:ind w:left="81" w:right="295" w:firstLine="0"/>
        <w:jc w:val="both"/>
        <w:rPr>
          <w:sz w:val="18"/>
        </w:rPr>
      </w:pPr>
      <w:r>
        <w:rPr>
          <w:b/>
          <w:spacing w:val="-2"/>
          <w:sz w:val="18"/>
        </w:rPr>
        <w:t>呈请拘留报告书</w:t>
      </w:r>
      <w:r>
        <w:rPr>
          <w:spacing w:val="-2"/>
          <w:sz w:val="18"/>
        </w:rPr>
        <w:t>:是指公安机关依法拘留现行犯或者重大嫌疑分</w:t>
      </w:r>
      <w:r>
        <w:rPr>
          <w:spacing w:val="-2"/>
          <w:sz w:val="18"/>
        </w:rPr>
        <w:t>子,由案件承办单位拟写呈报县级以上公安机关负责人审批的报告</w:t>
      </w:r>
      <w:r>
        <w:rPr>
          <w:spacing w:val="-4"/>
          <w:sz w:val="18"/>
        </w:rPr>
        <w:t>类文书.</w:t>
      </w:r>
    </w:p>
    <w:p>
      <w:pPr>
        <w:pStyle w:val="ListParagraph"/>
        <w:numPr>
          <w:ilvl w:val="0"/>
          <w:numId w:val="13"/>
        </w:numPr>
        <w:tabs>
          <w:tab w:val="left" w:pos="231"/>
        </w:tabs>
        <w:spacing w:before="1" w:after="0" w:line="225" w:lineRule="auto"/>
        <w:ind w:left="81" w:right="285" w:firstLine="0"/>
        <w:jc w:val="both"/>
        <w:rPr>
          <w:sz w:val="18"/>
        </w:rPr>
      </w:pPr>
      <w:r>
        <w:rPr>
          <w:b/>
          <w:spacing w:val="-2"/>
          <w:sz w:val="18"/>
        </w:rPr>
        <w:t>提请批准逮捕书</w:t>
      </w:r>
      <w:r>
        <w:rPr>
          <w:spacing w:val="-2"/>
          <w:sz w:val="18"/>
        </w:rPr>
        <w:t>:是公安机关对案件侦查终结后,认为犯罪事实清</w:t>
      </w:r>
      <w:r>
        <w:rPr>
          <w:spacing w:val="-11"/>
          <w:sz w:val="18"/>
        </w:rPr>
        <w:t>楚,证据确实、充分,应当依法追究犯罪嫌疑人刑事责任,向同级人民</w:t>
      </w:r>
      <w:r>
        <w:rPr>
          <w:spacing w:val="-2"/>
          <w:sz w:val="18"/>
        </w:rPr>
        <w:t>检察院移送审查起诉时制作的一种文书.</w:t>
      </w:r>
    </w:p>
    <w:p>
      <w:pPr>
        <w:pStyle w:val="ListParagraph"/>
        <w:numPr>
          <w:ilvl w:val="0"/>
          <w:numId w:val="13"/>
        </w:numPr>
        <w:tabs>
          <w:tab w:val="left" w:pos="231"/>
        </w:tabs>
        <w:spacing w:before="0" w:after="0" w:line="225" w:lineRule="auto"/>
        <w:ind w:left="81" w:right="326" w:firstLine="0"/>
        <w:jc w:val="both"/>
        <w:rPr>
          <w:sz w:val="18"/>
        </w:rPr>
      </w:pPr>
      <w:r>
        <w:rPr>
          <w:b/>
          <w:spacing w:val="-2"/>
          <w:sz w:val="18"/>
        </w:rPr>
        <w:t>补充侦查报告书</w:t>
      </w:r>
      <w:r>
        <w:rPr>
          <w:spacing w:val="-2"/>
          <w:sz w:val="18"/>
        </w:rPr>
        <w:t>:是指公安机关根据人民检察院作出的补充侦查</w:t>
      </w:r>
      <w:r>
        <w:rPr>
          <w:spacing w:val="-2"/>
          <w:sz w:val="18"/>
        </w:rPr>
        <w:t>决定,对案件中需要查明的问题,经过调查核实,将查明的情况向人</w:t>
      </w:r>
      <w:r>
        <w:rPr>
          <w:spacing w:val="-2"/>
          <w:sz w:val="18"/>
        </w:rPr>
        <w:t>民检察眼报告时制作的法律文书.</w:t>
      </w:r>
    </w:p>
    <w:p>
      <w:pPr>
        <w:spacing w:after="0" w:line="225" w:lineRule="auto"/>
        <w:jc w:val="both"/>
        <w:rPr>
          <w:sz w:val="18"/>
        </w:rPr>
        <w:sectPr>
          <w:type w:val="continuous"/>
          <w:pgSz w:w="16840" w:h="11910" w:orient="landscape"/>
          <w:pgMar w:top="520" w:right="280" w:bottom="280" w:left="460" w:header="708" w:footer="708"/>
          <w:cols w:num="3" w:space="708" w:equalWidth="0">
            <w:col w:w="5292" w:space="40"/>
            <w:col w:w="5265" w:space="39"/>
            <w:col w:w="5464" w:space="0"/>
          </w:cols>
        </w:sectPr>
      </w:pPr>
    </w:p>
    <w:p>
      <w:pPr>
        <w:pStyle w:val="ListParagraph"/>
        <w:numPr>
          <w:ilvl w:val="0"/>
          <w:numId w:val="13"/>
        </w:numPr>
        <w:tabs>
          <w:tab w:val="left" w:pos="257"/>
        </w:tabs>
        <w:spacing w:before="52" w:after="0" w:line="225" w:lineRule="auto"/>
        <w:ind w:left="107" w:right="38" w:firstLine="0"/>
        <w:jc w:val="left"/>
        <w:rPr>
          <w:sz w:val="18"/>
        </w:rPr>
      </w:pPr>
      <w:r>
        <w:pict>
          <v:line id="_x0000_s1027" style="mso-position-horizontal-relative:page;mso-position-vertical-relative:page;position:absolute;z-index:251660288" from="288.35pt,28.35pt" to="288.35pt,558.75pt" stroked="t" strokecolor="black" strokeweight="1pt">
            <v:stroke dashstyle="solid"/>
          </v:line>
        </w:pict>
      </w:r>
      <w:r>
        <w:pict>
          <v:line id="_x0000_s1028" style="mso-position-horizontal-relative:page;mso-position-vertical-relative:page;position:absolute;z-index:251661312" from="553.55pt,28.35pt" to="553.55pt,558.75pt" stroked="t" strokecolor="black" strokeweight="1pt">
            <v:stroke dashstyle="solid"/>
          </v:line>
        </w:pict>
      </w:r>
      <w:r>
        <w:rPr>
          <w:b/>
          <w:spacing w:val="-2"/>
          <w:sz w:val="18"/>
        </w:rPr>
        <w:t>立案决定书</w:t>
      </w:r>
      <w:r>
        <w:rPr>
          <w:spacing w:val="-2"/>
          <w:sz w:val="18"/>
        </w:rPr>
        <w:t>:是人民检察院认为有犯罪事实需要追究刑事责任,依</w:t>
      </w:r>
      <w:r>
        <w:rPr>
          <w:spacing w:val="-2"/>
          <w:sz w:val="18"/>
        </w:rPr>
        <w:t>法应由本院决定立案侦查时所制作的文书.</w:t>
      </w:r>
    </w:p>
    <w:p>
      <w:pPr>
        <w:pStyle w:val="ListParagraph"/>
        <w:numPr>
          <w:ilvl w:val="0"/>
          <w:numId w:val="13"/>
        </w:numPr>
        <w:tabs>
          <w:tab w:val="left" w:pos="257"/>
        </w:tabs>
        <w:spacing w:before="0" w:after="0" w:line="225" w:lineRule="auto"/>
        <w:ind w:left="107" w:right="79" w:firstLine="0"/>
        <w:jc w:val="left"/>
        <w:rPr>
          <w:sz w:val="18"/>
        </w:rPr>
      </w:pPr>
      <w:r>
        <w:rPr>
          <w:b/>
          <w:spacing w:val="-2"/>
          <w:sz w:val="18"/>
        </w:rPr>
        <w:t>批准逮捕决定书</w:t>
      </w:r>
      <w:r>
        <w:rPr>
          <w:spacing w:val="-2"/>
          <w:sz w:val="18"/>
        </w:rPr>
        <w:t>:是人民检察院对公安机关提请批准逮捕犯罪嫌</w:t>
      </w:r>
      <w:r>
        <w:rPr>
          <w:spacing w:val="-2"/>
          <w:sz w:val="18"/>
        </w:rPr>
        <w:t>疑人的案件进行审查后,依法批准逮捕犯罪嫌疑人时制作的文书. 10.</w:t>
      </w:r>
      <w:r>
        <w:rPr>
          <w:b/>
          <w:spacing w:val="-2"/>
          <w:sz w:val="18"/>
        </w:rPr>
        <w:t>不批准逮捕决定书</w:t>
      </w:r>
      <w:r>
        <w:rPr>
          <w:spacing w:val="-2"/>
          <w:sz w:val="18"/>
        </w:rPr>
        <w:t>:是人民检察院在对公安机关提请批准逮捕</w:t>
      </w:r>
      <w:r>
        <w:rPr>
          <w:spacing w:val="-2"/>
          <w:sz w:val="18"/>
        </w:rPr>
        <w:t>的犯罪嫌疑人进行审查后,认为犯罪嫌疑人不符合逮捕条件,依法</w:t>
      </w:r>
      <w:r>
        <w:rPr>
          <w:spacing w:val="-2"/>
          <w:sz w:val="18"/>
        </w:rPr>
        <w:t>作出不批准逮捕决定时所制作的文书.</w:t>
      </w:r>
    </w:p>
    <w:p>
      <w:pPr>
        <w:pStyle w:val="ListParagraph"/>
        <w:numPr>
          <w:ilvl w:val="0"/>
          <w:numId w:val="12"/>
        </w:numPr>
        <w:tabs>
          <w:tab w:val="left" w:pos="363"/>
        </w:tabs>
        <w:spacing w:before="1" w:after="0" w:line="225" w:lineRule="auto"/>
        <w:ind w:left="107" w:right="154" w:firstLine="0"/>
        <w:jc w:val="left"/>
        <w:rPr>
          <w:sz w:val="18"/>
        </w:rPr>
      </w:pPr>
      <w:r>
        <w:rPr>
          <w:b/>
          <w:spacing w:val="-2"/>
          <w:sz w:val="18"/>
        </w:rPr>
        <w:t>起诉书</w:t>
      </w:r>
      <w:r>
        <w:rPr>
          <w:spacing w:val="-2"/>
          <w:sz w:val="18"/>
        </w:rPr>
        <w:t>:是人民检察院经侦查或审查确认被告人的行为构成犯</w:t>
      </w:r>
      <w:r>
        <w:rPr>
          <w:spacing w:val="-2"/>
          <w:sz w:val="18"/>
        </w:rPr>
        <w:t>罪,依法应当交付审判,而向人民法院提起公诉的文书.</w:t>
      </w:r>
    </w:p>
    <w:p>
      <w:pPr>
        <w:pStyle w:val="ListParagraph"/>
        <w:numPr>
          <w:ilvl w:val="0"/>
          <w:numId w:val="12"/>
        </w:numPr>
        <w:tabs>
          <w:tab w:val="left" w:pos="363"/>
        </w:tabs>
        <w:spacing w:before="0" w:after="0" w:line="225" w:lineRule="auto"/>
        <w:ind w:left="107" w:right="154" w:firstLine="0"/>
        <w:jc w:val="left"/>
        <w:rPr>
          <w:sz w:val="18"/>
        </w:rPr>
      </w:pPr>
      <w:r>
        <w:rPr>
          <w:b/>
          <w:spacing w:val="-2"/>
          <w:sz w:val="18"/>
        </w:rPr>
        <w:t>不起诉决定书</w:t>
      </w:r>
      <w:r>
        <w:rPr>
          <w:spacing w:val="-2"/>
          <w:sz w:val="18"/>
        </w:rPr>
        <w:t>:是人民检察院对侦查机关移送起诉的案件依法</w:t>
      </w:r>
      <w:r>
        <w:rPr>
          <w:spacing w:val="-2"/>
          <w:sz w:val="18"/>
        </w:rPr>
        <w:t>作出不起诉决定时所制作的文书.</w:t>
      </w:r>
    </w:p>
    <w:p>
      <w:pPr>
        <w:pStyle w:val="ListParagraph"/>
        <w:numPr>
          <w:ilvl w:val="0"/>
          <w:numId w:val="12"/>
        </w:numPr>
        <w:tabs>
          <w:tab w:val="left" w:pos="363"/>
        </w:tabs>
        <w:spacing w:before="0" w:after="0" w:line="225" w:lineRule="auto"/>
        <w:ind w:left="107" w:right="67" w:firstLine="0"/>
        <w:jc w:val="left"/>
        <w:rPr>
          <w:sz w:val="18"/>
        </w:rPr>
      </w:pPr>
      <w:r>
        <w:rPr>
          <w:b/>
          <w:spacing w:val="-2"/>
          <w:sz w:val="18"/>
        </w:rPr>
        <w:t>公诉意见书</w:t>
      </w:r>
      <w:r>
        <w:rPr>
          <w:spacing w:val="-2"/>
          <w:sz w:val="18"/>
        </w:rPr>
        <w:t>:是出席第一审法庭的公诉人,代表人民检察院,在法</w:t>
      </w:r>
      <w:r>
        <w:rPr>
          <w:spacing w:val="-2"/>
          <w:sz w:val="18"/>
        </w:rPr>
        <w:t>庭调查结束后,依法首先发表的支持公诉的书面意见.</w:t>
      </w:r>
    </w:p>
    <w:p>
      <w:pPr>
        <w:pStyle w:val="ListParagraph"/>
        <w:numPr>
          <w:ilvl w:val="0"/>
          <w:numId w:val="12"/>
        </w:numPr>
        <w:tabs>
          <w:tab w:val="left" w:pos="363"/>
        </w:tabs>
        <w:spacing w:before="0" w:after="0" w:line="225" w:lineRule="auto"/>
        <w:ind w:left="107" w:right="154" w:firstLine="0"/>
        <w:jc w:val="left"/>
        <w:rPr>
          <w:sz w:val="18"/>
        </w:rPr>
      </w:pPr>
      <w:r>
        <w:rPr>
          <w:b/>
          <w:spacing w:val="-2"/>
          <w:sz w:val="18"/>
        </w:rPr>
        <w:t>刑事抗诉书</w:t>
      </w:r>
      <w:r>
        <w:rPr>
          <w:spacing w:val="-2"/>
          <w:sz w:val="18"/>
        </w:rPr>
        <w:t>:是人民检察院对人民法院确有错误的刑事判决或</w:t>
      </w:r>
      <w:r>
        <w:rPr>
          <w:spacing w:val="-2"/>
          <w:sz w:val="18"/>
        </w:rPr>
        <w:t>裁定依法提出抗诉时所制作的文书.</w:t>
      </w:r>
    </w:p>
    <w:p>
      <w:pPr>
        <w:pStyle w:val="ListParagraph"/>
        <w:numPr>
          <w:ilvl w:val="0"/>
          <w:numId w:val="12"/>
        </w:numPr>
        <w:tabs>
          <w:tab w:val="left" w:pos="363"/>
        </w:tabs>
        <w:spacing w:before="1" w:after="0" w:line="225" w:lineRule="auto"/>
        <w:ind w:left="107" w:right="38" w:firstLine="0"/>
        <w:jc w:val="both"/>
        <w:rPr>
          <w:sz w:val="18"/>
        </w:rPr>
      </w:pPr>
      <w:r>
        <w:rPr>
          <w:b/>
          <w:spacing w:val="-2"/>
          <w:sz w:val="18"/>
        </w:rPr>
        <w:t>民事(行政)抗诉书</w:t>
      </w:r>
      <w:r>
        <w:rPr>
          <w:spacing w:val="-2"/>
          <w:sz w:val="18"/>
        </w:rPr>
        <w:t>:是人民检察院依照我国民事诉讼法和行政诉</w:t>
      </w:r>
      <w:r>
        <w:rPr>
          <w:spacing w:val="-2"/>
          <w:sz w:val="18"/>
        </w:rPr>
        <w:t>讼法关于法律监督的规定,对确有错误并已生效的民事(行政)案件</w:t>
      </w:r>
      <w:r>
        <w:rPr>
          <w:spacing w:val="-2"/>
          <w:sz w:val="18"/>
        </w:rPr>
        <w:t>的判决、裁定,向有关人民法院提出抗诉,要求重审予以纠正时所制</w:t>
      </w:r>
      <w:r>
        <w:rPr>
          <w:spacing w:val="-2"/>
          <w:sz w:val="18"/>
        </w:rPr>
        <w:t>作的文书.</w:t>
      </w:r>
    </w:p>
    <w:p>
      <w:pPr>
        <w:pStyle w:val="ListParagraph"/>
        <w:numPr>
          <w:ilvl w:val="0"/>
          <w:numId w:val="12"/>
        </w:numPr>
        <w:tabs>
          <w:tab w:val="left" w:pos="363"/>
        </w:tabs>
        <w:spacing w:before="0" w:after="0" w:line="225" w:lineRule="auto"/>
        <w:ind w:left="107" w:right="48" w:firstLine="0"/>
        <w:jc w:val="left"/>
        <w:rPr>
          <w:sz w:val="18"/>
        </w:rPr>
      </w:pPr>
      <w:r>
        <w:rPr>
          <w:b/>
          <w:spacing w:val="-2"/>
          <w:sz w:val="18"/>
        </w:rPr>
        <w:t>第一审刑事判决书</w:t>
      </w:r>
      <w:r>
        <w:rPr>
          <w:spacing w:val="-2"/>
          <w:sz w:val="18"/>
        </w:rPr>
        <w:t>:是人民法院对于人民检察院提起公诉或者</w:t>
      </w:r>
      <w:r>
        <w:rPr>
          <w:spacing w:val="-2"/>
          <w:sz w:val="18"/>
        </w:rPr>
        <w:t>自诉人提起自诉的刑事案件,按照我国刑事诉讼法规定的第一审普</w:t>
      </w:r>
      <w:r>
        <w:rPr>
          <w:spacing w:val="-2"/>
          <w:sz w:val="18"/>
        </w:rPr>
        <w:t>通程序或者简易程序审理终结后,根据已经查明的事实、证据和有</w:t>
      </w:r>
      <w:r>
        <w:rPr>
          <w:spacing w:val="-2"/>
          <w:sz w:val="18"/>
        </w:rPr>
        <w:t>关法律规定,确认被告人有罪或无罪,构成何种罪名,适用何种刑罚</w:t>
      </w:r>
      <w:r>
        <w:rPr>
          <w:spacing w:val="-2"/>
          <w:sz w:val="18"/>
        </w:rPr>
        <w:t>或免除处罚而作出的书面决定.</w:t>
      </w:r>
    </w:p>
    <w:p>
      <w:pPr>
        <w:pStyle w:val="ListParagraph"/>
        <w:numPr>
          <w:ilvl w:val="0"/>
          <w:numId w:val="12"/>
        </w:numPr>
        <w:tabs>
          <w:tab w:val="left" w:pos="363"/>
        </w:tabs>
        <w:spacing w:before="1" w:after="0" w:line="225" w:lineRule="auto"/>
        <w:ind w:left="107" w:right="48" w:firstLine="0"/>
        <w:jc w:val="left"/>
        <w:rPr>
          <w:sz w:val="18"/>
        </w:rPr>
      </w:pPr>
      <w:r>
        <w:rPr>
          <w:b/>
          <w:sz w:val="18"/>
        </w:rPr>
        <w:t>第二审刑事判决书</w:t>
      </w:r>
      <w:r>
        <w:rPr>
          <w:spacing w:val="-1"/>
          <w:sz w:val="18"/>
        </w:rPr>
        <w:t>:是第二审人民法院在受理当事人不服第一审判决提出上诉或者公诉机关就第一审判决提出抗诉的刑事案件后,经审理查明原判决在适用法律上有错误或者量刑不当;或者原</w:t>
      </w:r>
      <w:r>
        <w:rPr>
          <w:spacing w:val="-2"/>
          <w:sz w:val="18"/>
        </w:rPr>
        <w:t>判事实不清、证据不足,经二审查清事实后依法改判时作出的书面</w:t>
      </w:r>
      <w:r>
        <w:rPr>
          <w:sz w:val="18"/>
        </w:rPr>
        <w:t>决定.</w:t>
      </w:r>
    </w:p>
    <w:p>
      <w:pPr>
        <w:pStyle w:val="ListParagraph"/>
        <w:numPr>
          <w:ilvl w:val="0"/>
          <w:numId w:val="12"/>
        </w:numPr>
        <w:tabs>
          <w:tab w:val="left" w:pos="363"/>
        </w:tabs>
        <w:spacing w:before="0" w:after="0" w:line="225" w:lineRule="auto"/>
        <w:ind w:left="107" w:right="48" w:firstLine="0"/>
        <w:jc w:val="both"/>
        <w:rPr>
          <w:sz w:val="18"/>
        </w:rPr>
      </w:pPr>
      <w:r>
        <w:rPr>
          <w:b/>
          <w:spacing w:val="-2"/>
          <w:sz w:val="18"/>
        </w:rPr>
        <w:t>再审刑事判决书</w:t>
      </w:r>
      <w:r>
        <w:rPr>
          <w:spacing w:val="-2"/>
          <w:sz w:val="18"/>
        </w:rPr>
        <w:t>:是指人民法院对已经发生法律效力的判决,依</w:t>
      </w:r>
      <w:r>
        <w:rPr>
          <w:spacing w:val="-2"/>
          <w:sz w:val="18"/>
        </w:rPr>
        <w:t>照审判监督程序重新审判后作出新的改判判决的法律文书.再审刑</w:t>
      </w:r>
      <w:r>
        <w:rPr>
          <w:spacing w:val="-2"/>
          <w:sz w:val="18"/>
        </w:rPr>
        <w:t>事判决书包括适用第一审程序的刑事判决书和适用第二审程序的</w:t>
      </w:r>
      <w:r>
        <w:rPr>
          <w:spacing w:val="-2"/>
          <w:sz w:val="18"/>
        </w:rPr>
        <w:t>刑事判决书.</w:t>
      </w:r>
    </w:p>
    <w:p>
      <w:pPr>
        <w:pStyle w:val="ListParagraph"/>
        <w:numPr>
          <w:ilvl w:val="0"/>
          <w:numId w:val="12"/>
        </w:numPr>
        <w:tabs>
          <w:tab w:val="left" w:pos="363"/>
        </w:tabs>
        <w:spacing w:before="52" w:after="0" w:line="225" w:lineRule="auto"/>
        <w:ind w:left="107" w:right="98" w:firstLine="0"/>
        <w:jc w:val="both"/>
        <w:rPr>
          <w:sz w:val="18"/>
        </w:rPr>
      </w:pPr>
      <w:r>
        <w:br w:type="column"/>
      </w:r>
      <w:r>
        <w:rPr>
          <w:b/>
          <w:spacing w:val="-2"/>
          <w:sz w:val="18"/>
        </w:rPr>
        <w:t>第一审刑事裁定书</w:t>
      </w:r>
      <w:r>
        <w:rPr>
          <w:spacing w:val="-2"/>
          <w:sz w:val="18"/>
        </w:rPr>
        <w:t>:是第一审人民法院在审理刑事案件过程中,</w:t>
      </w:r>
      <w:r>
        <w:rPr>
          <w:spacing w:val="-2"/>
          <w:sz w:val="18"/>
        </w:rPr>
        <w:t>依照我国刑事诉讼法规定的第一审程序,对有关程序问题作出的书</w:t>
      </w:r>
      <w:r>
        <w:rPr>
          <w:spacing w:val="-4"/>
          <w:sz w:val="18"/>
        </w:rPr>
        <w:t>面决定.</w:t>
      </w:r>
    </w:p>
    <w:p>
      <w:pPr>
        <w:pStyle w:val="ListParagraph"/>
        <w:numPr>
          <w:ilvl w:val="0"/>
          <w:numId w:val="12"/>
        </w:numPr>
        <w:tabs>
          <w:tab w:val="left" w:pos="363"/>
        </w:tabs>
        <w:spacing w:before="0" w:after="0" w:line="225" w:lineRule="auto"/>
        <w:ind w:left="107" w:right="160" w:firstLine="0"/>
        <w:jc w:val="left"/>
        <w:rPr>
          <w:sz w:val="18"/>
        </w:rPr>
      </w:pPr>
      <w:r>
        <w:rPr>
          <w:b/>
          <w:spacing w:val="-2"/>
          <w:sz w:val="18"/>
        </w:rPr>
        <w:t>第二审刑事裁定书</w:t>
      </w:r>
      <w:r>
        <w:rPr>
          <w:spacing w:val="-2"/>
          <w:sz w:val="18"/>
        </w:rPr>
        <w:t>:是指第二审人民法院在第二审程序中,为解</w:t>
      </w:r>
      <w:r>
        <w:rPr>
          <w:spacing w:val="-2"/>
          <w:sz w:val="18"/>
        </w:rPr>
        <w:t>决有关程序问题和部分实体问题而作出的书面决定.</w:t>
      </w:r>
    </w:p>
    <w:p>
      <w:pPr>
        <w:pStyle w:val="ListParagraph"/>
        <w:numPr>
          <w:ilvl w:val="0"/>
          <w:numId w:val="12"/>
        </w:numPr>
        <w:tabs>
          <w:tab w:val="left" w:pos="363"/>
        </w:tabs>
        <w:spacing w:before="0" w:after="0" w:line="225" w:lineRule="auto"/>
        <w:ind w:left="107" w:right="98" w:firstLine="0"/>
        <w:jc w:val="left"/>
        <w:rPr>
          <w:sz w:val="18"/>
        </w:rPr>
      </w:pPr>
      <w:r>
        <w:rPr>
          <w:b/>
          <w:sz w:val="18"/>
        </w:rPr>
        <w:t>第一审民事判决书</w:t>
      </w:r>
      <w:r>
        <w:rPr>
          <w:spacing w:val="-1"/>
          <w:sz w:val="18"/>
        </w:rPr>
        <w:t>:是人民法院按照第一审普通程序的规定,依</w:t>
      </w:r>
      <w:r>
        <w:rPr>
          <w:spacing w:val="-2"/>
          <w:sz w:val="18"/>
        </w:rPr>
        <w:t>法组成合议庭对一审民事案件进行审理后,就已经查明的案件事实</w:t>
      </w:r>
      <w:r>
        <w:rPr>
          <w:sz w:val="18"/>
        </w:rPr>
        <w:t>和依据,依照有关实体法的规定,对当事人之间的实体权利义务争议作出的书面处理决定.</w:t>
      </w:r>
    </w:p>
    <w:p>
      <w:pPr>
        <w:pStyle w:val="ListParagraph"/>
        <w:numPr>
          <w:ilvl w:val="0"/>
          <w:numId w:val="12"/>
        </w:numPr>
        <w:tabs>
          <w:tab w:val="left" w:pos="363"/>
        </w:tabs>
        <w:spacing w:before="1" w:after="0" w:line="225" w:lineRule="auto"/>
        <w:ind w:left="107" w:right="0" w:firstLine="0"/>
        <w:jc w:val="left"/>
        <w:rPr>
          <w:sz w:val="18"/>
        </w:rPr>
      </w:pPr>
      <w:r>
        <w:rPr>
          <w:b/>
          <w:spacing w:val="-2"/>
          <w:sz w:val="18"/>
        </w:rPr>
        <w:t>第二审民事判决书</w:t>
      </w:r>
      <w:r>
        <w:rPr>
          <w:spacing w:val="-2"/>
          <w:sz w:val="18"/>
        </w:rPr>
        <w:t>:是指中级以上人民法院对当事人不服第一</w:t>
      </w:r>
      <w:r>
        <w:rPr>
          <w:spacing w:val="80"/>
          <w:sz w:val="18"/>
        </w:rPr>
        <w:t xml:space="preserve"> </w:t>
      </w:r>
      <w:r>
        <w:rPr>
          <w:spacing w:val="-6"/>
          <w:sz w:val="18"/>
        </w:rPr>
        <w:t>审人民法院民事判决提起上诉的民事案件,依照我国《民事诉讼法》</w:t>
      </w:r>
      <w:r>
        <w:rPr>
          <w:spacing w:val="-2"/>
          <w:sz w:val="18"/>
        </w:rPr>
        <w:t>规定的第二审程序,经审理终结后,依法作出维持或者改变第一审</w:t>
      </w:r>
    </w:p>
    <w:p>
      <w:pPr>
        <w:pStyle w:val="BodyText"/>
        <w:spacing w:line="308" w:lineRule="exact"/>
      </w:pPr>
      <w:r>
        <w:rPr>
          <w:spacing w:val="-1"/>
        </w:rPr>
        <w:t>民事判决的书面决定.</w:t>
      </w:r>
    </w:p>
    <w:p>
      <w:pPr>
        <w:pStyle w:val="ListParagraph"/>
        <w:numPr>
          <w:ilvl w:val="0"/>
          <w:numId w:val="12"/>
        </w:numPr>
        <w:tabs>
          <w:tab w:val="left" w:pos="363"/>
        </w:tabs>
        <w:spacing w:before="4" w:after="0" w:line="225" w:lineRule="auto"/>
        <w:ind w:left="107" w:right="192" w:firstLine="0"/>
        <w:jc w:val="both"/>
        <w:rPr>
          <w:sz w:val="18"/>
        </w:rPr>
      </w:pPr>
      <w:r>
        <w:rPr>
          <w:b/>
          <w:spacing w:val="-2"/>
          <w:sz w:val="18"/>
        </w:rPr>
        <w:t>再审民事判决书</w:t>
      </w:r>
      <w:r>
        <w:rPr>
          <w:spacing w:val="-2"/>
          <w:sz w:val="18"/>
        </w:rPr>
        <w:t>:是人民法院对于已经发生法律效力的民事判</w:t>
      </w:r>
      <w:r>
        <w:rPr>
          <w:spacing w:val="-2"/>
          <w:sz w:val="18"/>
        </w:rPr>
        <w:t>决或者调解协议,发现确有错误,按照审判监督程序进行再审,就实</w:t>
      </w:r>
      <w:r>
        <w:rPr>
          <w:spacing w:val="-2"/>
          <w:sz w:val="18"/>
        </w:rPr>
        <w:t>体问题进行重新审理后所作出的书面决定.</w:t>
      </w:r>
    </w:p>
    <w:p>
      <w:pPr>
        <w:pStyle w:val="ListParagraph"/>
        <w:numPr>
          <w:ilvl w:val="0"/>
          <w:numId w:val="12"/>
        </w:numPr>
        <w:tabs>
          <w:tab w:val="left" w:pos="363"/>
        </w:tabs>
        <w:spacing w:before="1" w:after="0" w:line="225" w:lineRule="auto"/>
        <w:ind w:left="107" w:right="88" w:firstLine="0"/>
        <w:jc w:val="left"/>
        <w:rPr>
          <w:sz w:val="18"/>
        </w:rPr>
      </w:pPr>
      <w:r>
        <w:rPr>
          <w:b/>
          <w:spacing w:val="-2"/>
          <w:sz w:val="18"/>
        </w:rPr>
        <w:t>第一审行政判决书</w:t>
      </w:r>
      <w:r>
        <w:rPr>
          <w:spacing w:val="-2"/>
          <w:sz w:val="18"/>
        </w:rPr>
        <w:t>:是第一审人民法院依照我国行政诉讼法规</w:t>
      </w:r>
      <w:r>
        <w:rPr>
          <w:spacing w:val="-5"/>
          <w:sz w:val="18"/>
        </w:rPr>
        <w:t>定的程序,对第一审行政诉讼案件审理终结后,依照法律、法规,参照</w:t>
      </w:r>
      <w:r>
        <w:rPr>
          <w:spacing w:val="-2"/>
          <w:sz w:val="18"/>
        </w:rPr>
        <w:t>有关行政规章,就案件的实体问题作出的书面处理决定.</w:t>
      </w:r>
    </w:p>
    <w:p>
      <w:pPr>
        <w:pStyle w:val="ListParagraph"/>
        <w:numPr>
          <w:ilvl w:val="0"/>
          <w:numId w:val="12"/>
        </w:numPr>
        <w:tabs>
          <w:tab w:val="left" w:pos="363"/>
        </w:tabs>
        <w:spacing w:before="0" w:after="0" w:line="225" w:lineRule="auto"/>
        <w:ind w:left="107" w:right="117" w:firstLine="0"/>
        <w:jc w:val="both"/>
        <w:rPr>
          <w:sz w:val="18"/>
        </w:rPr>
      </w:pPr>
      <w:r>
        <w:rPr>
          <w:b/>
          <w:spacing w:val="-2"/>
          <w:sz w:val="18"/>
        </w:rPr>
        <w:t>民事调解书</w:t>
      </w:r>
      <w:r>
        <w:rPr>
          <w:spacing w:val="-2"/>
          <w:sz w:val="18"/>
        </w:rPr>
        <w:t>:是人民法院在审理民事案件过程中,依法进行调解,</w:t>
      </w:r>
      <w:r>
        <w:rPr>
          <w:spacing w:val="-2"/>
          <w:sz w:val="18"/>
        </w:rPr>
        <w:t>根据当事人自愿达成的解决纠纷的协议而制作的具有法律效力的</w:t>
      </w:r>
      <w:r>
        <w:rPr>
          <w:spacing w:val="-2"/>
          <w:sz w:val="18"/>
        </w:rPr>
        <w:t>司法文书.</w:t>
      </w:r>
    </w:p>
    <w:p>
      <w:pPr>
        <w:pStyle w:val="ListParagraph"/>
        <w:numPr>
          <w:ilvl w:val="0"/>
          <w:numId w:val="12"/>
        </w:numPr>
        <w:tabs>
          <w:tab w:val="left" w:pos="363"/>
        </w:tabs>
        <w:spacing w:before="0" w:after="0" w:line="225" w:lineRule="auto"/>
        <w:ind w:left="107" w:right="160" w:firstLine="0"/>
        <w:jc w:val="both"/>
        <w:rPr>
          <w:sz w:val="18"/>
        </w:rPr>
      </w:pPr>
      <w:r>
        <w:rPr>
          <w:b/>
          <w:spacing w:val="-2"/>
          <w:sz w:val="18"/>
        </w:rPr>
        <w:t>民事裁定书</w:t>
      </w:r>
      <w:r>
        <w:rPr>
          <w:spacing w:val="-2"/>
          <w:sz w:val="18"/>
        </w:rPr>
        <w:t>:是指人民法院按照《民事诉讼法》的规定,依法行</w:t>
      </w:r>
      <w:r>
        <w:rPr>
          <w:spacing w:val="-2"/>
          <w:sz w:val="18"/>
        </w:rPr>
        <w:t>使审判权,就解决诉讼程序方面的问题依法作出的书面处理决定. 27.</w:t>
      </w:r>
      <w:r>
        <w:rPr>
          <w:b/>
          <w:spacing w:val="-2"/>
          <w:sz w:val="18"/>
        </w:rPr>
        <w:t>民事决定书</w:t>
      </w:r>
      <w:r>
        <w:rPr>
          <w:spacing w:val="-2"/>
          <w:sz w:val="18"/>
        </w:rPr>
        <w:t>:是指人民法院就民事诉讼中的特殊事项依照法律</w:t>
      </w:r>
      <w:r>
        <w:rPr>
          <w:spacing w:val="-2"/>
          <w:sz w:val="18"/>
        </w:rPr>
        <w:t>规定作出决定时制作的文书.</w:t>
      </w:r>
    </w:p>
    <w:p>
      <w:pPr>
        <w:pStyle w:val="ListParagraph"/>
        <w:numPr>
          <w:ilvl w:val="0"/>
          <w:numId w:val="11"/>
        </w:numPr>
        <w:tabs>
          <w:tab w:val="left" w:pos="363"/>
        </w:tabs>
        <w:spacing w:before="1" w:after="0" w:line="225" w:lineRule="auto"/>
        <w:ind w:left="107" w:right="204" w:firstLine="0"/>
        <w:jc w:val="both"/>
        <w:rPr>
          <w:sz w:val="18"/>
        </w:rPr>
      </w:pPr>
      <w:r>
        <w:rPr>
          <w:b/>
          <w:spacing w:val="-2"/>
          <w:sz w:val="18"/>
        </w:rPr>
        <w:t>行政裁定书</w:t>
      </w:r>
      <w:r>
        <w:rPr>
          <w:spacing w:val="-2"/>
          <w:sz w:val="18"/>
        </w:rPr>
        <w:t>:是指人民法院按照我国行政诉讼法及司法解释的</w:t>
      </w:r>
      <w:r>
        <w:rPr>
          <w:spacing w:val="-2"/>
          <w:sz w:val="18"/>
        </w:rPr>
        <w:t>规定,在审理行政诉讼案件过程中,为解决有关程序问题作出的书</w:t>
      </w:r>
      <w:r>
        <w:rPr>
          <w:spacing w:val="-4"/>
          <w:sz w:val="18"/>
        </w:rPr>
        <w:t>面决定.</w:t>
      </w:r>
    </w:p>
    <w:p>
      <w:pPr>
        <w:pStyle w:val="ListParagraph"/>
        <w:numPr>
          <w:ilvl w:val="0"/>
          <w:numId w:val="11"/>
        </w:numPr>
        <w:tabs>
          <w:tab w:val="left" w:pos="363"/>
        </w:tabs>
        <w:spacing w:before="0" w:after="0" w:line="225" w:lineRule="auto"/>
        <w:ind w:left="107" w:right="98" w:firstLine="0"/>
        <w:jc w:val="left"/>
        <w:rPr>
          <w:sz w:val="18"/>
        </w:rPr>
      </w:pPr>
      <w:r>
        <w:rPr>
          <w:b/>
          <w:spacing w:val="-2"/>
          <w:sz w:val="18"/>
        </w:rPr>
        <w:t>提请减刑建议书</w:t>
      </w:r>
      <w:r>
        <w:rPr>
          <w:spacing w:val="-2"/>
          <w:sz w:val="18"/>
        </w:rPr>
        <w:t>:是监狱依法对在服刑改造期间确有悔改或立</w:t>
      </w:r>
      <w:r>
        <w:rPr>
          <w:spacing w:val="-2"/>
          <w:sz w:val="18"/>
        </w:rPr>
        <w:t>功表现且已执行符合法定要求的刑期的罪犯,提请法院审核裁定减</w:t>
      </w:r>
      <w:r>
        <w:rPr>
          <w:spacing w:val="-2"/>
          <w:sz w:val="18"/>
        </w:rPr>
        <w:t>刑时而制作的一种文书.</w:t>
      </w:r>
    </w:p>
    <w:p>
      <w:pPr>
        <w:pStyle w:val="ListParagraph"/>
        <w:numPr>
          <w:ilvl w:val="0"/>
          <w:numId w:val="11"/>
        </w:numPr>
        <w:tabs>
          <w:tab w:val="left" w:pos="363"/>
        </w:tabs>
        <w:spacing w:before="1" w:after="0" w:line="225" w:lineRule="auto"/>
        <w:ind w:left="107" w:right="204" w:firstLine="0"/>
        <w:jc w:val="left"/>
        <w:rPr>
          <w:sz w:val="18"/>
        </w:rPr>
      </w:pPr>
      <w:r>
        <w:rPr>
          <w:b/>
          <w:spacing w:val="-2"/>
          <w:sz w:val="18"/>
        </w:rPr>
        <w:t>提请假释建议书</w:t>
      </w:r>
      <w:r>
        <w:rPr>
          <w:spacing w:val="-2"/>
          <w:sz w:val="18"/>
        </w:rPr>
        <w:t>:是监狱依法对在服刑改造期间符合法定假释</w:t>
      </w:r>
      <w:r>
        <w:rPr>
          <w:spacing w:val="-2"/>
          <w:sz w:val="18"/>
        </w:rPr>
        <w:t>条件的罪犯,建议法院审核裁定假释时制作的一种文书.</w:t>
      </w:r>
    </w:p>
    <w:p>
      <w:pPr>
        <w:pStyle w:val="ListParagraph"/>
        <w:numPr>
          <w:ilvl w:val="0"/>
          <w:numId w:val="11"/>
        </w:numPr>
        <w:tabs>
          <w:tab w:val="left" w:pos="337"/>
        </w:tabs>
        <w:spacing w:before="52" w:after="0" w:line="225" w:lineRule="auto"/>
        <w:ind w:left="80" w:right="357" w:firstLine="0"/>
        <w:jc w:val="both"/>
        <w:rPr>
          <w:sz w:val="18"/>
        </w:rPr>
      </w:pPr>
      <w:r>
        <w:br w:type="column"/>
      </w:r>
      <w:r>
        <w:rPr>
          <w:b/>
          <w:spacing w:val="-2"/>
          <w:sz w:val="18"/>
        </w:rPr>
        <w:t>监狱起诉意见书</w:t>
      </w:r>
      <w:r>
        <w:rPr>
          <w:spacing w:val="-2"/>
          <w:sz w:val="18"/>
        </w:rPr>
        <w:t>:是指监狱对罪犯在服刑期间又犯罪,或者发现</w:t>
      </w:r>
      <w:r>
        <w:rPr>
          <w:spacing w:val="-2"/>
          <w:sz w:val="18"/>
        </w:rPr>
        <w:t>了判决时所没有发现的罪行,认为需要追究刑事责任,提出起诉意</w:t>
      </w:r>
      <w:r>
        <w:rPr>
          <w:spacing w:val="-2"/>
          <w:sz w:val="18"/>
        </w:rPr>
        <w:t>见,移送人民检察院审查决定时制作的一种文书.</w:t>
      </w:r>
    </w:p>
    <w:p>
      <w:pPr>
        <w:pStyle w:val="ListParagraph"/>
        <w:numPr>
          <w:ilvl w:val="0"/>
          <w:numId w:val="11"/>
        </w:numPr>
        <w:tabs>
          <w:tab w:val="left" w:pos="337"/>
        </w:tabs>
        <w:spacing w:before="0" w:after="0" w:line="225" w:lineRule="auto"/>
        <w:ind w:left="80" w:right="285" w:firstLine="0"/>
        <w:jc w:val="left"/>
        <w:rPr>
          <w:sz w:val="18"/>
        </w:rPr>
      </w:pPr>
      <w:r>
        <w:rPr>
          <w:b/>
          <w:spacing w:val="-1"/>
          <w:sz w:val="18"/>
        </w:rPr>
        <w:t>民事(行政)起诉状</w:t>
      </w:r>
      <w:r>
        <w:rPr>
          <w:spacing w:val="-10"/>
          <w:sz w:val="18"/>
        </w:rPr>
        <w:t>:是指公民、法人或其他组织,认为自己额民事</w:t>
      </w:r>
      <w:r>
        <w:rPr>
          <w:sz w:val="18"/>
        </w:rPr>
        <w:t>权益受到侵害或者与他人发生争议时,为维护自己的合法权益,依</w:t>
      </w:r>
      <w:r>
        <w:rPr>
          <w:spacing w:val="-3"/>
          <w:sz w:val="18"/>
        </w:rPr>
        <w:t>据事实和法律,按照法定程序,向人民法院提起民事、行政诉讼时制</w:t>
      </w:r>
      <w:r>
        <w:rPr>
          <w:sz w:val="18"/>
        </w:rPr>
        <w:t>作并使用的法律文书.</w:t>
      </w:r>
    </w:p>
    <w:p>
      <w:pPr>
        <w:pStyle w:val="ListParagraph"/>
        <w:numPr>
          <w:ilvl w:val="0"/>
          <w:numId w:val="11"/>
        </w:numPr>
        <w:tabs>
          <w:tab w:val="left" w:pos="337"/>
        </w:tabs>
        <w:spacing w:before="1" w:after="0" w:line="225" w:lineRule="auto"/>
        <w:ind w:left="80" w:right="357" w:firstLine="0"/>
        <w:jc w:val="both"/>
        <w:rPr>
          <w:sz w:val="18"/>
        </w:rPr>
      </w:pPr>
      <w:r>
        <w:rPr>
          <w:b/>
          <w:spacing w:val="-2"/>
          <w:sz w:val="18"/>
        </w:rPr>
        <w:t>刑事自诉状</w:t>
      </w:r>
      <w:r>
        <w:rPr>
          <w:spacing w:val="-2"/>
          <w:sz w:val="18"/>
        </w:rPr>
        <w:t>:是指刑事自诉案件的被害人或其法定代表人,为追</w:t>
      </w:r>
      <w:r>
        <w:rPr>
          <w:spacing w:val="-2"/>
          <w:sz w:val="18"/>
        </w:rPr>
        <w:t>究被告人的刑事责任,直接向人民法院提起诉讼时,制作并使用的</w:t>
      </w:r>
      <w:r>
        <w:rPr>
          <w:spacing w:val="-2"/>
          <w:sz w:val="18"/>
        </w:rPr>
        <w:t>法律文书.</w:t>
      </w:r>
    </w:p>
    <w:p>
      <w:pPr>
        <w:pStyle w:val="ListParagraph"/>
        <w:numPr>
          <w:ilvl w:val="0"/>
          <w:numId w:val="11"/>
        </w:numPr>
        <w:tabs>
          <w:tab w:val="left" w:pos="337"/>
        </w:tabs>
        <w:spacing w:before="0" w:after="0" w:line="225" w:lineRule="auto"/>
        <w:ind w:left="80" w:right="285" w:firstLine="0"/>
        <w:jc w:val="left"/>
        <w:rPr>
          <w:sz w:val="18"/>
        </w:rPr>
      </w:pPr>
      <w:r>
        <w:rPr>
          <w:b/>
          <w:spacing w:val="-2"/>
          <w:sz w:val="18"/>
        </w:rPr>
        <w:t>上诉状</w:t>
      </w:r>
      <w:r>
        <w:rPr>
          <w:spacing w:val="-2"/>
          <w:sz w:val="18"/>
        </w:rPr>
        <w:t>:是指诉讼当事人不服人民法院作出的第一审判决或裁</w:t>
      </w:r>
      <w:r>
        <w:rPr>
          <w:spacing w:val="-5"/>
          <w:sz w:val="18"/>
        </w:rPr>
        <w:t>定,在法定上诉期限内,向上一级人民法院提起上诉,请求撤销、变更</w:t>
      </w:r>
      <w:r>
        <w:rPr>
          <w:spacing w:val="-2"/>
          <w:sz w:val="18"/>
        </w:rPr>
        <w:t>原审裁判或请求重新审理的诉讼文书.</w:t>
      </w:r>
    </w:p>
    <w:p>
      <w:pPr>
        <w:pStyle w:val="ListParagraph"/>
        <w:numPr>
          <w:ilvl w:val="0"/>
          <w:numId w:val="11"/>
        </w:numPr>
        <w:tabs>
          <w:tab w:val="left" w:pos="337"/>
        </w:tabs>
        <w:spacing w:before="0" w:after="0" w:line="225" w:lineRule="auto"/>
        <w:ind w:left="80" w:right="285" w:firstLine="0"/>
        <w:jc w:val="both"/>
        <w:rPr>
          <w:sz w:val="18"/>
        </w:rPr>
      </w:pPr>
      <w:r>
        <w:rPr>
          <w:b/>
          <w:spacing w:val="-4"/>
          <w:sz w:val="18"/>
        </w:rPr>
        <w:t>答辩状</w:t>
      </w:r>
      <w:r>
        <w:rPr>
          <w:spacing w:val="-4"/>
          <w:sz w:val="18"/>
        </w:rPr>
        <w:t>:是指民事、行政和刑事诉讼中的被告、被告人或被上诉</w:t>
      </w:r>
      <w:r>
        <w:rPr>
          <w:spacing w:val="-2"/>
          <w:sz w:val="18"/>
        </w:rPr>
        <w:t>人根据民事、行政起诉状、刑事自诉状或民事、行政、刑事上诉</w:t>
      </w:r>
      <w:r>
        <w:rPr>
          <w:spacing w:val="-2"/>
          <w:sz w:val="18"/>
        </w:rPr>
        <w:t>状的内容,针对原告、自诉人提出的诉讼请求或上诉人提出的上诉</w:t>
      </w:r>
      <w:r>
        <w:rPr>
          <w:spacing w:val="-2"/>
          <w:sz w:val="18"/>
        </w:rPr>
        <w:t>请求作出答复,并依据事实与理由进行辩驳的法律文书.</w:t>
      </w:r>
    </w:p>
    <w:p>
      <w:pPr>
        <w:pStyle w:val="ListParagraph"/>
        <w:numPr>
          <w:ilvl w:val="0"/>
          <w:numId w:val="11"/>
        </w:numPr>
        <w:tabs>
          <w:tab w:val="left" w:pos="337"/>
        </w:tabs>
        <w:spacing w:before="1" w:after="0" w:line="225" w:lineRule="auto"/>
        <w:ind w:left="80" w:right="295" w:firstLine="0"/>
        <w:jc w:val="both"/>
        <w:rPr>
          <w:sz w:val="18"/>
        </w:rPr>
      </w:pPr>
      <w:r>
        <w:rPr>
          <w:b/>
          <w:spacing w:val="-2"/>
          <w:sz w:val="18"/>
        </w:rPr>
        <w:t>反诉状</w:t>
      </w:r>
      <w:r>
        <w:rPr>
          <w:spacing w:val="-2"/>
          <w:sz w:val="18"/>
        </w:rPr>
        <w:t>:是指民事案件或刑事自诉案件的被告、被告人,针对原</w:t>
      </w:r>
      <w:r>
        <w:rPr>
          <w:spacing w:val="-2"/>
          <w:sz w:val="18"/>
        </w:rPr>
        <w:t>告或自诉人指控的同一纠纷事实或行为事实,提出相反指控内容的</w:t>
      </w:r>
      <w:r>
        <w:rPr>
          <w:spacing w:val="-2"/>
          <w:sz w:val="18"/>
        </w:rPr>
        <w:t>法律文书.</w:t>
      </w:r>
    </w:p>
    <w:p>
      <w:pPr>
        <w:pStyle w:val="ListParagraph"/>
        <w:numPr>
          <w:ilvl w:val="0"/>
          <w:numId w:val="11"/>
        </w:numPr>
        <w:tabs>
          <w:tab w:val="left" w:pos="337"/>
        </w:tabs>
        <w:spacing w:before="0" w:after="0" w:line="225" w:lineRule="auto"/>
        <w:ind w:left="80" w:right="295" w:firstLine="0"/>
        <w:jc w:val="both"/>
        <w:rPr>
          <w:sz w:val="18"/>
        </w:rPr>
      </w:pPr>
      <w:r>
        <w:rPr>
          <w:b/>
          <w:spacing w:val="-2"/>
          <w:sz w:val="18"/>
        </w:rPr>
        <w:t>强制执行申请书</w:t>
      </w:r>
      <w:r>
        <w:rPr>
          <w:spacing w:val="-2"/>
          <w:sz w:val="18"/>
        </w:rPr>
        <w:t>:是指法律文书中确认享有权利的一方当事人,</w:t>
      </w:r>
      <w:r>
        <w:rPr>
          <w:spacing w:val="-2"/>
          <w:sz w:val="18"/>
        </w:rPr>
        <w:t>在应当承担义务的对方当事人拒绝履行义务时,向有管辖权的人民</w:t>
      </w:r>
      <w:r>
        <w:rPr>
          <w:spacing w:val="-2"/>
          <w:sz w:val="18"/>
        </w:rPr>
        <w:t>法院提出的申请采取强制执行措施的法律文书.</w:t>
      </w:r>
    </w:p>
    <w:p>
      <w:pPr>
        <w:pStyle w:val="ListParagraph"/>
        <w:numPr>
          <w:ilvl w:val="0"/>
          <w:numId w:val="11"/>
        </w:numPr>
        <w:tabs>
          <w:tab w:val="left" w:pos="337"/>
        </w:tabs>
        <w:spacing w:before="1" w:after="0" w:line="225" w:lineRule="auto"/>
        <w:ind w:left="80" w:right="339" w:firstLine="0"/>
        <w:jc w:val="both"/>
        <w:rPr>
          <w:sz w:val="18"/>
        </w:rPr>
      </w:pPr>
      <w:r>
        <w:rPr>
          <w:b/>
          <w:spacing w:val="-2"/>
          <w:sz w:val="18"/>
        </w:rPr>
        <w:t>民事授权委托书</w:t>
      </w:r>
      <w:r>
        <w:rPr>
          <w:spacing w:val="-2"/>
          <w:sz w:val="18"/>
        </w:rPr>
        <w:t>:是指民事诉讼活动当事人单方面出具的,明确</w:t>
      </w:r>
      <w:r>
        <w:rPr>
          <w:spacing w:val="-2"/>
          <w:sz w:val="18"/>
        </w:rPr>
        <w:t>代理律师在代理委托人参加民事诉讼过程中的代理权限的法律文</w:t>
      </w:r>
      <w:r>
        <w:rPr>
          <w:spacing w:val="-6"/>
          <w:sz w:val="18"/>
        </w:rPr>
        <w:t>书.</w:t>
      </w:r>
    </w:p>
    <w:p>
      <w:pPr>
        <w:pStyle w:val="ListParagraph"/>
        <w:numPr>
          <w:ilvl w:val="0"/>
          <w:numId w:val="11"/>
        </w:numPr>
        <w:tabs>
          <w:tab w:val="left" w:pos="337"/>
        </w:tabs>
        <w:spacing w:before="0" w:after="0" w:line="225" w:lineRule="auto"/>
        <w:ind w:left="80" w:right="285" w:firstLine="0"/>
        <w:jc w:val="left"/>
        <w:rPr>
          <w:sz w:val="18"/>
        </w:rPr>
      </w:pPr>
      <w:r>
        <w:rPr>
          <w:b/>
          <w:spacing w:val="-2"/>
          <w:sz w:val="18"/>
        </w:rPr>
        <w:t>仲裁文书</w:t>
      </w:r>
      <w:r>
        <w:rPr>
          <w:spacing w:val="-6"/>
          <w:sz w:val="18"/>
        </w:rPr>
        <w:t>:是仲裁法律关系主体在仲裁活动过程中依据《中华人</w:t>
      </w:r>
      <w:r>
        <w:rPr>
          <w:spacing w:val="-2"/>
          <w:sz w:val="18"/>
        </w:rPr>
        <w:t>民共和国仲裁法》和仲裁规则制作的具有法律效力的文书.</w:t>
      </w:r>
    </w:p>
    <w:p>
      <w:pPr>
        <w:pStyle w:val="ListParagraph"/>
        <w:numPr>
          <w:ilvl w:val="0"/>
          <w:numId w:val="11"/>
        </w:numPr>
        <w:tabs>
          <w:tab w:val="left" w:pos="337"/>
        </w:tabs>
        <w:spacing w:before="0" w:after="0" w:line="225" w:lineRule="auto"/>
        <w:ind w:left="80" w:right="401" w:firstLine="0"/>
        <w:jc w:val="left"/>
        <w:rPr>
          <w:sz w:val="18"/>
        </w:rPr>
      </w:pPr>
      <w:r>
        <w:rPr>
          <w:b/>
          <w:spacing w:val="-2"/>
          <w:sz w:val="18"/>
        </w:rPr>
        <w:t>仲裁协议书</w:t>
      </w:r>
      <w:r>
        <w:rPr>
          <w:spacing w:val="-2"/>
          <w:sz w:val="18"/>
        </w:rPr>
        <w:t>:是各方当事人自愿将他们之间已经发生或者将来</w:t>
      </w:r>
      <w:r>
        <w:rPr>
          <w:spacing w:val="-2"/>
          <w:sz w:val="18"/>
        </w:rPr>
        <w:t>可能发生的争议提交仲裁解决的书面协议.</w:t>
      </w:r>
    </w:p>
    <w:p>
      <w:pPr>
        <w:pStyle w:val="ListParagraph"/>
        <w:numPr>
          <w:ilvl w:val="0"/>
          <w:numId w:val="11"/>
        </w:numPr>
        <w:tabs>
          <w:tab w:val="left" w:pos="337"/>
        </w:tabs>
        <w:spacing w:before="0" w:after="0" w:line="225" w:lineRule="auto"/>
        <w:ind w:left="80" w:right="241" w:firstLine="0"/>
        <w:jc w:val="both"/>
        <w:rPr>
          <w:sz w:val="18"/>
        </w:rPr>
      </w:pPr>
      <w:r>
        <w:rPr>
          <w:b/>
          <w:spacing w:val="-2"/>
          <w:sz w:val="18"/>
        </w:rPr>
        <w:t>仲裁申请书</w:t>
      </w:r>
      <w:r>
        <w:rPr>
          <w:spacing w:val="-9"/>
          <w:sz w:val="18"/>
        </w:rPr>
        <w:t>:是平等主体的公民、法人和其他组织之间发生了合</w:t>
      </w:r>
      <w:r>
        <w:rPr>
          <w:spacing w:val="-2"/>
          <w:sz w:val="18"/>
        </w:rPr>
        <w:t>同纠纷或其他财产权益纠纷,当事人根据双方自愿达成的仲裁协议,</w:t>
      </w:r>
      <w:r>
        <w:rPr>
          <w:spacing w:val="-2"/>
          <w:sz w:val="18"/>
        </w:rPr>
        <w:t>向仲裁协议中所选定的仲裁委员会提出仲裁请求,要求该仲裁委员</w:t>
      </w:r>
      <w:r>
        <w:rPr>
          <w:spacing w:val="-2"/>
          <w:sz w:val="18"/>
        </w:rPr>
        <w:t>会通过仲裁解决纠纷的文书.</w:t>
      </w:r>
    </w:p>
    <w:p>
      <w:pPr>
        <w:spacing w:after="0" w:line="225" w:lineRule="auto"/>
        <w:jc w:val="both"/>
        <w:rPr>
          <w:sz w:val="18"/>
        </w:rPr>
        <w:sectPr>
          <w:pgSz w:w="16840" w:h="11910" w:orient="landscape"/>
          <w:pgMar w:top="520" w:right="280" w:bottom="280" w:left="460" w:header="708" w:footer="708"/>
          <w:pgNumType w:start="2"/>
          <w:cols w:num="3" w:space="708" w:equalWidth="0">
            <w:col w:w="5242" w:space="63"/>
            <w:col w:w="5292" w:space="40"/>
            <w:col w:w="5463" w:space="0"/>
          </w:cols>
        </w:sectPr>
      </w:pPr>
    </w:p>
    <w:p>
      <w:pPr>
        <w:pStyle w:val="ListParagraph"/>
        <w:numPr>
          <w:ilvl w:val="0"/>
          <w:numId w:val="11"/>
        </w:numPr>
        <w:tabs>
          <w:tab w:val="left" w:pos="363"/>
        </w:tabs>
        <w:spacing w:before="52" w:after="0" w:line="225" w:lineRule="auto"/>
        <w:ind w:left="107" w:right="48" w:firstLine="0"/>
        <w:jc w:val="both"/>
        <w:rPr>
          <w:sz w:val="18"/>
        </w:rPr>
      </w:pPr>
      <w:r>
        <w:rPr>
          <w:b/>
          <w:spacing w:val="-2"/>
          <w:sz w:val="18"/>
        </w:rPr>
        <w:t>仲裁裁决书</w:t>
      </w:r>
      <w:r>
        <w:rPr>
          <w:spacing w:val="-2"/>
          <w:sz w:val="18"/>
        </w:rPr>
        <w:t>:是仲裁庭根据查明的事实和认定的证据,对申请人</w:t>
      </w:r>
      <w:r>
        <w:rPr>
          <w:spacing w:val="-2"/>
          <w:sz w:val="18"/>
        </w:rPr>
        <w:t>提交仲裁的请求事项依法作出的予以支持或驳回,或者部分支持、</w:t>
      </w:r>
      <w:r>
        <w:rPr>
          <w:spacing w:val="-2"/>
          <w:sz w:val="18"/>
        </w:rPr>
        <w:t>部分驳回的书面决定.</w:t>
      </w:r>
    </w:p>
    <w:p>
      <w:pPr>
        <w:pStyle w:val="ListParagraph"/>
        <w:numPr>
          <w:ilvl w:val="0"/>
          <w:numId w:val="11"/>
        </w:numPr>
        <w:tabs>
          <w:tab w:val="left" w:pos="363"/>
        </w:tabs>
        <w:spacing w:before="0" w:after="0" w:line="225" w:lineRule="auto"/>
        <w:ind w:left="107" w:right="154" w:firstLine="0"/>
        <w:jc w:val="left"/>
        <w:rPr>
          <w:sz w:val="18"/>
        </w:rPr>
      </w:pPr>
      <w:r>
        <w:rPr>
          <w:b/>
          <w:spacing w:val="-2"/>
          <w:sz w:val="18"/>
        </w:rPr>
        <w:t>公证文书</w:t>
      </w:r>
      <w:r>
        <w:rPr>
          <w:spacing w:val="-2"/>
          <w:sz w:val="18"/>
        </w:rPr>
        <w:t>:是国家公证机关按照法定程序办理公证业务时所制</w:t>
      </w:r>
      <w:r>
        <w:rPr>
          <w:spacing w:val="-2"/>
          <w:sz w:val="18"/>
        </w:rPr>
        <w:t>作的各种具有国家证明效力的法律文书的总称.</w:t>
      </w:r>
    </w:p>
    <w:p>
      <w:pPr>
        <w:pStyle w:val="ListParagraph"/>
        <w:numPr>
          <w:ilvl w:val="0"/>
          <w:numId w:val="11"/>
        </w:numPr>
        <w:tabs>
          <w:tab w:val="left" w:pos="363"/>
        </w:tabs>
        <w:spacing w:before="0" w:after="0" w:line="225" w:lineRule="auto"/>
        <w:ind w:left="107" w:right="38" w:firstLine="0"/>
        <w:jc w:val="left"/>
        <w:rPr>
          <w:sz w:val="18"/>
        </w:rPr>
      </w:pPr>
      <w:r>
        <w:rPr>
          <w:b/>
          <w:spacing w:val="-2"/>
          <w:sz w:val="18"/>
        </w:rPr>
        <w:t>公证申请书</w:t>
      </w:r>
      <w:r>
        <w:rPr>
          <w:spacing w:val="-6"/>
          <w:sz w:val="18"/>
        </w:rPr>
        <w:t>:是当事人请求公证机关对一定的法律行为、法律事</w:t>
      </w:r>
      <w:r>
        <w:rPr>
          <w:spacing w:val="-2"/>
          <w:sz w:val="18"/>
        </w:rPr>
        <w:t>实或有法律意义的文书予以公证的申请文书.</w:t>
      </w:r>
    </w:p>
    <w:p>
      <w:pPr>
        <w:pStyle w:val="BodyText"/>
        <w:spacing w:before="52" w:line="225" w:lineRule="auto"/>
        <w:jc w:val="both"/>
      </w:pPr>
      <w:r>
        <w:br w:type="column"/>
      </w:r>
      <w:r>
        <w:rPr>
          <w:spacing w:val="-2"/>
        </w:rPr>
        <w:t>56.</w:t>
      </w:r>
      <w:r>
        <w:rPr>
          <w:b/>
          <w:spacing w:val="-2"/>
        </w:rPr>
        <w:t>代理词</w:t>
      </w:r>
      <w:r>
        <w:rPr>
          <w:spacing w:val="-2"/>
        </w:rPr>
        <w:t>:是指民事、行政案件的原被告、刑事案件中的被害人以</w:t>
      </w:r>
      <w:r>
        <w:rPr>
          <w:spacing w:val="-2"/>
        </w:rPr>
        <w:t>及刑事附带民事案件的原被告委托的诉讼代理人,在法庭审理阶段,</w:t>
      </w:r>
      <w:r>
        <w:rPr>
          <w:spacing w:val="-2"/>
        </w:rPr>
        <w:t>为维护其所代表的一方的合法权益,发表的指控、答辩的系统发言.</w:t>
      </w:r>
      <w:r>
        <w:rPr>
          <w:spacing w:val="-4"/>
        </w:rPr>
        <w:t>问答题：</w:t>
      </w:r>
    </w:p>
    <w:p>
      <w:pPr>
        <w:pStyle w:val="Heading2"/>
        <w:numPr>
          <w:ilvl w:val="0"/>
          <w:numId w:val="10"/>
        </w:numPr>
        <w:tabs>
          <w:tab w:val="left" w:pos="257"/>
        </w:tabs>
        <w:spacing w:before="0" w:after="0" w:line="308" w:lineRule="exact"/>
        <w:ind w:left="256" w:right="0" w:hanging="150"/>
        <w:jc w:val="left"/>
        <w:rPr>
          <w:b w:val="0"/>
        </w:rPr>
      </w:pPr>
      <w:r>
        <w:t>简述法律文书的概念、内容和分类</w:t>
      </w:r>
      <w:r>
        <w:rPr>
          <w:b w:val="0"/>
          <w:spacing w:val="-10"/>
        </w:rPr>
        <w:t>.</w:t>
      </w:r>
    </w:p>
    <w:p>
      <w:pPr>
        <w:pStyle w:val="BodyText"/>
        <w:spacing w:before="4" w:line="225" w:lineRule="auto"/>
        <w:ind w:right="41"/>
      </w:pPr>
      <w:r>
        <w:rPr>
          <w:spacing w:val="-2"/>
        </w:rPr>
        <w:t>答:法律文书是我国司法机关(包括公安机关、国家安全机关、海关</w:t>
      </w:r>
      <w:r>
        <w:rPr>
          <w:spacing w:val="-3"/>
        </w:rPr>
        <w:t>缉私机关、检察院、法院及监狱等机关)、公证机构、仲裁组织依</w:t>
      </w:r>
    </w:p>
    <w:p>
      <w:pPr>
        <w:pStyle w:val="BodyText"/>
        <w:spacing w:before="52" w:line="225" w:lineRule="auto"/>
        <w:ind w:right="285"/>
      </w:pPr>
      <w:r>
        <w:br w:type="column"/>
      </w:r>
      <w:r>
        <w:rPr>
          <w:spacing w:val="-2"/>
        </w:rPr>
        <w:t>都要起到启动或推进法律活动不断进展,乃至解决诉讼中的各种争</w:t>
      </w:r>
      <w:r>
        <w:rPr>
          <w:spacing w:val="-2"/>
        </w:rPr>
        <w:t>议、非诉法律活动中的各种有关问题等具体的实际效能.</w:t>
      </w:r>
    </w:p>
    <w:p>
      <w:pPr>
        <w:pStyle w:val="Heading2"/>
        <w:numPr>
          <w:ilvl w:val="0"/>
          <w:numId w:val="9"/>
        </w:numPr>
        <w:tabs>
          <w:tab w:val="left" w:pos="257"/>
        </w:tabs>
        <w:spacing w:before="0" w:after="0" w:line="308" w:lineRule="exact"/>
        <w:ind w:left="256" w:right="0" w:hanging="150"/>
        <w:jc w:val="left"/>
      </w:pPr>
      <w:r>
        <w:rPr>
          <w:spacing w:val="-1"/>
        </w:rPr>
        <w:t>简述法律文书的主要作用.</w:t>
      </w:r>
    </w:p>
    <w:p>
      <w:pPr>
        <w:pStyle w:val="BodyText"/>
        <w:spacing w:before="4" w:line="225" w:lineRule="auto"/>
        <w:ind w:right="285"/>
        <w:jc w:val="both"/>
      </w:pPr>
      <w:r>
        <w:rPr>
          <w:spacing w:val="-2"/>
        </w:rPr>
        <w:t>答:法律文书的作用主要表现在以下几方面:⑴具体实施法律的重要</w:t>
      </w:r>
      <w:r>
        <w:rPr>
          <w:spacing w:val="-2"/>
        </w:rPr>
        <w:t>手段⑵生动宣传法律的现实教材⑶记录法律活动的文字载体⑷考</w:t>
      </w:r>
      <w:r>
        <w:rPr>
          <w:spacing w:val="-2"/>
        </w:rPr>
        <w:t>核法律人才的重要内容⑸保存法律事务的文书档案.</w:t>
      </w:r>
    </w:p>
    <w:p>
      <w:pPr>
        <w:pStyle w:val="Heading2"/>
        <w:numPr>
          <w:ilvl w:val="0"/>
          <w:numId w:val="9"/>
        </w:numPr>
        <w:tabs>
          <w:tab w:val="left" w:pos="257"/>
        </w:tabs>
        <w:spacing w:before="0" w:after="0" w:line="318" w:lineRule="exact"/>
        <w:ind w:left="256" w:right="0" w:hanging="150"/>
        <w:jc w:val="left"/>
      </w:pPr>
      <w:r>
        <w:rPr>
          <w:spacing w:val="-1"/>
        </w:rPr>
        <w:t>法律文书在叙写事实时应掌握哪些要点?</w:t>
      </w:r>
    </w:p>
    <w:p>
      <w:pPr>
        <w:spacing w:after="0" w:line="318" w:lineRule="exact"/>
        <w:jc w:val="left"/>
        <w:sectPr>
          <w:pgSz w:w="16840" w:h="11910" w:orient="landscape"/>
          <w:pgMar w:top="520" w:right="280" w:bottom="280" w:left="460" w:header="708" w:footer="708"/>
          <w:pgNumType w:start="3"/>
          <w:cols w:num="3" w:space="708" w:equalWidth="0">
            <w:col w:w="5242" w:space="63"/>
            <w:col w:w="5245" w:space="60"/>
            <w:col w:w="5490" w:space="0"/>
          </w:cols>
        </w:sectPr>
      </w:pPr>
    </w:p>
    <w:p>
      <w:pPr>
        <w:pStyle w:val="ListParagraph"/>
        <w:numPr>
          <w:ilvl w:val="0"/>
          <w:numId w:val="11"/>
        </w:numPr>
        <w:tabs>
          <w:tab w:val="left" w:pos="363"/>
          <w:tab w:val="left" w:pos="5411"/>
        </w:tabs>
        <w:spacing w:before="0" w:after="0" w:line="312" w:lineRule="exact"/>
        <w:ind w:left="362" w:right="0" w:hanging="256"/>
        <w:jc w:val="left"/>
        <w:rPr>
          <w:sz w:val="18"/>
        </w:rPr>
      </w:pPr>
      <w:r>
        <w:rPr>
          <w:b/>
          <w:spacing w:val="-4"/>
          <w:sz w:val="18"/>
        </w:rPr>
        <w:t>合</w:t>
      </w:r>
      <w:r>
        <w:rPr>
          <w:b/>
          <w:spacing w:val="-4"/>
          <w:sz w:val="18"/>
        </w:rPr>
        <w:t>同</w:t>
      </w:r>
      <w:r>
        <w:rPr>
          <w:b/>
          <w:spacing w:val="-4"/>
          <w:sz w:val="18"/>
        </w:rPr>
        <w:t>公</w:t>
      </w:r>
      <w:r>
        <w:rPr>
          <w:b/>
          <w:spacing w:val="-4"/>
          <w:sz w:val="18"/>
        </w:rPr>
        <w:t>证</w:t>
      </w:r>
      <w:r>
        <w:rPr>
          <w:b/>
          <w:spacing w:val="-4"/>
          <w:sz w:val="18"/>
        </w:rPr>
        <w:t>书</w:t>
      </w:r>
      <w:r>
        <w:rPr>
          <w:spacing w:val="-4"/>
          <w:sz w:val="18"/>
        </w:rPr>
        <w:t>:</w:t>
      </w:r>
      <w:r>
        <w:rPr>
          <w:spacing w:val="-4"/>
          <w:sz w:val="18"/>
        </w:rPr>
        <w:t>是</w:t>
      </w:r>
      <w:r>
        <w:rPr>
          <w:spacing w:val="-4"/>
          <w:sz w:val="18"/>
        </w:rPr>
        <w:t>指</w:t>
      </w:r>
      <w:r>
        <w:rPr>
          <w:spacing w:val="-4"/>
          <w:sz w:val="18"/>
        </w:rPr>
        <w:t>公</w:t>
      </w:r>
      <w:r>
        <w:rPr>
          <w:spacing w:val="-4"/>
          <w:sz w:val="18"/>
        </w:rPr>
        <w:t>证</w:t>
      </w:r>
      <w:r>
        <w:rPr>
          <w:spacing w:val="-4"/>
          <w:sz w:val="18"/>
        </w:rPr>
        <w:t>机</w:t>
      </w:r>
      <w:r>
        <w:rPr>
          <w:spacing w:val="-4"/>
          <w:sz w:val="18"/>
        </w:rPr>
        <w:t>关</w:t>
      </w:r>
      <w:r>
        <w:rPr>
          <w:spacing w:val="-4"/>
          <w:sz w:val="18"/>
        </w:rPr>
        <w:t>依</w:t>
      </w:r>
      <w:r>
        <w:rPr>
          <w:spacing w:val="-4"/>
          <w:sz w:val="18"/>
        </w:rPr>
        <w:t>法</w:t>
      </w:r>
      <w:r>
        <w:rPr>
          <w:spacing w:val="-4"/>
          <w:sz w:val="18"/>
        </w:rPr>
        <w:t>证</w:t>
      </w:r>
      <w:r>
        <w:rPr>
          <w:spacing w:val="-4"/>
          <w:sz w:val="18"/>
        </w:rPr>
        <w:t>明</w:t>
      </w:r>
      <w:r>
        <w:rPr>
          <w:spacing w:val="-4"/>
          <w:sz w:val="18"/>
        </w:rPr>
        <w:t>法</w:t>
      </w:r>
      <w:r>
        <w:rPr>
          <w:spacing w:val="-4"/>
          <w:sz w:val="18"/>
        </w:rPr>
        <w:t>人</w:t>
      </w:r>
      <w:r>
        <w:rPr>
          <w:spacing w:val="-4"/>
          <w:sz w:val="18"/>
        </w:rPr>
        <w:t>、</w:t>
      </w:r>
      <w:r>
        <w:rPr>
          <w:spacing w:val="-4"/>
          <w:sz w:val="18"/>
        </w:rPr>
        <w:t>非</w:t>
      </w:r>
      <w:r>
        <w:rPr>
          <w:spacing w:val="-4"/>
          <w:sz w:val="18"/>
        </w:rPr>
        <w:t>法</w:t>
      </w:r>
      <w:r>
        <w:rPr>
          <w:spacing w:val="-4"/>
          <w:sz w:val="18"/>
        </w:rPr>
        <w:t>人</w:t>
      </w:r>
      <w:r>
        <w:rPr>
          <w:spacing w:val="-4"/>
          <w:sz w:val="18"/>
        </w:rPr>
        <w:t>组</w:t>
      </w:r>
      <w:r>
        <w:rPr>
          <w:spacing w:val="-4"/>
          <w:sz w:val="18"/>
        </w:rPr>
        <w:t>织</w:t>
      </w:r>
      <w:r>
        <w:rPr>
          <w:spacing w:val="-4"/>
          <w:sz w:val="18"/>
        </w:rPr>
        <w:t>、</w:t>
      </w:r>
      <w:r>
        <w:rPr>
          <w:spacing w:val="-4"/>
          <w:sz w:val="18"/>
        </w:rPr>
        <w:t>个</w:t>
      </w:r>
      <w:r>
        <w:rPr>
          <w:spacing w:val="-4"/>
          <w:sz w:val="18"/>
        </w:rPr>
        <w:t>体</w:t>
      </w:r>
      <w:r>
        <w:rPr>
          <w:spacing w:val="-10"/>
          <w:sz w:val="18"/>
        </w:rPr>
        <w:t>工</w:t>
      </w:r>
      <w:r>
        <w:rPr>
          <w:sz w:val="18"/>
        </w:rPr>
        <w:tab/>
        <w:t>法制作的处理诉讼案件和非诉讼案件的法律文书,以及案件当事人、</w:t>
      </w:r>
      <w:r>
        <w:rPr>
          <w:spacing w:val="-12"/>
          <w:sz w:val="18"/>
        </w:rPr>
        <w:t xml:space="preserve"> </w:t>
      </w:r>
      <w:r>
        <w:rPr>
          <w:sz w:val="18"/>
        </w:rPr>
        <w:t>答:法律文书叙述案情事实的基本要求就是做到材料真实、脉络</w:t>
      </w:r>
      <w:r>
        <w:rPr>
          <w:spacing w:val="-10"/>
          <w:sz w:val="18"/>
        </w:rPr>
        <w:t>清</w:t>
      </w:r>
    </w:p>
    <w:p>
      <w:pPr>
        <w:spacing w:after="0" w:line="312" w:lineRule="exact"/>
        <w:jc w:val="left"/>
        <w:rPr>
          <w:sz w:val="18"/>
        </w:rPr>
        <w:sectPr>
          <w:type w:val="continuous"/>
          <w:pgSz w:w="16840" w:h="11910" w:orient="landscape"/>
          <w:pgMar w:top="520" w:right="280" w:bottom="280" w:left="460" w:header="708" w:footer="708"/>
          <w:pgNumType w:start="4"/>
          <w:cols w:space="708"/>
        </w:sectPr>
      </w:pPr>
    </w:p>
    <w:p>
      <w:pPr>
        <w:pStyle w:val="BodyText"/>
        <w:spacing w:line="225" w:lineRule="auto"/>
        <w:ind w:right="38"/>
      </w:pPr>
      <w:r>
        <w:pict>
          <v:line id="_x0000_s1029" style="mso-position-horizontal-relative:page;mso-position-vertical-relative:page;position:absolute;z-index:-251654144" from="288.35pt,28.35pt" to="288.35pt,558.75pt" stroked="t" strokecolor="black" strokeweight="1pt">
            <v:stroke dashstyle="solid"/>
          </v:line>
        </w:pict>
      </w:r>
      <w:r>
        <w:pict>
          <v:line id="_x0000_s1030" style="mso-position-horizontal-relative:page;mso-position-vertical-relative:page;position:absolute;z-index:-251653120" from="553.55pt,28.35pt" to="553.55pt,558.75pt" stroked="t" strokecolor="black" strokeweight="1pt">
            <v:stroke dashstyle="solid"/>
          </v:line>
        </w:pict>
      </w:r>
      <w:r>
        <w:rPr>
          <w:spacing w:val="-2"/>
        </w:rPr>
        <w:t>商户、农村村民、农村承包经营户之间为了实现一定的经营目的,</w:t>
      </w:r>
      <w:r>
        <w:rPr>
          <w:spacing w:val="-2"/>
        </w:rPr>
        <w:t>明确相互权利义务关系而达成协议的证明文件.</w:t>
      </w:r>
    </w:p>
    <w:p>
      <w:pPr>
        <w:pStyle w:val="ListParagraph"/>
        <w:numPr>
          <w:ilvl w:val="0"/>
          <w:numId w:val="11"/>
        </w:numPr>
        <w:tabs>
          <w:tab w:val="left" w:pos="363"/>
        </w:tabs>
        <w:spacing w:before="0" w:after="0" w:line="225" w:lineRule="auto"/>
        <w:ind w:left="107" w:right="143" w:firstLine="0"/>
        <w:jc w:val="left"/>
        <w:rPr>
          <w:sz w:val="18"/>
        </w:rPr>
      </w:pPr>
      <w:r>
        <w:rPr>
          <w:b/>
          <w:spacing w:val="-2"/>
          <w:sz w:val="18"/>
        </w:rPr>
        <w:t>继承公证书</w:t>
      </w:r>
      <w:r>
        <w:rPr>
          <w:spacing w:val="-2"/>
          <w:sz w:val="18"/>
        </w:rPr>
        <w:t>:是指公证机关依法证明当事人根据我国继承法产</w:t>
      </w:r>
      <w:r>
        <w:rPr>
          <w:spacing w:val="-2"/>
          <w:sz w:val="18"/>
        </w:rPr>
        <w:t>生的继承法律关系的法律文书.</w:t>
      </w:r>
    </w:p>
    <w:p>
      <w:pPr>
        <w:pStyle w:val="ListParagraph"/>
        <w:numPr>
          <w:ilvl w:val="0"/>
          <w:numId w:val="11"/>
        </w:numPr>
        <w:tabs>
          <w:tab w:val="left" w:pos="363"/>
        </w:tabs>
        <w:spacing w:before="0" w:after="0" w:line="225" w:lineRule="auto"/>
        <w:ind w:left="107" w:right="38" w:firstLine="0"/>
        <w:jc w:val="left"/>
        <w:rPr>
          <w:sz w:val="18"/>
        </w:rPr>
      </w:pPr>
      <w:r>
        <w:rPr>
          <w:b/>
          <w:spacing w:val="-2"/>
          <w:sz w:val="18"/>
        </w:rPr>
        <w:t>亲属关系公证书</w:t>
      </w:r>
      <w:r>
        <w:rPr>
          <w:spacing w:val="-2"/>
          <w:sz w:val="18"/>
        </w:rPr>
        <w:t>:是指申请人向公证机关请求确认其与关系人</w:t>
      </w:r>
      <w:r>
        <w:rPr>
          <w:spacing w:val="-2"/>
          <w:sz w:val="18"/>
        </w:rPr>
        <w:t>之间确实存在某种亲属关系的证明文书.其目的是确认他们之间的</w:t>
      </w:r>
      <w:r>
        <w:rPr>
          <w:spacing w:val="-2"/>
          <w:sz w:val="18"/>
        </w:rPr>
        <w:t>法律关系及其发生的有法律意义事实的合法性.</w:t>
      </w:r>
    </w:p>
    <w:p>
      <w:pPr>
        <w:pStyle w:val="ListParagraph"/>
        <w:numPr>
          <w:ilvl w:val="0"/>
          <w:numId w:val="11"/>
        </w:numPr>
        <w:tabs>
          <w:tab w:val="left" w:pos="363"/>
        </w:tabs>
        <w:spacing w:before="0" w:after="0" w:line="308" w:lineRule="exact"/>
        <w:ind w:left="362" w:right="0" w:hanging="256"/>
        <w:jc w:val="left"/>
        <w:rPr>
          <w:sz w:val="18"/>
        </w:rPr>
      </w:pPr>
      <w:r>
        <w:rPr>
          <w:b/>
          <w:spacing w:val="-2"/>
          <w:sz w:val="18"/>
        </w:rPr>
        <w:t>笔录</w:t>
      </w:r>
      <w:r>
        <w:rPr>
          <w:spacing w:val="-3"/>
          <w:sz w:val="18"/>
        </w:rPr>
        <w:t>:是指在法律活动中以实录的性质记录下来的文字材料.</w:t>
      </w:r>
    </w:p>
    <w:p>
      <w:pPr>
        <w:pStyle w:val="ListParagraph"/>
        <w:numPr>
          <w:ilvl w:val="0"/>
          <w:numId w:val="11"/>
        </w:numPr>
        <w:tabs>
          <w:tab w:val="left" w:pos="363"/>
        </w:tabs>
        <w:spacing w:before="0" w:after="0" w:line="225" w:lineRule="auto"/>
        <w:ind w:left="107" w:right="38" w:firstLine="0"/>
        <w:jc w:val="left"/>
        <w:rPr>
          <w:sz w:val="18"/>
        </w:rPr>
      </w:pPr>
      <w:r>
        <w:rPr>
          <w:b/>
          <w:spacing w:val="-2"/>
          <w:sz w:val="18"/>
        </w:rPr>
        <w:t>现场勘查笔录</w:t>
      </w:r>
      <w:r>
        <w:rPr>
          <w:spacing w:val="-2"/>
          <w:sz w:val="18"/>
        </w:rPr>
        <w:t>:是指公安机关或者人民检察院的侦查人员对与</w:t>
      </w:r>
      <w:r>
        <w:rPr>
          <w:spacing w:val="-2"/>
          <w:sz w:val="18"/>
        </w:rPr>
        <w:t>犯罪有关的场所进行勘验检查时,对现场勘查过程、提取证据以及</w:t>
      </w:r>
      <w:r>
        <w:rPr>
          <w:spacing w:val="-2"/>
          <w:sz w:val="18"/>
        </w:rPr>
        <w:t>发现线索等情况所作的文字记载.</w:t>
      </w:r>
    </w:p>
    <w:p>
      <w:pPr>
        <w:pStyle w:val="ListParagraph"/>
        <w:numPr>
          <w:ilvl w:val="0"/>
          <w:numId w:val="11"/>
        </w:numPr>
        <w:tabs>
          <w:tab w:val="left" w:pos="363"/>
        </w:tabs>
        <w:spacing w:before="0" w:after="0" w:line="225" w:lineRule="auto"/>
        <w:ind w:left="107" w:right="38" w:firstLine="0"/>
        <w:jc w:val="both"/>
        <w:rPr>
          <w:sz w:val="18"/>
        </w:rPr>
      </w:pPr>
      <w:r>
        <w:rPr>
          <w:b/>
          <w:spacing w:val="-2"/>
          <w:sz w:val="18"/>
        </w:rPr>
        <w:t>调查笔录</w:t>
      </w:r>
      <w:r>
        <w:rPr>
          <w:spacing w:val="-2"/>
          <w:sz w:val="18"/>
        </w:rPr>
        <w:t>:是指司法机关办案人员在办理诉讼案件过程中,为查</w:t>
      </w:r>
      <w:r>
        <w:rPr>
          <w:spacing w:val="-2"/>
          <w:sz w:val="18"/>
        </w:rPr>
        <w:t>明案情和核实证据,依法向了解情况的人进行调查、询问时所作的</w:t>
      </w:r>
      <w:r>
        <w:rPr>
          <w:spacing w:val="-2"/>
          <w:sz w:val="18"/>
        </w:rPr>
        <w:t>文字记载.</w:t>
      </w:r>
    </w:p>
    <w:p>
      <w:pPr>
        <w:pStyle w:val="ListParagraph"/>
        <w:numPr>
          <w:ilvl w:val="0"/>
          <w:numId w:val="11"/>
        </w:numPr>
        <w:tabs>
          <w:tab w:val="left" w:pos="363"/>
        </w:tabs>
        <w:spacing w:before="0" w:after="0" w:line="225" w:lineRule="auto"/>
        <w:ind w:left="107" w:right="38" w:firstLine="0"/>
        <w:jc w:val="both"/>
        <w:rPr>
          <w:sz w:val="18"/>
        </w:rPr>
      </w:pPr>
      <w:r>
        <w:rPr>
          <w:b/>
          <w:spacing w:val="-2"/>
          <w:sz w:val="18"/>
        </w:rPr>
        <w:t>讯问笔录</w:t>
      </w:r>
      <w:r>
        <w:rPr>
          <w:spacing w:val="-2"/>
          <w:sz w:val="18"/>
        </w:rPr>
        <w:t>:是指公安机关侦查人在依法办理刑事案件过程中,为</w:t>
      </w:r>
      <w:r>
        <w:rPr>
          <w:spacing w:val="-2"/>
          <w:sz w:val="18"/>
        </w:rPr>
        <w:t>了查清案情,对犯罪嫌疑人进行讯问和犯罪嫌疑人就案情所作的陈</w:t>
      </w:r>
      <w:r>
        <w:rPr>
          <w:spacing w:val="-2"/>
          <w:sz w:val="18"/>
        </w:rPr>
        <w:t>述和辩解的文字记载.</w:t>
      </w:r>
    </w:p>
    <w:p>
      <w:pPr>
        <w:pStyle w:val="ListParagraph"/>
        <w:numPr>
          <w:ilvl w:val="0"/>
          <w:numId w:val="11"/>
        </w:numPr>
        <w:tabs>
          <w:tab w:val="left" w:pos="363"/>
        </w:tabs>
        <w:spacing w:before="0" w:after="0" w:line="225" w:lineRule="auto"/>
        <w:ind w:left="107" w:right="38" w:firstLine="0"/>
        <w:jc w:val="both"/>
        <w:rPr>
          <w:sz w:val="18"/>
        </w:rPr>
      </w:pPr>
      <w:r>
        <w:rPr>
          <w:b/>
          <w:spacing w:val="-2"/>
          <w:sz w:val="18"/>
        </w:rPr>
        <w:t>法庭审理笔录</w:t>
      </w:r>
      <w:r>
        <w:rPr>
          <w:spacing w:val="-2"/>
          <w:sz w:val="18"/>
        </w:rPr>
        <w:t>:是指在人民法院依法开庭审理各类诉讼案件时,</w:t>
      </w:r>
      <w:r>
        <w:rPr>
          <w:spacing w:val="-2"/>
          <w:sz w:val="18"/>
        </w:rPr>
        <w:t>由书记员当庭记载全部法庭审理活动的文字材料,又称法庭笔录或</w:t>
      </w:r>
      <w:r>
        <w:rPr>
          <w:spacing w:val="-2"/>
          <w:sz w:val="18"/>
        </w:rPr>
        <w:t>庭审笔录.</w:t>
      </w:r>
    </w:p>
    <w:p>
      <w:pPr>
        <w:pStyle w:val="ListParagraph"/>
        <w:numPr>
          <w:ilvl w:val="0"/>
          <w:numId w:val="11"/>
        </w:numPr>
        <w:tabs>
          <w:tab w:val="left" w:pos="363"/>
        </w:tabs>
        <w:spacing w:before="0" w:after="0" w:line="225" w:lineRule="auto"/>
        <w:ind w:left="107" w:right="100" w:firstLine="0"/>
        <w:jc w:val="left"/>
        <w:rPr>
          <w:sz w:val="18"/>
        </w:rPr>
      </w:pPr>
      <w:r>
        <w:rPr>
          <w:b/>
          <w:spacing w:val="-2"/>
          <w:sz w:val="18"/>
        </w:rPr>
        <w:t>评议笔录</w:t>
      </w:r>
      <w:r>
        <w:rPr>
          <w:spacing w:val="-2"/>
          <w:sz w:val="18"/>
        </w:rPr>
        <w:t>:是指在审判长宣布休庭后,合议庭根据已经查明的事</w:t>
      </w:r>
      <w:r>
        <w:rPr>
          <w:spacing w:val="-2"/>
          <w:sz w:val="18"/>
        </w:rPr>
        <w:t>实、证据和有关的法律规定进行评议时所作的文字记载.</w:t>
      </w:r>
    </w:p>
    <w:p>
      <w:pPr>
        <w:pStyle w:val="ListParagraph"/>
        <w:numPr>
          <w:ilvl w:val="0"/>
          <w:numId w:val="11"/>
        </w:numPr>
        <w:tabs>
          <w:tab w:val="left" w:pos="363"/>
        </w:tabs>
        <w:spacing w:before="1" w:after="0" w:line="225" w:lineRule="auto"/>
        <w:ind w:left="107" w:right="143" w:firstLine="0"/>
        <w:jc w:val="left"/>
        <w:rPr>
          <w:sz w:val="18"/>
        </w:rPr>
      </w:pPr>
      <w:r>
        <w:rPr>
          <w:spacing w:val="-2"/>
          <w:sz w:val="18"/>
        </w:rPr>
        <w:t>法庭演说词:是指在法庭开庭审理案件的法庭论辩阶段的系统</w:t>
      </w:r>
      <w:r>
        <w:rPr>
          <w:spacing w:val="-4"/>
          <w:sz w:val="18"/>
        </w:rPr>
        <w:t>发言.</w:t>
      </w:r>
    </w:p>
    <w:p>
      <w:pPr>
        <w:pStyle w:val="ListParagraph"/>
        <w:numPr>
          <w:ilvl w:val="0"/>
          <w:numId w:val="11"/>
        </w:numPr>
        <w:tabs>
          <w:tab w:val="left" w:pos="363"/>
        </w:tabs>
        <w:spacing w:before="0" w:after="0" w:line="225" w:lineRule="auto"/>
        <w:ind w:left="107" w:right="100" w:firstLine="0"/>
        <w:jc w:val="left"/>
        <w:rPr>
          <w:sz w:val="18"/>
        </w:rPr>
      </w:pPr>
      <w:r>
        <w:rPr>
          <w:b/>
          <w:spacing w:val="-2"/>
          <w:sz w:val="18"/>
        </w:rPr>
        <w:t>辩护词</w:t>
      </w:r>
      <w:r>
        <w:rPr>
          <w:spacing w:val="-2"/>
          <w:sz w:val="18"/>
        </w:rPr>
        <w:t>:是指在人民法院审理刑事案件时,被告人的辩护人为了</w:t>
      </w:r>
      <w:r>
        <w:rPr>
          <w:spacing w:val="-2"/>
          <w:sz w:val="18"/>
        </w:rPr>
        <w:t>维护被告人的合法权益,当庭发表的系统性法庭发言.</w:t>
      </w:r>
    </w:p>
    <w:p>
      <w:pPr>
        <w:pStyle w:val="BodyText"/>
        <w:spacing w:line="225" w:lineRule="auto"/>
        <w:ind w:right="30"/>
        <w:jc w:val="both"/>
      </w:pPr>
      <w:r>
        <w:br w:type="column"/>
      </w:r>
      <w:r>
        <w:rPr>
          <w:spacing w:val="-2"/>
        </w:rPr>
        <w:t>律师和律师组织自用或代书的法律文书的总称.从涵盖的内容来看,</w:t>
      </w:r>
      <w:r>
        <w:rPr>
          <w:spacing w:val="-2"/>
        </w:rPr>
        <w:t>法律文书主要包括三部分:一是国家司法机关为处理诉讼案件而制</w:t>
      </w:r>
      <w:r>
        <w:rPr>
          <w:spacing w:val="-2"/>
        </w:rPr>
        <w:t>作的具有明显的法律效力的司法文书;二是国家授权的法律机构或</w:t>
      </w:r>
      <w:r>
        <w:rPr>
          <w:spacing w:val="-2"/>
        </w:rPr>
        <w:t>法律组织所制作的办理或裁决非诉讼案件的公证文书和仲裁文书;</w:t>
      </w:r>
      <w:r>
        <w:rPr>
          <w:spacing w:val="-2"/>
        </w:rPr>
        <w:t>三是案件当事人、律师和律师组织出具或代书的民用法律文书.法</w:t>
      </w:r>
      <w:r>
        <w:rPr>
          <w:spacing w:val="-2"/>
        </w:rPr>
        <w:t>律文书依据不同的标准可以划分为不同的类别:按文书制作主体的</w:t>
      </w:r>
      <w:r>
        <w:rPr>
          <w:spacing w:val="-2"/>
        </w:rPr>
        <w:t>不同,可分为侦查文书、检察文书、裁判文书、公证文书、仲裁文</w:t>
      </w:r>
      <w:r>
        <w:rPr>
          <w:spacing w:val="-2"/>
        </w:rPr>
        <w:t>书、律师实务文书等;按文书具体功能的不同,可分为报告类文书、</w:t>
      </w:r>
      <w:r>
        <w:rPr>
          <w:spacing w:val="-2"/>
        </w:rPr>
        <w:t>命令类文书、通知类文书、决定类文书、裁判类文书等;按制作方</w:t>
      </w:r>
      <w:r>
        <w:rPr>
          <w:spacing w:val="-2"/>
        </w:rPr>
        <w:t>式的不同,可分为文字叙述式文书、填空式文书笔录式文书和表格</w:t>
      </w:r>
      <w:r>
        <w:rPr>
          <w:spacing w:val="-2"/>
        </w:rPr>
        <w:t>式文书;按文书行文体式的不同,可分为信函式文书、致送式文书、</w:t>
      </w:r>
      <w:r>
        <w:rPr>
          <w:spacing w:val="-2"/>
        </w:rPr>
        <w:t>宣告式文书等.</w:t>
      </w:r>
    </w:p>
    <w:p>
      <w:pPr>
        <w:pStyle w:val="Heading2"/>
        <w:numPr>
          <w:ilvl w:val="0"/>
          <w:numId w:val="10"/>
        </w:numPr>
        <w:tabs>
          <w:tab w:val="left" w:pos="257"/>
        </w:tabs>
        <w:spacing w:before="0" w:after="0" w:line="309" w:lineRule="exact"/>
        <w:ind w:left="256" w:right="0" w:hanging="150"/>
        <w:jc w:val="left"/>
      </w:pPr>
      <w:r>
        <w:rPr>
          <w:spacing w:val="-1"/>
        </w:rPr>
        <w:t>法律文书的基本特点有哪些？</w:t>
      </w:r>
    </w:p>
    <w:p>
      <w:pPr>
        <w:pStyle w:val="BodyText"/>
        <w:spacing w:line="225" w:lineRule="auto"/>
      </w:pPr>
      <w:r>
        <w:t>答:法律文书具有如下几方面的主要特点:⑴主旨的鲜明性.即法律文书必须是为了解决一定的法律实际问题而制作,而且其中心意思</w:t>
      </w:r>
      <w:r>
        <w:rPr>
          <w:spacing w:val="-5"/>
        </w:rPr>
        <w:t>必须鲜明突出⑵材料的客观性.法律文书中所使用的材料,不论是事</w:t>
      </w:r>
      <w:r>
        <w:rPr>
          <w:spacing w:val="-6"/>
        </w:rPr>
        <w:t>实材料还是文字材料,都必须是绝对客观真实的,不能有半点虚假</w:t>
      </w:r>
      <w:r>
        <w:rPr>
          <w:spacing w:val="-74"/>
        </w:rPr>
        <w:t>也,</w:t>
      </w:r>
      <w:r>
        <w:rPr>
          <w:spacing w:val="-74"/>
        </w:rPr>
        <w:t xml:space="preserve"> 不能进行所谓合理的想象,甚至于不容许稍加夸大或缩小⑶内容的</w:t>
      </w:r>
      <w:r>
        <w:t>法定性.法律文书的写作内容,既要符合一般写作规律的要求,更必须符合有关法律对某种法律文书的法定要求,写清必须具备的法定</w:t>
      </w:r>
      <w:r>
        <w:rPr>
          <w:spacing w:val="-1"/>
        </w:rPr>
        <w:t>要素.对案件的处理意见更必须依法裁处,按律量罚⑷形式的程序性.法律文书是一种在形式上具有明显格式性特点的文书.程序性特点</w:t>
      </w:r>
      <w:r>
        <w:t>具体表现在结构的固定化和用语的成文化两个方面⑸解释的单一性.法律文书在语言运用上要求做到精确无误,解释单一,不能有半点含混、模棱两可、语义两歧的现象出现⑹使用的实效性.法律文书是为执行和贯彻实施法律而制作和发布的,因而它的制作和发布</w:t>
      </w:r>
    </w:p>
    <w:p>
      <w:pPr>
        <w:pStyle w:val="BodyText"/>
        <w:spacing w:line="225" w:lineRule="auto"/>
        <w:ind w:left="94" w:right="184"/>
      </w:pPr>
      <w:r>
        <w:br w:type="column"/>
      </w:r>
      <w:r>
        <w:rPr>
          <w:spacing w:val="-8"/>
        </w:rPr>
        <w:t>楚、要素齐备、把握关键.具体要求包括以下几方面:⑴记清事实,材</w:t>
      </w:r>
      <w:r>
        <w:t>料真实:应当具体写清案情事实,做到脉络清晰;所使用的材料必须</w:t>
      </w:r>
      <w:r>
        <w:rPr>
          <w:spacing w:val="-3"/>
        </w:rPr>
        <w:t>是已经掌握的客观真实的事实材料⑵事实要素,齐全完备:必须写清事实的基本要素,如时间、地点、人物、过程和结果等等⑶关键情</w:t>
      </w:r>
      <w:r>
        <w:rPr>
          <w:spacing w:val="-12"/>
        </w:rPr>
        <w:t>节,具体叙写:对于决定或影响案件性质、涉及当事人有无法律责任、</w:t>
      </w:r>
      <w:r>
        <w:t>涉及问题严重程度等的情节必须力求具体详明⑷因果关系,交代清楚:不能有因无果、有果无因或者因果脱节、因果模糊甚至于有违</w:t>
      </w:r>
      <w:r>
        <w:rPr>
          <w:spacing w:val="-4"/>
        </w:rPr>
        <w:t>事理⑸争执焦点,抓准记清:不论刑事案件还是民事、行政案件,对于双方之间争执的内容和焦点均应把握准确并记叙清楚⑹财物数量,记叙确切:涉及财物或其他事物的数量时必须记明基本数量⑺叙述</w:t>
      </w:r>
      <w:r>
        <w:t>事实,平实有序:应当根据案件具体情况选择适宜的叙述方法,不应当追求辞藻的华丽或者采用文艺性的修辞手法⑻材料选择,真实典型:材料必须绝对真实,并足以说明问题的本质⑼列举证据,确凿可信:证据必须充分有力,具有确凿性和可信性.</w:t>
      </w:r>
    </w:p>
    <w:p>
      <w:pPr>
        <w:pStyle w:val="Heading2"/>
        <w:numPr>
          <w:ilvl w:val="0"/>
          <w:numId w:val="9"/>
        </w:numPr>
        <w:tabs>
          <w:tab w:val="left" w:pos="245"/>
        </w:tabs>
        <w:spacing w:before="0" w:after="0" w:line="309" w:lineRule="exact"/>
        <w:ind w:left="244" w:right="0" w:hanging="151"/>
        <w:jc w:val="left"/>
      </w:pPr>
      <w:r>
        <w:rPr>
          <w:spacing w:val="-1"/>
        </w:rPr>
        <w:t>法律文书应从哪些方面阐述理由?</w:t>
      </w:r>
    </w:p>
    <w:p>
      <w:pPr>
        <w:pStyle w:val="BodyText"/>
        <w:spacing w:line="225" w:lineRule="auto"/>
        <w:ind w:left="94" w:right="278"/>
      </w:pPr>
      <w:r>
        <w:rPr>
          <w:spacing w:val="-2"/>
        </w:rPr>
        <w:t>答:理由论证是法律文书的灵魂，是体现文书主旨的核心内容,必须</w:t>
      </w:r>
      <w:r>
        <w:rPr>
          <w:spacing w:val="-8"/>
        </w:rPr>
        <w:t>依法论述,分析透辟,说理有据,令人信服。具体要求包括以下几方面:</w:t>
      </w:r>
    </w:p>
    <w:p>
      <w:pPr>
        <w:pStyle w:val="BodyText"/>
        <w:spacing w:line="225" w:lineRule="auto"/>
        <w:ind w:left="94" w:right="285"/>
        <w:jc w:val="both"/>
      </w:pPr>
      <w:r>
        <w:rPr>
          <w:spacing w:val="-2"/>
        </w:rPr>
        <w:t>⑴认定事实,以实为证:应当将列举证据与阐明认定事实的理由相结</w:t>
      </w:r>
      <w:r>
        <w:rPr>
          <w:spacing w:val="-2"/>
        </w:rPr>
        <w:t>合,浑然一体⑵分析事理,以法为据:既要严格遵循法律,也要注意事</w:t>
      </w:r>
      <w:r>
        <w:rPr>
          <w:spacing w:val="-2"/>
        </w:rPr>
        <w:t>理分析;做到以法诲人,以理服人⑶引证法律,明确具体:引证法律条</w:t>
      </w:r>
      <w:r>
        <w:rPr>
          <w:spacing w:val="-2"/>
        </w:rPr>
        <w:t>款必须注意准确性和针对性,力求做到引用适用于本案的外延最小</w:t>
      </w:r>
      <w:r>
        <w:rPr>
          <w:spacing w:val="-2"/>
        </w:rPr>
        <w:t>的法律条款⑷前后照应,统领全文:必须做到瞻前顾后,一以贯之.</w:t>
      </w:r>
    </w:p>
    <w:p>
      <w:pPr>
        <w:pStyle w:val="Heading2"/>
        <w:numPr>
          <w:ilvl w:val="0"/>
          <w:numId w:val="9"/>
        </w:numPr>
        <w:tabs>
          <w:tab w:val="left" w:pos="245"/>
        </w:tabs>
        <w:spacing w:before="0" w:after="0" w:line="308" w:lineRule="exact"/>
        <w:ind w:left="244" w:right="0" w:hanging="151"/>
        <w:jc w:val="left"/>
      </w:pPr>
      <w:r>
        <w:rPr>
          <w:spacing w:val="-1"/>
        </w:rPr>
        <w:t>简述呈请立案报告书的概念、功能和正文内容.</w:t>
      </w:r>
    </w:p>
    <w:p>
      <w:pPr>
        <w:pStyle w:val="BodyText"/>
        <w:spacing w:before="3" w:line="225" w:lineRule="auto"/>
        <w:ind w:left="94" w:right="295"/>
        <w:jc w:val="both"/>
      </w:pPr>
      <w:r>
        <w:t>答:呈请立案报告书,是指公安机关侦查人员对受理刑事案件的材</w:t>
      </w:r>
      <w:r>
        <w:rPr>
          <w:spacing w:val="-1"/>
        </w:rPr>
        <w:t>料经过审查,认为符合立案条件,并属于公安机关管辖的案件,报请</w:t>
      </w:r>
      <w:r>
        <w:rPr>
          <w:spacing w:val="-2"/>
        </w:rPr>
        <w:t>领导审查批准是否立案的法律文书.呈请立案报告书是公安机关内</w:t>
      </w:r>
    </w:p>
    <w:p>
      <w:pPr>
        <w:spacing w:after="0" w:line="225" w:lineRule="auto"/>
        <w:jc w:val="both"/>
        <w:sectPr>
          <w:type w:val="continuous"/>
          <w:pgSz w:w="16840" w:h="11910" w:orient="landscape"/>
          <w:pgMar w:top="520" w:right="280" w:bottom="280" w:left="460" w:header="708" w:footer="708"/>
          <w:pgNumType w:start="5"/>
          <w:cols w:num="3" w:space="708" w:equalWidth="0">
            <w:col w:w="5231" w:space="74"/>
            <w:col w:w="5278" w:space="40"/>
            <w:col w:w="5477" w:space="0"/>
          </w:cols>
        </w:sectPr>
      </w:pPr>
    </w:p>
    <w:p>
      <w:pPr>
        <w:pStyle w:val="BodyText"/>
        <w:spacing w:before="52" w:line="225" w:lineRule="auto"/>
        <w:ind w:right="44"/>
      </w:pPr>
      <w:r>
        <w:pict>
          <v:line id="_x0000_s1031" style="mso-position-horizontal-relative:page;mso-position-vertical-relative:page;position:absolute;z-index:251664384" from="288.35pt,28.35pt" to="288.35pt,558.75pt" stroked="t" strokecolor="black" strokeweight="1pt">
            <v:stroke dashstyle="solid"/>
          </v:line>
        </w:pict>
      </w:r>
      <w:r>
        <w:pict>
          <v:line id="_x0000_s1032" style="mso-position-horizontal-relative:page;mso-position-vertical-relative:page;position:absolute;z-index:251665408" from="553.55pt,28.35pt" to="553.55pt,558.75pt" stroked="t" strokecolor="black" strokeweight="1pt">
            <v:stroke dashstyle="solid"/>
          </v:line>
        </w:pict>
      </w:r>
      <w:r>
        <w:t>部审批案件使用的一种书面报告.经县级以上公安机关负责人批准</w:t>
      </w:r>
      <w:r>
        <w:rPr>
          <w:spacing w:val="-1"/>
        </w:rPr>
        <w:t>后,即成为公安机关对该案立案侦查的依据.它的功能有两点:一是依法确认案件成立,是刑事诉讼活动开始的文字凭据;二是对侦查</w:t>
      </w:r>
      <w:r>
        <w:rPr>
          <w:spacing w:val="-1"/>
        </w:rPr>
        <w:t xml:space="preserve"> 工作具有指导意义,因为呈请立案报告书对案情进行了一定的分析,并提出了侦查计划,指导侦查工作顺利进行.呈请立案报告书的正 </w:t>
      </w:r>
      <w:r>
        <w:rPr>
          <w:spacing w:val="-3"/>
        </w:rPr>
        <w:t>文由三部分组成:⑴立案的事实依据.即已经掌握的有关案件情况</w:t>
      </w:r>
      <w:r>
        <w:rPr>
          <w:spacing w:val="-74"/>
        </w:rPr>
        <w:t>包,括案件来源和报案人员简况、案件和侦查对象的情况⑵立案的理</w:t>
      </w:r>
      <w:r>
        <w:rPr>
          <w:spacing w:val="-69"/>
        </w:rPr>
        <w:t>由和法律依据.即通过案情分析,阐明立案的理由和法律依据，以说明立案侦查的正确性、必要性,并为制作侦查计划打下基础⑶侦查</w:t>
      </w:r>
      <w:r>
        <w:rPr>
          <w:spacing w:val="-11"/>
        </w:rPr>
        <w:t>计划:侦查的方向和侦查的范围以及主要任务;查明案情应当采取的</w:t>
      </w:r>
      <w:r>
        <w:rPr>
          <w:spacing w:val="-8"/>
        </w:rPr>
        <w:t>措施、方法和步骤;侦查力量的组织和分工;需要有关方面配合的各个环节如何紧密衔接;侦查的时间要求等等.</w:t>
      </w:r>
    </w:p>
    <w:p>
      <w:pPr>
        <w:pStyle w:val="Heading2"/>
        <w:numPr>
          <w:ilvl w:val="0"/>
          <w:numId w:val="9"/>
        </w:numPr>
        <w:tabs>
          <w:tab w:val="left" w:pos="257"/>
        </w:tabs>
        <w:spacing w:before="1" w:after="0" w:line="225" w:lineRule="auto"/>
        <w:ind w:left="107" w:right="182" w:firstLine="0"/>
        <w:jc w:val="left"/>
      </w:pPr>
      <w:r>
        <w:rPr>
          <w:spacing w:val="-2"/>
        </w:rPr>
        <w:t>什么是通缉令?它具有什么特点?其正文部分应写明的内容有哪</w:t>
      </w:r>
      <w:r>
        <w:rPr>
          <w:spacing w:val="-6"/>
        </w:rPr>
        <w:t>些?</w:t>
      </w:r>
    </w:p>
    <w:p>
      <w:pPr>
        <w:pStyle w:val="BodyText"/>
        <w:spacing w:before="1" w:line="225" w:lineRule="auto"/>
        <w:ind w:right="55"/>
      </w:pPr>
      <w:r>
        <w:rPr>
          <w:spacing w:val="-1"/>
        </w:rPr>
        <w:t>答:通缉令,是指公安机关依法通缉罪该逮捕而在逃的或者被拘留、</w:t>
      </w:r>
      <w:r>
        <w:t>逮捕后脱逃的犯罪嫌疑人以及从监狱中逃跑的服刑犯而制作的一</w:t>
      </w:r>
      <w:r>
        <w:rPr>
          <w:spacing w:val="-1"/>
        </w:rPr>
        <w:t xml:space="preserve">种法律文书.通缉令具有法律强制力,根据通缉令,各地公安机关对被通缉的对象都应将其捕获,任何公民也都可以将其扭送司法机关处理.通缉令是公安机关专用的文书,只有县级以上公安机关可以 </w:t>
      </w:r>
      <w:r>
        <w:rPr>
          <w:spacing w:val="-5"/>
        </w:rPr>
        <w:t>发布,其他任何机关、团体及企事业单位均无权发布通缉令.通缉令的正文应当写明的内容是:⑴简要案情⑵被通缉犯罪嫌疑人的基本情况、在逃人员网上编号、身份证号码、体貌特征、特长和携带</w:t>
      </w:r>
    </w:p>
    <w:p>
      <w:pPr>
        <w:pStyle w:val="BodyText"/>
        <w:spacing w:line="225" w:lineRule="auto"/>
      </w:pPr>
      <w:r>
        <w:rPr>
          <w:spacing w:val="-4"/>
        </w:rPr>
        <w:t>物品⑶工作要求和注意事项⑷联系人及电话⑸附项(被通缉人照片、</w:t>
      </w:r>
      <w:r>
        <w:rPr>
          <w:spacing w:val="-2"/>
        </w:rPr>
        <w:t>指纹及社会关系)等.</w:t>
      </w:r>
    </w:p>
    <w:p>
      <w:pPr>
        <w:pStyle w:val="Heading2"/>
        <w:numPr>
          <w:ilvl w:val="0"/>
          <w:numId w:val="9"/>
        </w:numPr>
        <w:tabs>
          <w:tab w:val="left" w:pos="257"/>
        </w:tabs>
        <w:spacing w:before="0" w:after="0" w:line="308" w:lineRule="exact"/>
        <w:ind w:left="256" w:right="0" w:hanging="150"/>
        <w:jc w:val="left"/>
      </w:pPr>
      <w:r>
        <w:rPr>
          <w:spacing w:val="-1"/>
        </w:rPr>
        <w:t>简述呈请拘留报告书的概念、功能和写作内容.</w:t>
      </w:r>
    </w:p>
    <w:p>
      <w:pPr>
        <w:pStyle w:val="BodyText"/>
        <w:spacing w:before="5" w:line="225" w:lineRule="auto"/>
        <w:ind w:right="81"/>
      </w:pPr>
      <w:r>
        <w:t>答:呈请拘留报告书,是指公安机关依法拘留现行犯或者重大嫌疑分子,由案件承办单位拟写呈报县级以上公安机关负责人审批的报告类法律文书.呈请拘留报告书的功能表现在它是签发拘留证的依</w:t>
      </w:r>
      <w:r>
        <w:rPr>
          <w:spacing w:val="-1"/>
        </w:rPr>
        <w:t>据.呈请拘留报告书一经领导批准,即可签发拘留证.呈请拘留报告</w:t>
      </w:r>
      <w:r>
        <w:rPr>
          <w:spacing w:val="-2"/>
        </w:rPr>
        <w:t>书由首部、正文和尾部三部分组成(文书名称上方有“领导批示”</w:t>
      </w:r>
      <w:r>
        <w:rPr>
          <w:spacing w:val="-4"/>
        </w:rPr>
        <w:t>和“审核意见”栏,供有关负责人签署意见用):⑴首部.写明标题(呈请拘留报告书)、编号(X</w:t>
      </w:r>
      <w:r>
        <w:rPr>
          <w:spacing w:val="-3"/>
        </w:rPr>
        <w:t xml:space="preserve"> 公刑拘字</w:t>
      </w:r>
      <w:r>
        <w:t>&lt;x</w:t>
      </w:r>
      <w:r>
        <w:rPr>
          <w:spacing w:val="-1"/>
        </w:rPr>
        <w:t>x</w:t>
      </w:r>
      <w:r>
        <w:t>xx&gt;xx</w:t>
      </w:r>
      <w:r>
        <w:rPr>
          <w:spacing w:val="-3"/>
        </w:rPr>
        <w:t xml:space="preserve"> 号)⑵正文.写明:①犯罪嫌疑人(被拘留人)的基本情况(依次写明其姓名、性别、出生年月日、出生地、身份证号码、民族、文化程度、职业或工作单位</w:t>
      </w:r>
    </w:p>
    <w:p>
      <w:pPr>
        <w:pStyle w:val="BodyText"/>
        <w:spacing w:before="52" w:line="225" w:lineRule="auto"/>
        <w:ind w:left="80" w:right="35"/>
        <w:jc w:val="both"/>
      </w:pPr>
      <w:r>
        <w:br w:type="column"/>
      </w:r>
      <w:r>
        <w:rPr>
          <w:spacing w:val="-2"/>
        </w:rPr>
        <w:t>及职务、住址、政治面貌、简历等)②呈请事项(呈请拘留犯罪嫌疑</w:t>
      </w:r>
      <w:r>
        <w:rPr>
          <w:spacing w:val="-3"/>
        </w:rPr>
        <w:t xml:space="preserve">人),通常表述为“呈请拘留犯罪嫌疑人 </w:t>
      </w:r>
      <w:r>
        <w:rPr>
          <w:spacing w:val="-2"/>
        </w:rPr>
        <w:t>xxx,理由如下”③拘留的理</w:t>
      </w:r>
      <w:r>
        <w:rPr>
          <w:spacing w:val="-2"/>
        </w:rPr>
        <w:t>由(被拘留人涉嫌犯罪的事实及证据)④法律依据(相应的《刑法》</w:t>
      </w:r>
      <w:r>
        <w:rPr>
          <w:spacing w:val="-2"/>
        </w:rPr>
        <w:t>条款和《刑事诉讼法》第六十一条)及结束语(当否,请批示)⑶尾部.</w:t>
      </w:r>
      <w:r>
        <w:rPr>
          <w:spacing w:val="-2"/>
        </w:rPr>
        <w:t>写明承办单位,注明年月日.</w:t>
      </w:r>
    </w:p>
    <w:p>
      <w:pPr>
        <w:pStyle w:val="Heading2"/>
        <w:numPr>
          <w:ilvl w:val="0"/>
          <w:numId w:val="9"/>
        </w:numPr>
        <w:tabs>
          <w:tab w:val="left" w:pos="231"/>
        </w:tabs>
        <w:spacing w:before="0" w:after="0" w:line="308" w:lineRule="exact"/>
        <w:ind w:left="230" w:right="0" w:hanging="151"/>
        <w:jc w:val="left"/>
      </w:pPr>
      <w:r>
        <w:rPr>
          <w:spacing w:val="-1"/>
        </w:rPr>
        <w:t>简述提请批准逮捕书的概念、功能和写作内容.</w:t>
      </w:r>
    </w:p>
    <w:p>
      <w:pPr>
        <w:pStyle w:val="BodyText"/>
        <w:spacing w:before="4" w:line="225" w:lineRule="auto"/>
        <w:ind w:left="80"/>
      </w:pPr>
      <w:r>
        <w:rPr>
          <w:spacing w:val="-2"/>
        </w:rPr>
        <w:t>答:提请批准逮捕书,是公安机关对符合《刑事诉讼法》第六十条第一款规定的逮捕条件的犯罪嫌疑人,提请同级人民检察院批准逮捕时制作的一种法律文书.提请批准逮捕书是公安机关行使刑事诉讼权利的工具,具有要求人民检察院在法定的期限内对案件进行审查,并作出批准逮捕、不批准逮捕或者补充侦查的决定.本文书体现了公安机关与人民检察院在刑事诉讼活动中分工负责、互相制约的原则,同时也是人民检察院审查批准逮捕的基础和依据.提请批准</w:t>
      </w:r>
      <w:r>
        <w:rPr>
          <w:spacing w:val="-2"/>
        </w:rPr>
        <w:t xml:space="preserve">  逮捕书由首部、正文和尾部三部分组成:⑴首部.写明标题、编号</w:t>
      </w:r>
      <w:r>
        <w:t>(x公刑提捕字&lt;x</w:t>
      </w:r>
      <w:r>
        <w:rPr>
          <w:spacing w:val="-1"/>
        </w:rPr>
        <w:t>x</w:t>
      </w:r>
      <w:r>
        <w:t>xx&gt;xx</w:t>
      </w:r>
      <w:r>
        <w:rPr>
          <w:spacing w:val="-3"/>
        </w:rPr>
        <w:t xml:space="preserve"> 号)、犯罪嫌疑人的基本情况(姓名、性别、出生年月日、出生地、身份证号码、民族、文化程度、职业或工</w:t>
      </w:r>
      <w:r>
        <w:rPr>
          <w:spacing w:val="-4"/>
        </w:rPr>
        <w:t>作单位及职务、住址、政治面貌等)和违法犯罪经历以及因本案被采取强制措施的情况⑵正文.写明:①案由和案件来源[犯罪嫌疑人 xxx</w:t>
      </w:r>
      <w:r>
        <w:rPr>
          <w:spacing w:val="-1"/>
        </w:rPr>
        <w:t>(姓名</w:t>
      </w:r>
      <w:r>
        <w:t>)xx(</w:t>
      </w:r>
      <w:r>
        <w:rPr>
          <w:spacing w:val="-2"/>
        </w:rPr>
        <w:t xml:space="preserve">罪行)一案,由 </w:t>
      </w:r>
      <w:r>
        <w:t>xxx</w:t>
      </w:r>
      <w:r>
        <w:rPr>
          <w:spacing w:val="-3"/>
        </w:rPr>
        <w:t xml:space="preserve"> 举报(控告、移送等)至我局(写明受案、立案时间及犯罪嫌疑人归案情况)]②犯罪事实(以“经依法侦</w:t>
      </w:r>
      <w:r>
        <w:rPr>
          <w:spacing w:val="-11"/>
        </w:rPr>
        <w:t xml:space="preserve">查查明:”开头,写明犯罪嫌疑人的符合法定逮捕条件的犯罪事实)③证据④法律依据[综上所述,犯罪嫌疑人 </w:t>
      </w:r>
      <w:r>
        <w:t>x</w:t>
      </w:r>
      <w:r>
        <w:rPr>
          <w:spacing w:val="-1"/>
        </w:rPr>
        <w:t>x</w:t>
      </w:r>
      <w:r>
        <w:t>x(简述罪状),其行为已触</w:t>
      </w:r>
      <w:r>
        <w:rPr>
          <w:spacing w:val="-1"/>
        </w:rPr>
        <w:t xml:space="preserve">犯《中华人民共和国刑法》第 </w:t>
      </w:r>
      <w:r>
        <w:t>xx</w:t>
      </w:r>
      <w:r>
        <w:rPr>
          <w:spacing w:val="-4"/>
        </w:rPr>
        <w:t xml:space="preserve"> 条之规定,涉嫌 </w:t>
      </w:r>
      <w:r>
        <w:t>xx</w:t>
      </w:r>
      <w:r>
        <w:rPr>
          <w:spacing w:val="-5"/>
        </w:rPr>
        <w:t xml:space="preserve"> 罪,有逮捕必要.</w:t>
      </w:r>
      <w:r>
        <w:t>依照《中华人民共和国刑事诉讼法》第六十一条第一款、第六十</w:t>
      </w:r>
      <w:r>
        <w:rPr>
          <w:spacing w:val="-1"/>
        </w:rPr>
        <w:t>六条之规定,特提请批准逮捕]⑶尾部.写明致送语(“此致”</w:t>
      </w:r>
      <w:r>
        <w:t>“xx</w:t>
      </w:r>
      <w:r>
        <w:rPr>
          <w:spacing w:val="-5"/>
        </w:rPr>
        <w:t xml:space="preserve"> 人民检察院”)、发文日期,由公安局长盖章,并在年月日上加盖公安局公章.文末写明附项(案卷材料册页数及犯罪嫌疑人羁押处所).</w:t>
      </w:r>
    </w:p>
    <w:p>
      <w:pPr>
        <w:pStyle w:val="Heading2"/>
        <w:numPr>
          <w:ilvl w:val="0"/>
          <w:numId w:val="9"/>
        </w:numPr>
        <w:tabs>
          <w:tab w:val="left" w:pos="337"/>
        </w:tabs>
        <w:spacing w:before="0" w:after="0" w:line="310" w:lineRule="exact"/>
        <w:ind w:left="336" w:right="0" w:hanging="257"/>
        <w:jc w:val="left"/>
      </w:pPr>
      <w:r>
        <w:rPr>
          <w:spacing w:val="-1"/>
        </w:rPr>
        <w:t>简述起诉意见书的概念和功能.</w:t>
      </w:r>
    </w:p>
    <w:p>
      <w:pPr>
        <w:pStyle w:val="BodyText"/>
        <w:spacing w:before="5" w:line="225" w:lineRule="auto"/>
        <w:ind w:left="80" w:right="35"/>
      </w:pPr>
      <w:r>
        <w:rPr>
          <w:spacing w:val="-1"/>
        </w:rPr>
        <w:t>答:起诉意见书,是指公安机关对案件侦查终结后,认为犯罪事实清</w:t>
      </w:r>
      <w:r>
        <w:rPr>
          <w:spacing w:val="-9"/>
        </w:rPr>
        <w:t>楚,证据确实、充分,应当依法追究犯罪嫌疑人刑事责任,向同级人民检察院移送审查起诉时制作的一种文书.起诉意见书的功能表现在:它是公安机关提请人民检察院依法对案件进行审查并决定是否起诉的法定文件,具有启动审查起诉的作用.本文书记载着公安机关</w:t>
      </w:r>
      <w:r>
        <w:rPr>
          <w:spacing w:val="-9"/>
        </w:rPr>
        <w:t xml:space="preserve"> 对侦查终结案件的结论性意见,为人民检察院审查起诉和人民法院</w:t>
      </w:r>
    </w:p>
    <w:p>
      <w:pPr>
        <w:pStyle w:val="BodyText"/>
        <w:spacing w:before="52" w:line="225" w:lineRule="auto"/>
        <w:ind w:left="90" w:right="295"/>
      </w:pPr>
      <w:r>
        <w:br w:type="column"/>
      </w:r>
      <w:r>
        <w:rPr>
          <w:spacing w:val="-2"/>
        </w:rPr>
        <w:t>审理案件打下了良好的基本,并且体现了公、检、法三机关在刑事</w:t>
      </w:r>
      <w:r>
        <w:rPr>
          <w:spacing w:val="-2"/>
        </w:rPr>
        <w:t>诉讼中分工负责、互相配合、互相制约的原则.</w:t>
      </w:r>
    </w:p>
    <w:p>
      <w:pPr>
        <w:pStyle w:val="Heading2"/>
        <w:numPr>
          <w:ilvl w:val="0"/>
          <w:numId w:val="9"/>
        </w:numPr>
        <w:tabs>
          <w:tab w:val="left" w:pos="346"/>
        </w:tabs>
        <w:spacing w:before="0" w:after="0" w:line="308" w:lineRule="exact"/>
        <w:ind w:left="345" w:right="0" w:hanging="256"/>
        <w:jc w:val="left"/>
      </w:pPr>
      <w:r>
        <w:rPr>
          <w:spacing w:val="-1"/>
        </w:rPr>
        <w:t>起诉意见书的格式和写作要求是怎样的?</w:t>
      </w:r>
    </w:p>
    <w:p>
      <w:pPr>
        <w:pStyle w:val="BodyText"/>
        <w:spacing w:before="4" w:line="225" w:lineRule="auto"/>
        <w:ind w:left="90" w:right="162"/>
      </w:pPr>
      <w:r>
        <w:rPr>
          <w:spacing w:val="-3"/>
        </w:rPr>
        <w:t>答:起诉意见书由首部、正文和尾部三部分组成,各自的写作内容及</w:t>
      </w:r>
      <w:r>
        <w:rPr>
          <w:spacing w:val="-6"/>
        </w:rPr>
        <w:t>要求是:⑴首部.写明标题、编号</w:t>
      </w:r>
      <w:r>
        <w:t>(x</w:t>
      </w:r>
      <w:r>
        <w:rPr>
          <w:spacing w:val="-3"/>
        </w:rPr>
        <w:t xml:space="preserve"> 公刑诉字</w:t>
      </w:r>
      <w:r>
        <w:t>&lt;x</w:t>
      </w:r>
      <w:r>
        <w:rPr>
          <w:spacing w:val="-1"/>
        </w:rPr>
        <w:t>x</w:t>
      </w:r>
      <w:r>
        <w:t>xx&gt;xx</w:t>
      </w:r>
      <w:r>
        <w:rPr>
          <w:spacing w:val="-8"/>
        </w:rPr>
        <w:t xml:space="preserve"> 号)、犯罪嫌疑人的基本情况(姓名、性别、出生年月日、出生地、民族、文化</w:t>
      </w:r>
      <w:r>
        <w:rPr>
          <w:spacing w:val="-5"/>
        </w:rPr>
        <w:t>程度、职业或工作单位及职务、住址、政治面貌等)和违法犯罪经历以及因本案被采取强制措施的情况⑵正文.写明:①办案简况.写</w:t>
      </w:r>
      <w:r>
        <w:rPr>
          <w:spacing w:val="-5"/>
        </w:rPr>
        <w:t xml:space="preserve">  </w:t>
      </w:r>
      <w:r>
        <w:rPr>
          <w:spacing w:val="-19"/>
        </w:rPr>
        <w:t>明</w:t>
      </w:r>
      <w:r>
        <w:t>:a</w:t>
      </w:r>
      <w:r>
        <w:rPr>
          <w:spacing w:val="-16"/>
        </w:rPr>
        <w:t xml:space="preserve"> 案由和案件来源.表述为“犯罪嫌疑人ⅹⅹⅹ涉嫌ⅹⅹ一案,由ⅹ </w:t>
      </w:r>
      <w:r>
        <w:rPr>
          <w:spacing w:val="-13"/>
        </w:rPr>
        <w:t>ⅹⅹ举报</w:t>
      </w:r>
      <w:r>
        <w:t>（</w:t>
      </w:r>
      <w:r>
        <w:rPr>
          <w:spacing w:val="-1"/>
        </w:rPr>
        <w:t>控告、移送等</w:t>
      </w:r>
      <w:r>
        <w:rPr>
          <w:spacing w:val="-3"/>
        </w:rPr>
        <w:t>）</w:t>
      </w:r>
      <w:r>
        <w:rPr>
          <w:spacing w:val="-1"/>
        </w:rPr>
        <w:t>至我局.”</w:t>
      </w:r>
      <w:r>
        <w:t>b</w:t>
      </w:r>
      <w:r>
        <w:rPr>
          <w:spacing w:val="-3"/>
        </w:rPr>
        <w:t xml:space="preserve"> 办案过程.写明受案、立案</w:t>
      </w:r>
      <w:r>
        <w:rPr>
          <w:spacing w:val="-4"/>
        </w:rPr>
        <w:t xml:space="preserve">时间及犯罪嫌疑人归案情况 </w:t>
      </w:r>
      <w:r>
        <w:t>c</w:t>
      </w:r>
      <w:r>
        <w:rPr>
          <w:spacing w:val="-3"/>
        </w:rPr>
        <w:t xml:space="preserve"> 过渡性文字.写明“犯罪嫌疑人ⅹⅹ </w:t>
      </w:r>
      <w:r>
        <w:rPr>
          <w:spacing w:val="-7"/>
        </w:rPr>
        <w:t>ⅹ涉嫌ⅹⅹ案,现已侦查终结②案件事实.以“经依法侦查查明:”为</w:t>
      </w:r>
      <w:r>
        <w:rPr>
          <w:spacing w:val="-11"/>
        </w:rPr>
        <w:t>开头语,写明经侦查认定的犯罪嫌疑人的犯罪事实,包括时间、地点、</w:t>
      </w:r>
      <w:r>
        <w:t>经过、手段、目的、动机、危害后果等要素.常用叙事方法有时间</w:t>
      </w:r>
      <w:r>
        <w:rPr>
          <w:spacing w:val="-8"/>
        </w:rPr>
        <w:t>顺序法、主次顺序法(突出主罪和突出主犯)、综合归纳法以及多种</w:t>
      </w:r>
      <w:r>
        <w:rPr>
          <w:spacing w:val="-10"/>
        </w:rPr>
        <w:t xml:space="preserve">写法并用法③证据.以“认定上述事实的证据如下:”引出证据的列举;列举完成后另起一段写明“上述犯罪事实清楚,证据确实、充分,足以认定.”④有关量刑的犯罪情节.写明是否有累犯、立功、自首等从重、从轻、减轻情节⑤犯罪性质的认定和移送审查起诉的法 </w:t>
      </w:r>
      <w:r>
        <w:rPr>
          <w:spacing w:val="-12"/>
        </w:rPr>
        <w:t>律依据(综上所述,犯罪嫌疑人ⅹⅹⅹ的行为触犯了《中华人民共和</w:t>
      </w:r>
      <w:r>
        <w:rPr>
          <w:spacing w:val="-8"/>
        </w:rPr>
        <w:t xml:space="preserve">国刑法》第ⅹⅹ条第ⅹ款,涉嫌ⅹⅹ罪,根据《中华人民共和国刑事诉讼法》第一百二十九条之规定,现将此案移送审查起诉)⑶尾部. </w:t>
      </w:r>
      <w:r>
        <w:rPr>
          <w:spacing w:val="-9"/>
        </w:rPr>
        <w:t>写明送达用语(“此致”</w:t>
      </w:r>
      <w:r>
        <w:t>“xxx</w:t>
      </w:r>
      <w:r>
        <w:rPr>
          <w:spacing w:val="-9"/>
        </w:rPr>
        <w:t xml:space="preserve"> 人民检察院”)、盖公安局长印章,并在年月日上加盖公安局公章.文末写明附项①本案卷宗 </w:t>
      </w:r>
      <w:r>
        <w:t>xx</w:t>
      </w:r>
      <w:r>
        <w:rPr>
          <w:spacing w:val="-7"/>
        </w:rPr>
        <w:t xml:space="preserve"> 卷 </w:t>
      </w:r>
      <w:r>
        <w:t>xx</w:t>
      </w:r>
      <w:r>
        <w:rPr>
          <w:spacing w:val="-5"/>
        </w:rPr>
        <w:t xml:space="preserve"> 页</w:t>
      </w:r>
    </w:p>
    <w:p>
      <w:pPr>
        <w:spacing w:before="3" w:line="225" w:lineRule="auto"/>
        <w:ind w:left="90" w:right="903" w:firstLine="0"/>
        <w:jc w:val="left"/>
        <w:rPr>
          <w:b/>
          <w:sz w:val="18"/>
        </w:rPr>
      </w:pPr>
      <w:r>
        <w:rPr>
          <w:spacing w:val="-2"/>
          <w:sz w:val="18"/>
        </w:rPr>
        <w:t>②犯罪嫌疑人现押在(或住在)何处③随案赃、证物情况. 12.</w:t>
      </w:r>
      <w:r>
        <w:rPr>
          <w:b/>
          <w:spacing w:val="-2"/>
          <w:sz w:val="18"/>
        </w:rPr>
        <w:t>什么是立案决定书,它的功能是什么?</w:t>
      </w:r>
    </w:p>
    <w:p>
      <w:pPr>
        <w:pStyle w:val="BodyText"/>
        <w:spacing w:line="225" w:lineRule="auto"/>
        <w:ind w:left="90" w:right="295"/>
      </w:pPr>
      <w:r>
        <w:rPr>
          <w:spacing w:val="-2"/>
        </w:rPr>
        <w:t>答:立案决定书,是人民检察院认为有犯罪事实需要追究刑事责任</w:t>
      </w:r>
      <w:r>
        <w:rPr>
          <w:spacing w:val="-74"/>
        </w:rPr>
        <w:t>依,</w:t>
      </w:r>
      <w:r>
        <w:rPr>
          <w:spacing w:val="-73"/>
        </w:rPr>
        <w:t>法应由本院决定立案侦查时所制作的文书.立案决定书的功能表现</w:t>
      </w:r>
      <w:r>
        <w:t>在它是人民检察院对案件进行侦查的合法依据.决定立案后,人民</w:t>
      </w:r>
      <w:r>
        <w:rPr>
          <w:spacing w:val="-1"/>
        </w:rPr>
        <w:t>检察院才能依法对犯罪嫌疑人采取各种侦查措施.立案决定书是人</w:t>
      </w:r>
      <w:r>
        <w:t>民检察院在审查起诉阶段前最主要的法律文书之一.</w:t>
      </w:r>
    </w:p>
    <w:p>
      <w:pPr>
        <w:pStyle w:val="Heading2"/>
        <w:numPr>
          <w:ilvl w:val="0"/>
          <w:numId w:val="8"/>
        </w:numPr>
        <w:tabs>
          <w:tab w:val="left" w:pos="346"/>
        </w:tabs>
        <w:spacing w:before="0" w:after="0" w:line="308" w:lineRule="exact"/>
        <w:ind w:left="345" w:right="0" w:hanging="256"/>
        <w:jc w:val="left"/>
      </w:pPr>
      <w:r>
        <w:rPr>
          <w:spacing w:val="-1"/>
        </w:rPr>
        <w:t>简述批准逮捕决定书的概念、功能及写作内容.</w:t>
      </w:r>
    </w:p>
    <w:p>
      <w:pPr>
        <w:pStyle w:val="BodyText"/>
        <w:spacing w:before="4" w:line="225" w:lineRule="auto"/>
        <w:ind w:left="90" w:right="241"/>
      </w:pPr>
      <w:r>
        <w:rPr>
          <w:spacing w:val="-2"/>
        </w:rPr>
        <w:t>答:批准逮捕决定书,是人民检察院对公安机关提请批准逮捕犯罪</w:t>
      </w:r>
      <w:r>
        <w:rPr>
          <w:spacing w:val="80"/>
        </w:rPr>
        <w:t xml:space="preserve"> </w:t>
      </w:r>
      <w:r>
        <w:rPr>
          <w:spacing w:val="-2"/>
        </w:rPr>
        <w:t>嫌疑人的案件进行审查后,依法批准逮捕犯罪嫌疑人时制作的文书.</w:t>
      </w:r>
    </w:p>
    <w:p>
      <w:pPr>
        <w:spacing w:after="0" w:line="225" w:lineRule="auto"/>
        <w:sectPr>
          <w:pgSz w:w="16840" w:h="11910" w:orient="landscape"/>
          <w:pgMar w:top="520" w:right="280" w:bottom="280" w:left="460" w:header="708" w:footer="708"/>
          <w:pgNumType w:start="6"/>
          <w:cols w:num="3" w:space="708" w:equalWidth="0">
            <w:col w:w="5292" w:space="40"/>
            <w:col w:w="5256" w:space="39"/>
            <w:col w:w="5473" w:space="0"/>
          </w:cols>
        </w:sectPr>
      </w:pPr>
    </w:p>
    <w:p>
      <w:pPr>
        <w:pStyle w:val="BodyText"/>
        <w:spacing w:before="52" w:line="225" w:lineRule="auto"/>
        <w:ind w:right="129"/>
      </w:pPr>
      <w:r>
        <w:pict>
          <v:group id="_x0000_s1033" style="width:266.25pt;height:530.4pt;margin-top:28.35pt;margin-left:287.83pt;mso-position-horizontal-relative:page;mso-position-vertical-relative:page;position:absolute;z-index:251666432" coordorigin="5757,567" coordsize="5325,10608">
            <v:rect id="_x0000_s1034" style="width:5152;height:312;left:5843;position:absolute;top:8367" filled="t" fillcolor="white" stroked="f">
              <v:fill type="solid"/>
            </v:rect>
            <v:shape id="_x0000_s1035" style="width:5305;height:10608;left:5766;position:absolute;top:567" coordorigin="5767,567" coordsize="5305,10608" path="m5767,567l5767,11175m11071,567l11071,11175e" filled="f" stroked="t" strokecolor="black" strokeweight="1pt">
              <v:stroke dashstyle="solid"/>
              <v:path arrowok="t"/>
            </v:shape>
            <v:shapetype id="_x0000_t202" coordsize="21600,21600" o:spt="202" path="m,l,21600r21600,l21600,xe">
              <v:stroke joinstyle="miter"/>
              <v:path gradientshapeok="t" o:connecttype="rect"/>
            </v:shapetype>
            <v:shape id="_x0000_s1036" type="#_x0000_t202" style="width:5325;height:10608;left:5756;position:absolute;top:567" filled="f" stroked="f">
              <v:textbox inset="0,0,0,0">
                <w:txbxContent>
                  <w:p>
                    <w:pPr>
                      <w:spacing w:before="11" w:line="225" w:lineRule="auto"/>
                      <w:ind w:left="115" w:right="113" w:firstLine="0"/>
                      <w:jc w:val="left"/>
                      <w:rPr>
                        <w:sz w:val="18"/>
                      </w:rPr>
                    </w:pPr>
                    <w:r>
                      <w:rPr>
                        <w:spacing w:val="5"/>
                        <w:sz w:val="18"/>
                      </w:rPr>
                      <w:t>以被告人</w:t>
                    </w:r>
                    <w:r>
                      <w:rPr>
                        <w:sz w:val="18"/>
                      </w:rPr>
                      <w:t>x</w:t>
                    </w:r>
                    <w:r>
                      <w:rPr>
                        <w:spacing w:val="-1"/>
                        <w:sz w:val="18"/>
                      </w:rPr>
                      <w:t>x</w:t>
                    </w:r>
                    <w:r>
                      <w:rPr>
                        <w:sz w:val="18"/>
                      </w:rPr>
                      <w:t>x</w:t>
                    </w:r>
                    <w:r>
                      <w:rPr>
                        <w:spacing w:val="-4"/>
                        <w:sz w:val="18"/>
                      </w:rPr>
                      <w:t xml:space="preserve"> 涉嫌</w:t>
                    </w:r>
                    <w:r>
                      <w:rPr>
                        <w:spacing w:val="-1"/>
                        <w:sz w:val="18"/>
                      </w:rPr>
                      <w:t>x</w:t>
                    </w:r>
                    <w:r>
                      <w:rPr>
                        <w:sz w:val="18"/>
                      </w:rPr>
                      <w:t>xx</w:t>
                    </w:r>
                    <w:r>
                      <w:rPr>
                        <w:spacing w:val="-7"/>
                        <w:sz w:val="18"/>
                      </w:rPr>
                      <w:t xml:space="preserve"> 罪(或者:被告单位</w:t>
                    </w:r>
                    <w:r>
                      <w:rPr>
                        <w:spacing w:val="-1"/>
                        <w:sz w:val="18"/>
                      </w:rPr>
                      <w:t>x</w:t>
                    </w:r>
                    <w:r>
                      <w:rPr>
                        <w:sz w:val="18"/>
                      </w:rPr>
                      <w:t>xx</w:t>
                    </w:r>
                    <w:r>
                      <w:rPr>
                        <w:spacing w:val="-4"/>
                        <w:sz w:val="18"/>
                      </w:rPr>
                      <w:t xml:space="preserve"> 涉嫌</w:t>
                    </w:r>
                    <w:r>
                      <w:rPr>
                        <w:sz w:val="18"/>
                      </w:rPr>
                      <w:t>xxx</w:t>
                    </w:r>
                    <w:r>
                      <w:rPr>
                        <w:spacing w:val="-3"/>
                        <w:sz w:val="18"/>
                      </w:rPr>
                      <w:t xml:space="preserve"> 罪,被告人</w:t>
                    </w:r>
                    <w:r>
                      <w:rPr>
                        <w:sz w:val="18"/>
                      </w:rPr>
                      <w:t>xxx</w:t>
                    </w:r>
                    <w:r>
                      <w:rPr>
                        <w:spacing w:val="21"/>
                        <w:sz w:val="18"/>
                      </w:rPr>
                      <w:t>涉嫌</w:t>
                    </w:r>
                    <w:r>
                      <w:rPr>
                        <w:sz w:val="18"/>
                      </w:rPr>
                      <w:t>xxx</w:t>
                    </w:r>
                    <w:r>
                      <w:rPr>
                        <w:spacing w:val="5"/>
                        <w:sz w:val="18"/>
                      </w:rPr>
                      <w:t xml:space="preserve"> 罪),于</w:t>
                    </w:r>
                    <w:r>
                      <w:rPr>
                        <w:sz w:val="18"/>
                      </w:rPr>
                      <w:t>xxxx</w:t>
                    </w:r>
                    <w:r>
                      <w:rPr>
                        <w:spacing w:val="16"/>
                        <w:sz w:val="18"/>
                      </w:rPr>
                      <w:t xml:space="preserve"> 年</w:t>
                    </w:r>
                    <w:r>
                      <w:rPr>
                        <w:spacing w:val="-1"/>
                        <w:sz w:val="18"/>
                      </w:rPr>
                      <w:t>x</w:t>
                    </w:r>
                    <w:r>
                      <w:rPr>
                        <w:sz w:val="18"/>
                      </w:rPr>
                      <w:t>x</w:t>
                    </w:r>
                    <w:r>
                      <w:rPr>
                        <w:spacing w:val="16"/>
                        <w:sz w:val="18"/>
                      </w:rPr>
                      <w:t xml:space="preserve"> 月</w:t>
                    </w:r>
                    <w:r>
                      <w:rPr>
                        <w:sz w:val="18"/>
                      </w:rPr>
                      <w:t>xx</w:t>
                    </w:r>
                    <w:r>
                      <w:rPr>
                        <w:spacing w:val="-4"/>
                        <w:sz w:val="18"/>
                      </w:rPr>
                      <w:t xml:space="preserve"> 日向本院移送审查起诉.本院受理</w:t>
                    </w:r>
                    <w:r>
                      <w:rPr>
                        <w:spacing w:val="12"/>
                        <w:sz w:val="18"/>
                      </w:rPr>
                      <w:t>后,于</w:t>
                    </w:r>
                    <w:r>
                      <w:rPr>
                        <w:sz w:val="18"/>
                      </w:rPr>
                      <w:t>xxxx</w:t>
                    </w:r>
                    <w:r>
                      <w:rPr>
                        <w:spacing w:val="10"/>
                        <w:sz w:val="18"/>
                      </w:rPr>
                      <w:t xml:space="preserve"> 年</w:t>
                    </w:r>
                    <w:r>
                      <w:rPr>
                        <w:sz w:val="18"/>
                      </w:rPr>
                      <w:t>xx</w:t>
                    </w:r>
                    <w:r>
                      <w:rPr>
                        <w:spacing w:val="10"/>
                        <w:sz w:val="18"/>
                      </w:rPr>
                      <w:t xml:space="preserve"> 月</w:t>
                    </w:r>
                    <w:r>
                      <w:rPr>
                        <w:sz w:val="18"/>
                      </w:rPr>
                      <w:t>xx</w:t>
                    </w:r>
                    <w:r>
                      <w:rPr>
                        <w:spacing w:val="-9"/>
                        <w:sz w:val="18"/>
                      </w:rPr>
                      <w:t xml:space="preserve"> 日已告知被告人(或者:被告单位和被告人)有</w:t>
                    </w:r>
                    <w:r>
                      <w:rPr>
                        <w:sz w:val="18"/>
                      </w:rPr>
                      <w:t>权委托辩护人,x</w:t>
                    </w:r>
                    <w:r>
                      <w:rPr>
                        <w:spacing w:val="-1"/>
                        <w:sz w:val="18"/>
                      </w:rPr>
                      <w:t>x</w:t>
                    </w:r>
                    <w:r>
                      <w:rPr>
                        <w:sz w:val="18"/>
                      </w:rPr>
                      <w:t>xx</w:t>
                    </w:r>
                    <w:r>
                      <w:rPr>
                        <w:spacing w:val="3"/>
                        <w:sz w:val="18"/>
                      </w:rPr>
                      <w:t xml:space="preserve"> 年</w:t>
                    </w:r>
                    <w:r>
                      <w:rPr>
                        <w:spacing w:val="-1"/>
                        <w:sz w:val="18"/>
                      </w:rPr>
                      <w:t>x</w:t>
                    </w:r>
                    <w:r>
                      <w:rPr>
                        <w:sz w:val="18"/>
                      </w:rPr>
                      <w:t>x</w:t>
                    </w:r>
                    <w:r>
                      <w:rPr>
                        <w:spacing w:val="3"/>
                        <w:sz w:val="18"/>
                      </w:rPr>
                      <w:t xml:space="preserve"> 月</w:t>
                    </w:r>
                    <w:r>
                      <w:rPr>
                        <w:sz w:val="18"/>
                      </w:rPr>
                      <w:t>xx</w:t>
                    </w:r>
                    <w:r>
                      <w:rPr>
                        <w:spacing w:val="-8"/>
                        <w:sz w:val="18"/>
                      </w:rPr>
                      <w:t xml:space="preserve"> 日已告知被害人及其法定代理人(或</w:t>
                    </w:r>
                    <w:r>
                      <w:rPr>
                        <w:sz w:val="18"/>
                      </w:rPr>
                      <w:t>者近亲属)(或者:被害单位及其诉讼代表人)、附带民事诉讼的当事人及其法定代理人有权委托诉讼代理人,依法讯问了被告人,听取</w:t>
                    </w:r>
                    <w:r>
                      <w:rPr>
                        <w:spacing w:val="4"/>
                        <w:sz w:val="18"/>
                      </w:rPr>
                      <w:t>了被害人的诉讼代理人</w:t>
                    </w:r>
                    <w:r>
                      <w:rPr>
                        <w:spacing w:val="-1"/>
                        <w:sz w:val="18"/>
                      </w:rPr>
                      <w:t>x</w:t>
                    </w:r>
                    <w:r>
                      <w:rPr>
                        <w:sz w:val="18"/>
                      </w:rPr>
                      <w:t>xx</w:t>
                    </w:r>
                    <w:r>
                      <w:rPr>
                        <w:spacing w:val="1"/>
                        <w:sz w:val="18"/>
                      </w:rPr>
                      <w:t xml:space="preserve"> 和被告人的辩护人</w:t>
                    </w:r>
                    <w:r>
                      <w:rPr>
                        <w:sz w:val="18"/>
                      </w:rPr>
                      <w:t>xxx(</w:t>
                    </w:r>
                    <w:r>
                      <w:rPr>
                        <w:spacing w:val="-4"/>
                        <w:sz w:val="18"/>
                      </w:rPr>
                      <w:t>或者:被告单位</w:t>
                    </w:r>
                    <w:r>
                      <w:rPr>
                        <w:spacing w:val="-2"/>
                        <w:sz w:val="18"/>
                      </w:rPr>
                      <w:t xml:space="preserve">的辩护人 </w:t>
                    </w:r>
                    <w:r>
                      <w:rPr>
                        <w:sz w:val="18"/>
                      </w:rPr>
                      <w:t>xxx</w:t>
                    </w:r>
                    <w:r>
                      <w:rPr>
                        <w:spacing w:val="-4"/>
                        <w:sz w:val="18"/>
                      </w:rPr>
                      <w:t xml:space="preserve"> 和被告人的辩护人 </w:t>
                    </w:r>
                    <w:r>
                      <w:rPr>
                        <w:spacing w:val="-1"/>
                        <w:sz w:val="18"/>
                      </w:rPr>
                      <w:t>x</w:t>
                    </w:r>
                    <w:r>
                      <w:rPr>
                        <w:sz w:val="18"/>
                      </w:rPr>
                      <w:t xml:space="preserve">xx)的意见,审查了全部案件材 </w:t>
                    </w:r>
                    <w:r>
                      <w:rPr>
                        <w:spacing w:val="-4"/>
                        <w:sz w:val="18"/>
                      </w:rPr>
                      <w:t>料.”……(写明退回补充侦查、延长审查起诉期限等情况)②对于侦</w:t>
                    </w:r>
                    <w:r>
                      <w:rPr>
                        <w:sz w:val="18"/>
                      </w:rPr>
                      <w:t>查机关移送审查起诉的需变更管辖权的案件,表述为:“本案由</w:t>
                    </w:r>
                  </w:p>
                  <w:p>
                    <w:pPr>
                      <w:spacing w:before="1" w:line="225" w:lineRule="auto"/>
                      <w:ind w:left="115" w:right="23" w:firstLine="0"/>
                      <w:jc w:val="left"/>
                      <w:rPr>
                        <w:sz w:val="18"/>
                      </w:rPr>
                    </w:pPr>
                    <w:r>
                      <w:rPr>
                        <w:sz w:val="18"/>
                      </w:rPr>
                      <w:t>xx(</w:t>
                    </w:r>
                    <w:r>
                      <w:rPr>
                        <w:spacing w:val="2"/>
                        <w:sz w:val="18"/>
                      </w:rPr>
                      <w:t>侦查机关)侦查终结,以被告人</w:t>
                    </w:r>
                    <w:r>
                      <w:rPr>
                        <w:sz w:val="18"/>
                      </w:rPr>
                      <w:t>xxx</w:t>
                    </w:r>
                    <w:r>
                      <w:rPr>
                        <w:spacing w:val="9"/>
                        <w:sz w:val="18"/>
                      </w:rPr>
                      <w:t xml:space="preserve"> 涉嫌</w:t>
                    </w:r>
                    <w:r>
                      <w:rPr>
                        <w:sz w:val="18"/>
                      </w:rPr>
                      <w:t>xxx</w:t>
                    </w:r>
                    <w:r>
                      <w:rPr>
                        <w:spacing w:val="6"/>
                        <w:sz w:val="18"/>
                      </w:rPr>
                      <w:t xml:space="preserve"> 罪,于</w:t>
                    </w:r>
                    <w:r>
                      <w:rPr>
                        <w:sz w:val="18"/>
                      </w:rPr>
                      <w:t>xxxx</w:t>
                    </w:r>
                    <w:r>
                      <w:rPr>
                        <w:spacing w:val="14"/>
                        <w:sz w:val="18"/>
                      </w:rPr>
                      <w:t xml:space="preserve"> 年</w:t>
                    </w:r>
                    <w:r>
                      <w:rPr>
                        <w:sz w:val="18"/>
                      </w:rPr>
                      <w:t>xx</w:t>
                    </w:r>
                    <w:r>
                      <w:rPr>
                        <w:spacing w:val="-7"/>
                        <w:sz w:val="18"/>
                      </w:rPr>
                      <w:t xml:space="preserve"> 月 xx</w:t>
                    </w:r>
                    <w:r>
                      <w:rPr>
                        <w:spacing w:val="-6"/>
                        <w:sz w:val="18"/>
                      </w:rPr>
                      <w:t xml:space="preserve"> 日向 </w:t>
                    </w:r>
                    <w:r>
                      <w:rPr>
                        <w:sz w:val="18"/>
                      </w:rPr>
                      <w:t>x</w:t>
                    </w:r>
                    <w:r>
                      <w:rPr>
                        <w:spacing w:val="-1"/>
                        <w:sz w:val="18"/>
                      </w:rPr>
                      <w:t>x</w:t>
                    </w:r>
                    <w:r>
                      <w:rPr>
                        <w:sz w:val="18"/>
                      </w:rPr>
                      <w:t>x</w:t>
                    </w:r>
                    <w:r>
                      <w:rPr>
                        <w:spacing w:val="-3"/>
                        <w:sz w:val="18"/>
                      </w:rPr>
                      <w:t xml:space="preserve"> 人民检察移送审查起诉</w:t>
                    </w:r>
                    <w:r>
                      <w:rPr>
                        <w:sz w:val="18"/>
                      </w:rPr>
                      <w:t>.xxx</w:t>
                    </w:r>
                    <w:r>
                      <w:rPr>
                        <w:spacing w:val="-4"/>
                        <w:sz w:val="18"/>
                      </w:rPr>
                      <w:t xml:space="preserve"> 人民检察院于 </w:t>
                    </w:r>
                    <w:r>
                      <w:rPr>
                        <w:spacing w:val="-1"/>
                        <w:sz w:val="18"/>
                      </w:rPr>
                      <w:t>x</w:t>
                    </w:r>
                    <w:r>
                      <w:rPr>
                        <w:sz w:val="18"/>
                      </w:rPr>
                      <w:t>xxx</w:t>
                    </w:r>
                    <w:r>
                      <w:rPr>
                        <w:spacing w:val="-7"/>
                        <w:sz w:val="18"/>
                      </w:rPr>
                      <w:t xml:space="preserve"> 年 </w:t>
                    </w:r>
                    <w:r>
                      <w:rPr>
                        <w:sz w:val="18"/>
                      </w:rPr>
                      <w:t>xx</w:t>
                    </w:r>
                    <w:r>
                      <w:rPr>
                        <w:spacing w:val="39"/>
                        <w:sz w:val="18"/>
                      </w:rPr>
                      <w:t>月</w:t>
                    </w:r>
                    <w:r>
                      <w:rPr>
                        <w:sz w:val="18"/>
                      </w:rPr>
                      <w:t>xx</w:t>
                    </w:r>
                    <w:r>
                      <w:rPr>
                        <w:spacing w:val="-2"/>
                        <w:sz w:val="18"/>
                      </w:rPr>
                      <w:t xml:space="preserve"> 日转至本院审查起诉.本院受理后,于</w:t>
                    </w:r>
                    <w:r>
                      <w:rPr>
                        <w:spacing w:val="-1"/>
                        <w:sz w:val="18"/>
                      </w:rPr>
                      <w:t>x</w:t>
                    </w:r>
                    <w:r>
                      <w:rPr>
                        <w:sz w:val="18"/>
                      </w:rPr>
                      <w:t>xxx</w:t>
                    </w:r>
                    <w:r>
                      <w:rPr>
                        <w:spacing w:val="12"/>
                        <w:sz w:val="18"/>
                      </w:rPr>
                      <w:t xml:space="preserve"> 年</w:t>
                    </w:r>
                    <w:r>
                      <w:rPr>
                        <w:sz w:val="18"/>
                      </w:rPr>
                      <w:t>xx</w:t>
                    </w:r>
                    <w:r>
                      <w:rPr>
                        <w:spacing w:val="12"/>
                        <w:sz w:val="18"/>
                      </w:rPr>
                      <w:t xml:space="preserve"> 月</w:t>
                    </w:r>
                    <w:r>
                      <w:rPr>
                        <w:sz w:val="18"/>
                      </w:rPr>
                      <w:t>xx</w:t>
                    </w:r>
                    <w:r>
                      <w:rPr>
                        <w:spacing w:val="-4"/>
                        <w:sz w:val="18"/>
                      </w:rPr>
                      <w:t xml:space="preserve"> 日已告知被告人有权……”③对于本院侦查终结并审查起诉的案件,表述</w:t>
                    </w:r>
                    <w:r>
                      <w:rPr>
                        <w:spacing w:val="-4"/>
                        <w:sz w:val="18"/>
                      </w:rPr>
                      <w:t xml:space="preserve"> </w:t>
                    </w:r>
                    <w:r>
                      <w:rPr>
                        <w:spacing w:val="3"/>
                        <w:sz w:val="18"/>
                      </w:rPr>
                      <w:t>为:“被告人</w:t>
                    </w:r>
                    <w:r>
                      <w:rPr>
                        <w:sz w:val="18"/>
                      </w:rPr>
                      <w:t>xxx</w:t>
                    </w:r>
                    <w:r>
                      <w:rPr>
                        <w:spacing w:val="7"/>
                        <w:sz w:val="18"/>
                      </w:rPr>
                      <w:t xml:space="preserve"> 涉嫌</w:t>
                    </w:r>
                    <w:r>
                      <w:rPr>
                        <w:sz w:val="18"/>
                      </w:rPr>
                      <w:t>xxx</w:t>
                    </w:r>
                    <w:r>
                      <w:rPr>
                        <w:spacing w:val="-2"/>
                        <w:sz w:val="18"/>
                      </w:rPr>
                      <w:t xml:space="preserve"> 罪一案,由本院侦查终结.本院于</w:t>
                    </w:r>
                    <w:r>
                      <w:rPr>
                        <w:sz w:val="18"/>
                      </w:rPr>
                      <w:t>xxxx</w:t>
                    </w:r>
                    <w:r>
                      <w:rPr>
                        <w:spacing w:val="-8"/>
                        <w:sz w:val="18"/>
                      </w:rPr>
                      <w:t xml:space="preserve"> 年 xx</w:t>
                    </w:r>
                    <w:r>
                      <w:rPr>
                        <w:spacing w:val="-7"/>
                        <w:sz w:val="18"/>
                      </w:rPr>
                      <w:t xml:space="preserve"> 月 </w:t>
                    </w:r>
                    <w:r>
                      <w:rPr>
                        <w:sz w:val="18"/>
                      </w:rPr>
                      <w:t>xx</w:t>
                    </w:r>
                    <w:r>
                      <w:rPr>
                        <w:spacing w:val="-5"/>
                        <w:sz w:val="18"/>
                      </w:rPr>
                      <w:t xml:space="preserve"> 日已告知被告人有权……”④对于其他人民检察院侦查终结的需变更管辖权的案件,表述为:“本案由</w:t>
                    </w:r>
                    <w:r>
                      <w:rPr>
                        <w:sz w:val="18"/>
                      </w:rPr>
                      <w:t>xxx</w:t>
                    </w:r>
                    <w:r>
                      <w:rPr>
                        <w:spacing w:val="-5"/>
                        <w:sz w:val="18"/>
                      </w:rPr>
                      <w:t xml:space="preserve"> 人民检察院侦查终</w:t>
                    </w:r>
                    <w:r>
                      <w:rPr>
                        <w:spacing w:val="-6"/>
                        <w:sz w:val="18"/>
                      </w:rPr>
                      <w:t xml:space="preserve">结,以被告人 </w:t>
                    </w:r>
                    <w:r>
                      <w:rPr>
                        <w:sz w:val="18"/>
                      </w:rPr>
                      <w:t>x</w:t>
                    </w:r>
                    <w:r>
                      <w:rPr>
                        <w:spacing w:val="-1"/>
                        <w:sz w:val="18"/>
                      </w:rPr>
                      <w:t>x</w:t>
                    </w:r>
                    <w:r>
                      <w:rPr>
                        <w:sz w:val="18"/>
                      </w:rPr>
                      <w:t>x</w:t>
                    </w:r>
                    <w:r>
                      <w:rPr>
                        <w:spacing w:val="-6"/>
                        <w:sz w:val="18"/>
                      </w:rPr>
                      <w:t xml:space="preserve"> 涉嫌 </w:t>
                    </w:r>
                    <w:r>
                      <w:rPr>
                        <w:sz w:val="18"/>
                      </w:rPr>
                      <w:t>xxx</w:t>
                    </w:r>
                    <w:r>
                      <w:rPr>
                        <w:spacing w:val="-5"/>
                        <w:sz w:val="18"/>
                      </w:rPr>
                      <w:t xml:space="preserve"> 罪,于 </w:t>
                    </w:r>
                    <w:r>
                      <w:rPr>
                        <w:sz w:val="18"/>
                      </w:rPr>
                      <w:t>x</w:t>
                    </w:r>
                    <w:r>
                      <w:rPr>
                        <w:spacing w:val="-1"/>
                        <w:sz w:val="18"/>
                      </w:rPr>
                      <w:t>x</w:t>
                    </w:r>
                    <w:r>
                      <w:rPr>
                        <w:sz w:val="18"/>
                      </w:rPr>
                      <w:t>xx</w:t>
                    </w:r>
                    <w:r>
                      <w:rPr>
                        <w:spacing w:val="-7"/>
                        <w:sz w:val="18"/>
                      </w:rPr>
                      <w:t xml:space="preserve"> 年 </w:t>
                    </w:r>
                    <w:r>
                      <w:rPr>
                        <w:sz w:val="18"/>
                      </w:rPr>
                      <w:t>xx</w:t>
                    </w:r>
                    <w:r>
                      <w:rPr>
                        <w:spacing w:val="-7"/>
                        <w:sz w:val="18"/>
                      </w:rPr>
                      <w:t xml:space="preserve"> 月 </w:t>
                    </w:r>
                    <w:r>
                      <w:rPr>
                        <w:spacing w:val="-1"/>
                        <w:sz w:val="18"/>
                      </w:rPr>
                      <w:t>x</w:t>
                    </w:r>
                    <w:r>
                      <w:rPr>
                        <w:sz w:val="18"/>
                      </w:rPr>
                      <w:t>x</w:t>
                    </w:r>
                    <w:r>
                      <w:rPr>
                        <w:spacing w:val="-3"/>
                        <w:sz w:val="18"/>
                      </w:rPr>
                      <w:t xml:space="preserve"> 日向本院移送审</w:t>
                    </w:r>
                    <w:r>
                      <w:rPr>
                        <w:spacing w:val="-4"/>
                        <w:sz w:val="18"/>
                      </w:rPr>
                      <w:t xml:space="preserve">查起诉.本院受理后,于 </w:t>
                    </w:r>
                    <w:r>
                      <w:rPr>
                        <w:spacing w:val="-1"/>
                        <w:sz w:val="18"/>
                      </w:rPr>
                      <w:t>x</w:t>
                    </w:r>
                    <w:r>
                      <w:rPr>
                        <w:sz w:val="18"/>
                      </w:rPr>
                      <w:t>xxx</w:t>
                    </w:r>
                    <w:r>
                      <w:rPr>
                        <w:spacing w:val="-7"/>
                        <w:sz w:val="18"/>
                      </w:rPr>
                      <w:t xml:space="preserve"> 年 </w:t>
                    </w:r>
                    <w:r>
                      <w:rPr>
                        <w:sz w:val="18"/>
                      </w:rPr>
                      <w:t>xx</w:t>
                    </w:r>
                    <w:r>
                      <w:rPr>
                        <w:spacing w:val="-7"/>
                        <w:sz w:val="18"/>
                      </w:rPr>
                      <w:t xml:space="preserve"> 月 </w:t>
                    </w:r>
                    <w:r>
                      <w:rPr>
                        <w:spacing w:val="-1"/>
                        <w:sz w:val="18"/>
                      </w:rPr>
                      <w:t>x</w:t>
                    </w:r>
                    <w:r>
                      <w:rPr>
                        <w:sz w:val="18"/>
                      </w:rPr>
                      <w:t>x</w:t>
                    </w:r>
                    <w:r>
                      <w:rPr>
                        <w:spacing w:val="-6"/>
                        <w:sz w:val="18"/>
                      </w:rPr>
                      <w:t xml:space="preserve"> 日”已告知被告人有权……. “正文”应当写明下列内容:⑴案件事实.叙述事实必须客观、准确,要素完整,层次分明,并说明证据情况⑵起诉的理由和根据.首先,概括阐明被告人行为的犯罪性质;其次,指出被告人行为触犯的刑法</w:t>
                    </w:r>
                  </w:p>
                  <w:p>
                    <w:pPr>
                      <w:spacing w:before="1" w:line="225" w:lineRule="auto"/>
                      <w:ind w:left="115" w:right="70" w:firstLine="0"/>
                      <w:jc w:val="left"/>
                      <w:rPr>
                        <w:sz w:val="18"/>
                      </w:rPr>
                    </w:pPr>
                    <w:r>
                      <w:rPr>
                        <w:spacing w:val="-2"/>
                        <w:sz w:val="18"/>
                      </w:rPr>
                      <w:t>条款和构成的罪名;第三,说明被告人是否具有从重、从轻、减轻处罚的情节和法律依据,依法提出量刑的倾向性意见;最后,写明起诉的法律依据与起诉决定.“正文”部分的格式是:“经依法审查查</w:t>
                    </w:r>
                    <w:r>
                      <w:rPr>
                        <w:spacing w:val="-2"/>
                        <w:sz w:val="18"/>
                      </w:rPr>
                      <w:t xml:space="preserve"> </w:t>
                    </w:r>
                    <w:r>
                      <w:rPr>
                        <w:spacing w:val="-6"/>
                        <w:sz w:val="18"/>
                      </w:rPr>
                      <w:t xml:space="preserve">明;  ……(案件事实)  认定上述事实的证据如下:  ……(证据)本院认 </w:t>
                    </w:r>
                    <w:r>
                      <w:rPr>
                        <w:spacing w:val="-7"/>
                        <w:sz w:val="18"/>
                      </w:rPr>
                      <w:t xml:space="preserve">为,  ……(理由分析),其行为触犯了《中华人民共和国刑法》第 </w:t>
                    </w:r>
                    <w:r>
                      <w:rPr>
                        <w:sz w:val="18"/>
                      </w:rPr>
                      <w:t>x</w:t>
                    </w:r>
                    <w:r>
                      <w:rPr>
                        <w:spacing w:val="-8"/>
                        <w:sz w:val="18"/>
                      </w:rPr>
                      <w:t xml:space="preserve"> 条,</w:t>
                    </w:r>
                    <w:r>
                      <w:rPr>
                        <w:spacing w:val="-1"/>
                        <w:sz w:val="18"/>
                      </w:rPr>
                      <w:t>犯罪事实清楚,证据确实充分,应当以 x</w:t>
                    </w:r>
                    <w:r>
                      <w:rPr>
                        <w:sz w:val="18"/>
                      </w:rPr>
                      <w:t>xx</w:t>
                    </w:r>
                    <w:r>
                      <w:rPr>
                        <w:spacing w:val="-3"/>
                        <w:sz w:val="18"/>
                      </w:rPr>
                      <w:t xml:space="preserve"> 罪追究其刑事责任.根据</w:t>
                    </w:r>
                  </w:p>
                  <w:p>
                    <w:pPr>
                      <w:spacing w:before="1" w:line="225" w:lineRule="auto"/>
                      <w:ind w:left="115" w:right="70" w:firstLine="0"/>
                      <w:jc w:val="left"/>
                      <w:rPr>
                        <w:sz w:val="18"/>
                      </w:rPr>
                    </w:pPr>
                    <w:r>
                      <w:rPr>
                        <w:spacing w:val="-2"/>
                        <w:sz w:val="18"/>
                      </w:rPr>
                      <w:t>《中华人民共和国刑事诉讼法》第一百四十一条的规定,提起公诉,</w:t>
                    </w:r>
                    <w:r>
                      <w:rPr>
                        <w:sz w:val="18"/>
                      </w:rPr>
                      <w:t>请依法判处.”认定上述事实的证据如下: ……(证据)本院认</w:t>
                    </w:r>
                  </w:p>
                  <w:p>
                    <w:pPr>
                      <w:spacing w:before="0" w:line="225" w:lineRule="auto"/>
                      <w:ind w:left="115" w:right="70" w:firstLine="0"/>
                      <w:jc w:val="left"/>
                      <w:rPr>
                        <w:sz w:val="18"/>
                      </w:rPr>
                    </w:pPr>
                    <w:r>
                      <w:rPr>
                        <w:spacing w:val="-1"/>
                        <w:sz w:val="18"/>
                      </w:rPr>
                      <w:t xml:space="preserve">为, ……(理由分析),其行为触犯了《中华人民共和国刑法》第 </w:t>
                    </w:r>
                    <w:r>
                      <w:rPr>
                        <w:sz w:val="18"/>
                      </w:rPr>
                      <w:t>x</w:t>
                    </w:r>
                    <w:r>
                      <w:rPr>
                        <w:spacing w:val="-5"/>
                        <w:sz w:val="18"/>
                      </w:rPr>
                      <w:t xml:space="preserve"> 条,</w:t>
                    </w:r>
                    <w:r>
                      <w:rPr>
                        <w:sz w:val="18"/>
                      </w:rPr>
                      <w:t>犯罪事实清楚,证据确实充分,应当以 xxx 罪追究其刑事责任.根据</w:t>
                    </w:r>
                  </w:p>
                  <w:p>
                    <w:pPr>
                      <w:spacing w:before="0" w:line="225" w:lineRule="auto"/>
                      <w:ind w:left="115" w:right="70" w:firstLine="0"/>
                      <w:jc w:val="left"/>
                      <w:rPr>
                        <w:sz w:val="18"/>
                      </w:rPr>
                    </w:pPr>
                    <w:r>
                      <w:rPr>
                        <w:spacing w:val="-2"/>
                        <w:sz w:val="18"/>
                      </w:rPr>
                      <w:t>《中华人民共和国刑事诉讼法》第一百四十一条的规定,提起公诉,</w:t>
                    </w:r>
                    <w:r>
                      <w:rPr>
                        <w:spacing w:val="-2"/>
                        <w:sz w:val="18"/>
                      </w:rPr>
                      <w:t>请依法判处.“尾部”应当写明起诉书主送的人民法院全称、起诉</w:t>
                    </w:r>
                  </w:p>
                </w:txbxContent>
              </v:textbox>
            </v:shape>
          </v:group>
        </w:pict>
      </w:r>
      <w:r>
        <w:t>批准逮捕决定书的功能表现在:它是人民检察院批准逮捕犯罪嫌疑人的凭证,也是公安机关执行逮捕的依据.批准逮捕决定书为四联</w:t>
      </w:r>
      <w:r>
        <w:rPr>
          <w:spacing w:val="-1"/>
        </w:rPr>
        <w:t>填空式文书.在正本中应当写明以下内容:⑴首部.写明制作机关名称、文书名称、文号(x</w:t>
      </w:r>
      <w:r>
        <w:rPr>
          <w:spacing w:val="-7"/>
        </w:rPr>
        <w:t xml:space="preserve"> 检 </w:t>
      </w:r>
      <w:r>
        <w:t>x</w:t>
      </w:r>
      <w:r>
        <w:rPr>
          <w:spacing w:val="-3"/>
        </w:rPr>
        <w:t xml:space="preserve"> 批捕[</w:t>
      </w:r>
      <w:r>
        <w:rPr>
          <w:spacing w:val="-1"/>
        </w:rPr>
        <w:t>x</w:t>
      </w:r>
      <w:r>
        <w:t>xxx]xx</w:t>
      </w:r>
      <w:r>
        <w:rPr>
          <w:spacing w:val="-3"/>
        </w:rPr>
        <w:t xml:space="preserve"> 号)和送达机关名称(</w:t>
      </w:r>
      <w:r>
        <w:rPr>
          <w:spacing w:val="-1"/>
        </w:rPr>
        <w:t>x</w:t>
      </w:r>
      <w:r>
        <w:t>xx</w:t>
      </w:r>
      <w:r>
        <w:rPr>
          <w:spacing w:val="-1"/>
        </w:rPr>
        <w:t xml:space="preserve">公安局)⑵正文.写明“你 </w:t>
      </w:r>
      <w:r>
        <w:t>x(</w:t>
      </w:r>
      <w:r>
        <w:rPr>
          <w:spacing w:val="-2"/>
        </w:rPr>
        <w:t xml:space="preserve">局、处)于 </w:t>
      </w:r>
      <w:r>
        <w:rPr>
          <w:spacing w:val="-1"/>
        </w:rPr>
        <w:t>x</w:t>
      </w:r>
      <w:r>
        <w:t>xxx</w:t>
      </w:r>
      <w:r>
        <w:rPr>
          <w:spacing w:val="-7"/>
        </w:rPr>
        <w:t xml:space="preserve"> 年 </w:t>
      </w:r>
      <w:r>
        <w:t>xx</w:t>
      </w:r>
      <w:r>
        <w:rPr>
          <w:spacing w:val="-7"/>
        </w:rPr>
        <w:t xml:space="preserve"> 月 </w:t>
      </w:r>
      <w:r>
        <w:rPr>
          <w:spacing w:val="-1"/>
        </w:rPr>
        <w:t>x</w:t>
      </w:r>
      <w:r>
        <w:t>x</w:t>
      </w:r>
      <w:r>
        <w:rPr>
          <w:spacing w:val="-6"/>
        </w:rPr>
        <w:t xml:space="preserve"> 日以 </w:t>
      </w:r>
      <w:r>
        <w:t>xx</w:t>
      </w:r>
      <w:r>
        <w:rPr>
          <w:spacing w:val="-5"/>
        </w:rPr>
        <w:t xml:space="preserve"> 号</w:t>
      </w:r>
      <w:r>
        <w:rPr>
          <w:spacing w:val="-6"/>
        </w:rPr>
        <w:t xml:space="preserve">提请批准逮捕书提请批准逮捕犯罪嫌疑人 </w:t>
      </w:r>
      <w:r>
        <w:t>xxx</w:t>
      </w:r>
      <w:r>
        <w:rPr>
          <w:spacing w:val="-1"/>
        </w:rPr>
        <w:t>,经本院审查认为,该</w:t>
      </w:r>
      <w:r>
        <w:rPr>
          <w:spacing w:val="-2"/>
        </w:rPr>
        <w:t xml:space="preserve">犯罪嫌疑人涉嫌 </w:t>
      </w:r>
      <w:r>
        <w:t>xx</w:t>
      </w:r>
      <w:r>
        <w:rPr>
          <w:spacing w:val="-5"/>
        </w:rPr>
        <w:t xml:space="preserve"> 犯罪(检察机关审查认定的罪名),符合《中华人</w:t>
      </w:r>
      <w:r>
        <w:t>民共和国刑事诉讼法》第六十条规定的逮捕条件,决定批准逮捕犯</w:t>
      </w:r>
      <w:r>
        <w:rPr>
          <w:spacing w:val="-2"/>
        </w:rPr>
        <w:t xml:space="preserve">罪嫌疑人 </w:t>
      </w:r>
      <w:r>
        <w:t>xxx</w:t>
      </w:r>
      <w:r>
        <w:rPr>
          <w:spacing w:val="-1"/>
        </w:rPr>
        <w:t>.请依法立即执行,并将执行情况三日内通知本院”⑶尾部.写明制作文书的年月日并盖院章.</w:t>
      </w:r>
    </w:p>
    <w:p>
      <w:pPr>
        <w:pStyle w:val="Heading2"/>
        <w:numPr>
          <w:ilvl w:val="0"/>
          <w:numId w:val="8"/>
        </w:numPr>
        <w:tabs>
          <w:tab w:val="left" w:pos="363"/>
        </w:tabs>
        <w:spacing w:before="0" w:after="0" w:line="309" w:lineRule="exact"/>
        <w:ind w:left="362" w:right="0" w:hanging="256"/>
        <w:jc w:val="left"/>
      </w:pPr>
      <w:r>
        <w:rPr>
          <w:spacing w:val="-1"/>
        </w:rPr>
        <w:t>简述起诉书的概念和功能.</w:t>
      </w:r>
    </w:p>
    <w:p>
      <w:pPr>
        <w:pStyle w:val="BodyText"/>
        <w:spacing w:before="4" w:line="225" w:lineRule="auto"/>
        <w:ind w:right="129"/>
      </w:pPr>
      <w:r>
        <w:t>答:起诉书,是人民检察院经侦查或审查确认被告人的行为构成犯</w:t>
      </w:r>
      <w:r>
        <w:rPr>
          <w:spacing w:val="-1"/>
        </w:rPr>
        <w:t>罪,依法应当交付审判,而向人民法院提起公诉的文书.起诉书的功能表现在以下几个方面:对侦查机关来讲,起诉书是确认侦查终结</w:t>
      </w:r>
      <w:r>
        <w:rPr>
          <w:spacing w:val="-12"/>
        </w:rPr>
        <w:t>的案件,犯罪事实、情节清楚,证据确实、充分,侦查活动合法的凭证;</w:t>
      </w:r>
      <w:r>
        <w:t>对检察机关来讲,起诉书既是代表国家对被告人追究刑事责任交付审判的文书,又是出庭支持公诉、发表公诉意见、参加法庭调查和辩论的基础;对审判机关来讲,起诉书引起第一审程序的刑事审判活动,既是人民法院对公诉案件进行审判的凭据,又是法庭审理的基本范围;对被告人及其辩护人来讲,起诉书既是告知已将被告人交付审判的通知,又是公开指控被告人犯罪行为的法定文书.</w:t>
      </w:r>
    </w:p>
    <w:p>
      <w:pPr>
        <w:pStyle w:val="Heading2"/>
        <w:numPr>
          <w:ilvl w:val="0"/>
          <w:numId w:val="8"/>
        </w:numPr>
        <w:tabs>
          <w:tab w:val="left" w:pos="363"/>
        </w:tabs>
        <w:spacing w:before="0" w:after="0" w:line="309" w:lineRule="exact"/>
        <w:ind w:left="362" w:right="0" w:hanging="256"/>
        <w:jc w:val="left"/>
      </w:pPr>
      <w:r>
        <w:rPr>
          <w:spacing w:val="-1"/>
        </w:rPr>
        <w:t>起诉书的结构和写作要求是怎样的?</w:t>
      </w:r>
    </w:p>
    <w:p>
      <w:pPr>
        <w:pStyle w:val="BodyText"/>
        <w:spacing w:before="5" w:line="225" w:lineRule="auto"/>
        <w:ind w:right="38"/>
      </w:pPr>
      <w:r>
        <w:pict>
          <v:shape id="_x0000_s1037" type="#_x0000_t202" style="width:9pt;height:11.9pt;margin-top:48.69pt;margin-left:287.54pt;mso-position-horizontal-relative:page;position:absolute;z-index:-251649024" filled="f" stroked="f">
            <v:textbox inset="0,0,0,0">
              <w:txbxContent>
                <w:p>
                  <w:pPr>
                    <w:spacing w:before="0" w:line="238" w:lineRule="exact"/>
                    <w:ind w:left="0" w:right="0" w:firstLine="0"/>
                    <w:jc w:val="left"/>
                    <w:rPr>
                      <w:sz w:val="18"/>
                    </w:rPr>
                  </w:pPr>
                  <w:r>
                    <w:rPr>
                      <w:sz w:val="18"/>
                    </w:rPr>
                    <w:t>、</w:t>
                  </w:r>
                </w:p>
              </w:txbxContent>
            </v:textbox>
          </v:shape>
        </w:pict>
      </w:r>
      <w:r>
        <w:rPr>
          <w:spacing w:val="-5"/>
        </w:rPr>
        <w:t>答:起诉书属于文字叙述式文书,由首部、正文、尾部三部分构成,各部分的写作内容和写作要求是:“首部”应当写明:⑴制作机关名称.被告人是外国人或无国籍人的,检察院名称前面应当冠以“中华人</w:t>
      </w:r>
      <w:r>
        <w:rPr>
          <w:spacing w:val="-6"/>
        </w:rPr>
        <w:t>民共和国”字样⑵文书名称⑶编号.由院名(代字)、文书性质(代字)年度及顺序号组成,即“x</w:t>
      </w:r>
      <w:r>
        <w:rPr>
          <w:spacing w:val="-7"/>
        </w:rPr>
        <w:t xml:space="preserve"> 检 </w:t>
      </w:r>
      <w:r>
        <w:t>x</w:t>
      </w:r>
      <w:r>
        <w:rPr>
          <w:spacing w:val="-3"/>
        </w:rPr>
        <w:t xml:space="preserve"> 刑诉[</w:t>
      </w:r>
      <w:r>
        <w:rPr>
          <w:spacing w:val="-1"/>
        </w:rPr>
        <w:t>x</w:t>
      </w:r>
      <w:r>
        <w:t>xxx]xx</w:t>
      </w:r>
      <w:r>
        <w:rPr>
          <w:spacing w:val="-3"/>
        </w:rPr>
        <w:t xml:space="preserve"> 号”⑷被告人(被告单</w:t>
      </w:r>
      <w:r>
        <w:rPr>
          <w:spacing w:val="-7"/>
        </w:rPr>
        <w:t>位)基本情况.被告人的姓名、性别、出生年月日、身份证号码、民族、文化程度、职业或工作单位及职务、住址,曾受到行政处罚、刑事处罚的情况和因本案被采取强制措施的情况等;被告单位的名称、住所地、法定代表人姓名及职务,诉讼代表人的姓名、性别、年龄、工作单位及职务,直接负责的主管人员或者其他直接责任人</w:t>
      </w:r>
      <w:r>
        <w:rPr>
          <w:spacing w:val="-8"/>
        </w:rPr>
        <w:t>员的基本情况(按被告人基本情况内容叙写)⑸案由和案件审查过程.</w:t>
      </w:r>
      <w:r>
        <w:rPr>
          <w:spacing w:val="-1"/>
        </w:rPr>
        <w:t>分不同情况写明:①通常表述为:“本案由 x</w:t>
      </w:r>
      <w:r>
        <w:t>xx(侦查机关)侦查终结,</w:t>
      </w:r>
    </w:p>
    <w:p>
      <w:pPr>
        <w:pStyle w:val="BodyText"/>
        <w:spacing w:before="52" w:line="225" w:lineRule="auto"/>
        <w:ind w:right="295"/>
        <w:jc w:val="both"/>
      </w:pPr>
      <w:r>
        <w:br w:type="column"/>
      </w:r>
      <w:r>
        <w:rPr>
          <w:spacing w:val="-2"/>
        </w:rPr>
        <w:t>案件的检察人员的法律职务和姓名、制作文书的年月日并加盖检</w:t>
      </w:r>
      <w:r>
        <w:rPr>
          <w:spacing w:val="-2"/>
        </w:rPr>
        <w:t>察院院章.文末写明“附项”内容:被告人羁押处所(现在处所)、证</w:t>
      </w:r>
      <w:r>
        <w:rPr>
          <w:spacing w:val="-2"/>
        </w:rPr>
        <w:t>据目录、证人名单、主要证据复印件或者照片名称及数量;或者被</w:t>
      </w:r>
      <w:r>
        <w:t>害人附带民事诉讼 x 份.</w:t>
      </w:r>
    </w:p>
    <w:p>
      <w:pPr>
        <w:pStyle w:val="Heading2"/>
        <w:numPr>
          <w:ilvl w:val="0"/>
          <w:numId w:val="8"/>
        </w:numPr>
        <w:tabs>
          <w:tab w:val="left" w:pos="363"/>
        </w:tabs>
        <w:spacing w:before="0" w:after="0" w:line="308" w:lineRule="exact"/>
        <w:ind w:left="362" w:right="0" w:hanging="256"/>
        <w:jc w:val="left"/>
      </w:pPr>
      <w:r>
        <w:rPr>
          <w:spacing w:val="-1"/>
        </w:rPr>
        <w:t>简述不起诉决定书的概念和功能.</w:t>
      </w:r>
    </w:p>
    <w:p>
      <w:pPr>
        <w:pStyle w:val="BodyText"/>
        <w:spacing w:before="4" w:line="225" w:lineRule="auto"/>
        <w:ind w:right="285"/>
      </w:pPr>
      <w:r>
        <w:rPr>
          <w:spacing w:val="-4"/>
        </w:rPr>
        <w:t>答:  不起诉决定书,是人民检察院对侦查机关移送起诉的案件依法作出不起诉决定时所制作的文书.不起诉决定书的功能表现在:它是人民检察院作出不起诉决定的凭据,具有终止本案刑事诉讼,免</w:t>
      </w:r>
      <w:r>
        <w:rPr>
          <w:spacing w:val="-6"/>
        </w:rPr>
        <w:t>予追究被不起诉人刑事责任的法律效力.不起诉决定书一经送达,犯</w:t>
      </w:r>
      <w:r>
        <w:t>罪嫌疑人被羁押的,应当立即释放.</w:t>
      </w:r>
    </w:p>
    <w:p>
      <w:pPr>
        <w:pStyle w:val="Heading2"/>
        <w:numPr>
          <w:ilvl w:val="0"/>
          <w:numId w:val="8"/>
        </w:numPr>
        <w:tabs>
          <w:tab w:val="left" w:pos="363"/>
        </w:tabs>
        <w:spacing w:before="0" w:after="0" w:line="308" w:lineRule="exact"/>
        <w:ind w:left="362" w:right="0" w:hanging="256"/>
        <w:jc w:val="left"/>
      </w:pPr>
      <w:r>
        <w:rPr>
          <w:spacing w:val="-3"/>
        </w:rPr>
        <w:t>什么是公诉意见书?其结构和写作要求有哪些?</w:t>
      </w:r>
    </w:p>
    <w:p>
      <w:pPr>
        <w:pStyle w:val="BodyText"/>
        <w:spacing w:before="5" w:line="225" w:lineRule="auto"/>
        <w:ind w:right="252"/>
      </w:pPr>
      <w:r>
        <w:rPr>
          <w:spacing w:val="-2"/>
        </w:rPr>
        <w:t>答:公诉意见书,是出席第一审法庭的公诉人,代表人民检察院,在法</w:t>
      </w:r>
      <w:r>
        <w:rPr>
          <w:spacing w:val="-2"/>
        </w:rPr>
        <w:t>庭调查结束后,依法首先发表的支持公诉的书面意见.公诉意见书</w:t>
      </w:r>
      <w:r>
        <w:rPr>
          <w:spacing w:val="80"/>
        </w:rPr>
        <w:t xml:space="preserve"> </w:t>
      </w:r>
      <w:r>
        <w:rPr>
          <w:spacing w:val="-2"/>
        </w:rPr>
        <w:t>是文字叙述式文书,由首部、正文、尾部三部分构成,其基本制作要</w:t>
      </w:r>
      <w:r>
        <w:rPr>
          <w:spacing w:val="-2"/>
        </w:rPr>
        <w:t>求是:论点鲜明突出,论证有理有据,分析透彻深入,语言准确有力.具</w:t>
      </w:r>
      <w:r>
        <w:rPr>
          <w:spacing w:val="-2"/>
        </w:rPr>
        <w:t>体说来应当写明以下内容:⑴首部.写明制作机关名称、文书名称、</w:t>
      </w:r>
      <w:r>
        <w:rPr>
          <w:spacing w:val="-1"/>
        </w:rPr>
        <w:t>被告人姓名、案由、起诉书文号和对法庭审判人员的呼语⑵正文.</w:t>
      </w:r>
    </w:p>
    <w:p>
      <w:pPr>
        <w:pStyle w:val="BodyText"/>
        <w:spacing w:line="225" w:lineRule="auto"/>
        <w:ind w:right="160"/>
      </w:pPr>
      <w:r>
        <w:rPr>
          <w:spacing w:val="-8"/>
        </w:rPr>
        <w:t>依次写明:①检察人员出庭支持公诉的法律根据和在法庭上的身份、</w:t>
      </w:r>
      <w:r>
        <w:t xml:space="preserve">职责:通常表述为“根据《中华人民共和国刑事诉讼法》第一百五十三条、第一百六十条、第一百六十五条和第一百六十九条的规 </w:t>
      </w:r>
      <w:r>
        <w:rPr>
          <w:spacing w:val="-2"/>
        </w:rPr>
        <w:t xml:space="preserve">定,我(们)受 </w:t>
      </w:r>
      <w:r>
        <w:t>xx</w:t>
      </w:r>
      <w:r>
        <w:rPr>
          <w:spacing w:val="-3"/>
        </w:rPr>
        <w:t xml:space="preserve"> 人民检察院的指派,代表本院,以国家公诉人的身份,出席法庭支持公诉,并依法对刑事诉讼实行法律监督.现对本案证</w:t>
      </w:r>
    </w:p>
    <w:p>
      <w:pPr>
        <w:pStyle w:val="BodyText"/>
        <w:spacing w:before="1" w:line="225" w:lineRule="auto"/>
        <w:ind w:right="284"/>
        <w:jc w:val="both"/>
      </w:pPr>
      <w:r>
        <w:rPr>
          <w:spacing w:val="-2"/>
        </w:rPr>
        <w:t>据和案件情况发表如下意见,请法庭注意.”②对法庭调查结果的概</w:t>
      </w:r>
      <w:r>
        <w:rPr>
          <w:spacing w:val="-2"/>
        </w:rPr>
        <w:t>括评述③支持公诉的意见④结论(对被告人依法定罪量刑的意见):</w:t>
      </w:r>
      <w:r>
        <w:rPr>
          <w:spacing w:val="-1"/>
        </w:rPr>
        <w:t xml:space="preserve">通常表述为“综上所述,起诉书认定本案被告人 </w:t>
      </w:r>
      <w:r>
        <w:t>xxx</w:t>
      </w:r>
      <w:r>
        <w:rPr>
          <w:spacing w:val="-4"/>
        </w:rPr>
        <w:t xml:space="preserve"> 的犯罪事实清</w:t>
      </w:r>
      <w:r>
        <w:rPr>
          <w:spacing w:val="-2"/>
        </w:rPr>
        <w:t>楚,证据确实充分,依法应当认定被告人有罪,并应(从重、从轻、减</w:t>
      </w:r>
      <w:r>
        <w:rPr>
          <w:spacing w:val="-2"/>
        </w:rPr>
        <w:t>轻)处罚.”⑶尾部.写明公诉人姓名,注明当庭发表公诉意见书的时</w:t>
      </w:r>
      <w:r>
        <w:rPr>
          <w:spacing w:val="-6"/>
        </w:rPr>
        <w:t>间.</w:t>
      </w:r>
    </w:p>
    <w:p>
      <w:pPr>
        <w:pStyle w:val="Heading2"/>
        <w:numPr>
          <w:ilvl w:val="0"/>
          <w:numId w:val="8"/>
        </w:numPr>
        <w:tabs>
          <w:tab w:val="left" w:pos="363"/>
        </w:tabs>
        <w:spacing w:before="0" w:after="0" w:line="308" w:lineRule="exact"/>
        <w:ind w:left="362" w:right="0" w:hanging="256"/>
        <w:jc w:val="left"/>
      </w:pPr>
      <w:r>
        <w:rPr>
          <w:spacing w:val="-1"/>
        </w:rPr>
        <w:t>简述刑事抗诉书的概念、功能和种类.</w:t>
      </w:r>
    </w:p>
    <w:p>
      <w:pPr>
        <w:pStyle w:val="BodyText"/>
        <w:spacing w:before="4" w:line="225" w:lineRule="auto"/>
        <w:ind w:right="241"/>
      </w:pPr>
      <w:r>
        <w:rPr>
          <w:spacing w:val="-2"/>
        </w:rPr>
        <w:t>答:刑事抗诉书,是人民检察院对人民法院确有错误的刑事判决或</w:t>
      </w:r>
      <w:r>
        <w:rPr>
          <w:spacing w:val="80"/>
        </w:rPr>
        <w:t xml:space="preserve"> </w:t>
      </w:r>
      <w:r>
        <w:rPr>
          <w:spacing w:val="-2"/>
        </w:rPr>
        <w:t>裁定依法提出抗诉时所制作的文书.刑事抗诉书的功能表现在:它</w:t>
      </w:r>
      <w:r>
        <w:rPr>
          <w:spacing w:val="80"/>
        </w:rPr>
        <w:t xml:space="preserve"> </w:t>
      </w:r>
      <w:r>
        <w:rPr>
          <w:spacing w:val="-2"/>
        </w:rPr>
        <w:t>是检察机关行使审判监督职权的重要工具,是引起人民法院第二审</w:t>
      </w:r>
      <w:r>
        <w:rPr>
          <w:spacing w:val="-2"/>
        </w:rPr>
        <w:t>或再审的法定文书之一.对于纠正人民法院确有错误的判决和裁定,</w:t>
      </w:r>
      <w:r>
        <w:rPr>
          <w:spacing w:val="-2"/>
        </w:rPr>
        <w:t>保证法律的正确实施,起着十分重要的作用.根据适用程序的不同</w:t>
      </w:r>
      <w:r>
        <w:rPr>
          <w:spacing w:val="-75"/>
        </w:rPr>
        <w:t>刑,</w:t>
      </w:r>
    </w:p>
    <w:p>
      <w:pPr>
        <w:spacing w:after="0" w:line="225" w:lineRule="auto"/>
        <w:sectPr>
          <w:pgSz w:w="16840" w:h="11910" w:orient="landscape"/>
          <w:pgMar w:top="520" w:right="280" w:bottom="280" w:left="460" w:header="708" w:footer="708"/>
          <w:pgNumType w:start="7"/>
          <w:cols w:num="2" w:space="708" w:equalWidth="0">
            <w:col w:w="5331" w:space="5279"/>
            <w:col w:w="5490" w:space="0"/>
          </w:cols>
        </w:sectPr>
      </w:pPr>
    </w:p>
    <w:p>
      <w:pPr>
        <w:pStyle w:val="BodyText"/>
        <w:spacing w:before="52" w:line="225" w:lineRule="auto"/>
        <w:ind w:right="92"/>
      </w:pPr>
      <w:r>
        <w:pict>
          <v:line id="_x0000_s1038" style="mso-position-horizontal-relative:page;mso-position-vertical-relative:page;position:absolute;z-index:251668480" from="288.35pt,28.35pt" to="288.35pt,558.75pt" stroked="t" strokecolor="black" strokeweight="1pt">
            <v:stroke dashstyle="solid"/>
          </v:line>
        </w:pict>
      </w:r>
      <w:r>
        <w:pict>
          <v:line id="_x0000_s1039" style="mso-position-horizontal-relative:page;mso-position-vertical-relative:page;position:absolute;z-index:251669504" from="553.55pt,28.35pt" to="553.55pt,558.75pt" stroked="t" strokecolor="black" strokeweight="1pt">
            <v:stroke dashstyle="solid"/>
          </v:line>
        </w:pict>
      </w:r>
      <w:r>
        <w:rPr>
          <w:spacing w:val="-2"/>
        </w:rPr>
        <w:t>事抗诉书分为二审程序刑事抗诉书和审判监督程序刑事抗诉书两</w:t>
      </w:r>
      <w:r>
        <w:rPr>
          <w:spacing w:val="-6"/>
        </w:rPr>
        <w:t>种.</w:t>
      </w:r>
    </w:p>
    <w:p>
      <w:pPr>
        <w:pStyle w:val="Heading2"/>
        <w:numPr>
          <w:ilvl w:val="0"/>
          <w:numId w:val="8"/>
        </w:numPr>
        <w:tabs>
          <w:tab w:val="left" w:pos="363"/>
        </w:tabs>
        <w:spacing w:before="0" w:after="0" w:line="308" w:lineRule="exact"/>
        <w:ind w:left="362" w:right="0" w:hanging="256"/>
        <w:jc w:val="left"/>
      </w:pPr>
      <w:r>
        <w:rPr>
          <w:spacing w:val="-3"/>
        </w:rPr>
        <w:t>民事(行政)抗诉书的概念和适用范围是什么?</w:t>
      </w:r>
    </w:p>
    <w:p>
      <w:pPr>
        <w:pStyle w:val="BodyText"/>
        <w:spacing w:before="4" w:line="225" w:lineRule="auto"/>
        <w:ind w:right="38"/>
        <w:jc w:val="both"/>
      </w:pPr>
      <w:r>
        <w:rPr>
          <w:spacing w:val="-2"/>
        </w:rPr>
        <w:t>答:民事(行政)抗诉书,是人民检察院依照我国民事诉讼法和行政诉</w:t>
      </w:r>
      <w:r>
        <w:rPr>
          <w:spacing w:val="-2"/>
        </w:rPr>
        <w:t>讼法关于法律监督的规定,对确有错误并已生效的民事(行政)案件</w:t>
      </w:r>
      <w:r>
        <w:rPr>
          <w:spacing w:val="-2"/>
        </w:rPr>
        <w:t>的判决、裁定,向有关人民法院提出抗诉,要求重审予以纠正时所制</w:t>
      </w:r>
      <w:r>
        <w:rPr>
          <w:spacing w:val="-2"/>
        </w:rPr>
        <w:t>作的文书.民事(行政)抗诉书是人民检察院对民事(行政)审判活动进</w:t>
      </w:r>
      <w:r>
        <w:rPr>
          <w:spacing w:val="-2"/>
        </w:rPr>
        <w:t>行法律监督的法定手段,适用于要求人民法院对确有错误的已生效</w:t>
      </w:r>
      <w:r>
        <w:rPr>
          <w:spacing w:val="-2"/>
        </w:rPr>
        <w:t>民事(行政)判决、裁定进行再审的情况.</w:t>
      </w:r>
    </w:p>
    <w:p>
      <w:pPr>
        <w:pStyle w:val="Heading2"/>
        <w:numPr>
          <w:ilvl w:val="0"/>
          <w:numId w:val="8"/>
        </w:numPr>
        <w:tabs>
          <w:tab w:val="left" w:pos="363"/>
        </w:tabs>
        <w:spacing w:before="0" w:after="0" w:line="308" w:lineRule="exact"/>
        <w:ind w:left="362" w:right="0" w:hanging="256"/>
        <w:jc w:val="left"/>
      </w:pPr>
      <w:r>
        <w:rPr>
          <w:spacing w:val="-1"/>
        </w:rPr>
        <w:t>简述第一审刑事判决书的概念、特点和作用.</w:t>
      </w:r>
    </w:p>
    <w:p>
      <w:pPr>
        <w:pStyle w:val="BodyText"/>
        <w:spacing w:before="5" w:line="225" w:lineRule="auto"/>
        <w:ind w:right="48"/>
      </w:pPr>
      <w:r>
        <w:rPr>
          <w:spacing w:val="-4"/>
        </w:rPr>
        <w:t>答:  第一审刑事判决书,是人民法院对于人民检察院提起公诉或者</w:t>
      </w:r>
      <w:r>
        <w:rPr>
          <w:spacing w:val="-5"/>
        </w:rPr>
        <w:t>自诉人提起自诉的刑事案件,按照我国刑事诉讼法规定的第一审普</w:t>
      </w:r>
      <w:r>
        <w:rPr>
          <w:spacing w:val="-1"/>
        </w:rPr>
        <w:t>通程序或者简易程序审理终结后,根据已经查明的事实、证据和有关法律规定,确认被告人有罪或无罪,构成何种罪名,适用何种刑罚或免除处罚而作出的书面决定.第一审刑事判决书的特点在于:虽然其法律效力处于待定状态,但它仍具备相应的法律约束力:如法</w:t>
      </w:r>
      <w:r>
        <w:rPr>
          <w:spacing w:val="-2"/>
        </w:rPr>
        <w:t>定的上诉、抗诉期届满而检察机关、当事人均不抗诉、上诉,该判</w:t>
      </w:r>
      <w:r>
        <w:t>决即发生法律效力;判决被告人无罪或者免除刑事处罚的,宣判后</w:t>
      </w:r>
      <w:r>
        <w:rPr>
          <w:spacing w:val="-1"/>
        </w:rPr>
        <w:t>即应当释放在押被告人而无须等待判决发生法律效力;判处拘役或</w:t>
      </w:r>
      <w:r>
        <w:t>者判处有期徒刑宣告缓刑的,尽管判决尚未发生法律效力,宣判后</w:t>
      </w:r>
      <w:r>
        <w:rPr>
          <w:spacing w:val="-1"/>
        </w:rPr>
        <w:t>即应当先行作出变更强制措施决定,将被羁押的被告人改为监视居住或取保候审.第一审刑事判决书在整个刑事诉讼活动中有着极其</w:t>
      </w:r>
      <w:r>
        <w:t>重要的地位和作用:它对于及时有效地惩罚犯罪分子,保障无罪的人不受法律追究,维护公民的正当合法权利有着重要意义.</w:t>
      </w:r>
    </w:p>
    <w:p>
      <w:pPr>
        <w:pStyle w:val="Heading2"/>
        <w:numPr>
          <w:ilvl w:val="0"/>
          <w:numId w:val="8"/>
        </w:numPr>
        <w:tabs>
          <w:tab w:val="left" w:pos="363"/>
        </w:tabs>
        <w:spacing w:before="0" w:after="0" w:line="309" w:lineRule="exact"/>
        <w:ind w:left="362" w:right="0" w:hanging="256"/>
        <w:jc w:val="left"/>
      </w:pPr>
      <w:r>
        <w:rPr>
          <w:spacing w:val="-3"/>
        </w:rPr>
        <w:t>第一审刑事判决书的首部包括哪些内容?应当如何写作?</w:t>
      </w:r>
    </w:p>
    <w:p>
      <w:pPr>
        <w:pStyle w:val="BodyText"/>
        <w:spacing w:before="4" w:line="225" w:lineRule="auto"/>
        <w:ind w:right="38"/>
        <w:jc w:val="both"/>
      </w:pPr>
      <w:r>
        <w:rPr>
          <w:spacing w:val="-2"/>
        </w:rPr>
        <w:t>答:首部.写明:⑴法院名称(基层人民法院应冠以省、自治区、直辖</w:t>
      </w:r>
      <w:r>
        <w:rPr>
          <w:spacing w:val="-2"/>
        </w:rPr>
        <w:t>市名称;涉外案件,各级法院应冠以“中华人民共和国”的全称)和</w:t>
      </w:r>
      <w:r>
        <w:rPr>
          <w:spacing w:val="-2"/>
        </w:rPr>
        <w:t>文书名称(刑事判决书),应分行居中书写⑵案号.依次由立案年度、</w:t>
      </w:r>
      <w:r>
        <w:t>制作法院、案件性质、审判程序代字、顺序号组成,即“(xxxx) x</w:t>
      </w:r>
      <w:r>
        <w:rPr>
          <w:spacing w:val="-3"/>
        </w:rPr>
        <w:t>刑初字第x</w:t>
      </w:r>
      <w:r>
        <w:rPr>
          <w:spacing w:val="-16"/>
        </w:rPr>
        <w:t xml:space="preserve"> 号”⑶公诉机关 </w:t>
      </w:r>
      <w:r>
        <w:rPr>
          <w:spacing w:val="-3"/>
        </w:rPr>
        <w:t>xxx</w:t>
      </w:r>
      <w:r>
        <w:rPr>
          <w:spacing w:val="-5"/>
        </w:rPr>
        <w:t xml:space="preserve"> 人民检察院⑷被告人的基本情况(姓</w:t>
      </w:r>
      <w:r>
        <w:rPr>
          <w:spacing w:val="-2"/>
        </w:rPr>
        <w:t>名、性别、出生年月日、民族、出生地、文化程度、职业或工作</w:t>
      </w:r>
      <w:r>
        <w:rPr>
          <w:spacing w:val="-2"/>
        </w:rPr>
        <w:t>单位和职务、住址和因本案所受强制措施情况、现在何处)⑸辩护</w:t>
      </w:r>
      <w:r>
        <w:rPr>
          <w:spacing w:val="-10"/>
        </w:rPr>
        <w:t>人的姓名、工作单位和职务(与被告人的关系)⑹案件的由来和审判</w:t>
      </w:r>
      <w:r>
        <w:t>经过:“xxx</w:t>
      </w:r>
      <w:r>
        <w:rPr>
          <w:spacing w:val="-3"/>
        </w:rPr>
        <w:t xml:space="preserve"> 人民检察院以 </w:t>
      </w:r>
      <w:r>
        <w:t>x</w:t>
      </w:r>
      <w:r>
        <w:rPr>
          <w:spacing w:val="-4"/>
        </w:rPr>
        <w:t xml:space="preserve"> 检 </w:t>
      </w:r>
      <w:r>
        <w:t>x</w:t>
      </w:r>
      <w:r>
        <w:rPr>
          <w:spacing w:val="-3"/>
        </w:rPr>
        <w:t xml:space="preserve"> 诉</w:t>
      </w:r>
      <w:r>
        <w:t>(xxxx)xx</w:t>
      </w:r>
      <w:r>
        <w:rPr>
          <w:spacing w:val="-2"/>
        </w:rPr>
        <w:t xml:space="preserve"> 号起诉书指控被告人</w:t>
      </w:r>
    </w:p>
    <w:p>
      <w:pPr>
        <w:pStyle w:val="BodyText"/>
        <w:spacing w:before="52" w:line="225" w:lineRule="auto"/>
      </w:pPr>
      <w:r>
        <w:br w:type="column"/>
      </w:r>
      <w:r>
        <w:t>xxx</w:t>
      </w:r>
      <w:r>
        <w:rPr>
          <w:spacing w:val="22"/>
        </w:rPr>
        <w:t xml:space="preserve"> 犯</w:t>
      </w:r>
      <w:r>
        <w:t>xx</w:t>
      </w:r>
      <w:r>
        <w:rPr>
          <w:spacing w:val="11"/>
        </w:rPr>
        <w:t xml:space="preserve"> 罪,于</w:t>
      </w:r>
      <w:r>
        <w:t>xxxx</w:t>
      </w:r>
      <w:r>
        <w:rPr>
          <w:spacing w:val="22"/>
        </w:rPr>
        <w:t xml:space="preserve"> 年</w:t>
      </w:r>
      <w:r>
        <w:t>xx</w:t>
      </w:r>
      <w:r>
        <w:rPr>
          <w:spacing w:val="22"/>
        </w:rPr>
        <w:t xml:space="preserve"> 月</w:t>
      </w:r>
      <w:r>
        <w:t>xx 日向本院提起公诉.本院依法组成合议庭,公开(或者不公开)开庭审理了本案.xxx</w:t>
      </w:r>
      <w:r>
        <w:rPr>
          <w:spacing w:val="-2"/>
        </w:rPr>
        <w:t xml:space="preserve"> 人民检察院指派检</w:t>
      </w:r>
      <w:r>
        <w:t>察员 xxx 出庭支持公诉,被害人 xxx 及其法定代理人 xxx、诉讼代理人 xxx,被告人 xxx 及其法定代理人 xxx、辩护人 xxx，证人 xxx，</w:t>
      </w:r>
      <w:r>
        <w:rPr>
          <w:spacing w:val="-4"/>
        </w:rPr>
        <w:t xml:space="preserve">鉴定人 </w:t>
      </w:r>
      <w:r>
        <w:t>xxx，</w:t>
      </w:r>
      <w:r>
        <w:rPr>
          <w:spacing w:val="-3"/>
        </w:rPr>
        <w:t xml:space="preserve">翻译人员 </w:t>
      </w:r>
      <w:r>
        <w:t>xxx</w:t>
      </w:r>
      <w:r>
        <w:rPr>
          <w:spacing w:val="-4"/>
        </w:rPr>
        <w:t xml:space="preserve"> 等到庭参加诉讼.现已审理终结.”</w:t>
      </w:r>
      <w:r>
        <w:rPr>
          <w:spacing w:val="-2"/>
        </w:rPr>
        <w:t>对于二审法院发回重审的案件,应在“受理了本案”一句之后增写</w:t>
      </w:r>
      <w:r>
        <w:t>以下内容:“本院于 xxxx 年 xx 月 xx 日作(xxxx)刑初字第 xx 号刑事判决.被告人 xxx 提出上诉(或 xxx 人民检察院提出抗诉),xxx 人</w:t>
      </w:r>
      <w:r>
        <w:rPr>
          <w:spacing w:val="-1"/>
        </w:rPr>
        <w:t xml:space="preserve">民法院二审后,于 </w:t>
      </w:r>
      <w:r>
        <w:t>xxxx</w:t>
      </w:r>
      <w:r>
        <w:rPr>
          <w:spacing w:val="-2"/>
        </w:rPr>
        <w:t xml:space="preserve"> 年 </w:t>
      </w:r>
      <w:r>
        <w:t>xx</w:t>
      </w:r>
      <w:r>
        <w:rPr>
          <w:spacing w:val="-2"/>
        </w:rPr>
        <w:t xml:space="preserve"> 月 </w:t>
      </w:r>
      <w:r>
        <w:t>xx</w:t>
      </w:r>
      <w:r>
        <w:rPr>
          <w:spacing w:val="-1"/>
        </w:rPr>
        <w:t xml:space="preserve"> 日作出</w:t>
      </w:r>
      <w:r>
        <w:t>(xxxx)x</w:t>
      </w:r>
      <w:r>
        <w:rPr>
          <w:spacing w:val="-2"/>
        </w:rPr>
        <w:t xml:space="preserve"> 刑终字第 </w:t>
      </w:r>
      <w:r>
        <w:t>x</w:t>
      </w:r>
      <w:r>
        <w:rPr>
          <w:spacing w:val="-1"/>
        </w:rPr>
        <w:t xml:space="preserve"> 号刑</w:t>
      </w:r>
      <w:r>
        <w:rPr>
          <w:spacing w:val="-2"/>
        </w:rPr>
        <w:t>事裁定,撤销原判,发回重审.本院依法另行组成合议庭,公开(或不公</w:t>
      </w:r>
      <w:r>
        <w:rPr>
          <w:spacing w:val="-2"/>
        </w:rPr>
        <w:t>开)开庭审理了本案.”</w:t>
      </w:r>
    </w:p>
    <w:p>
      <w:pPr>
        <w:pStyle w:val="Heading2"/>
        <w:numPr>
          <w:ilvl w:val="0"/>
          <w:numId w:val="8"/>
        </w:numPr>
        <w:tabs>
          <w:tab w:val="left" w:pos="363"/>
        </w:tabs>
        <w:spacing w:before="1" w:after="0" w:line="225" w:lineRule="auto"/>
        <w:ind w:left="107" w:right="246" w:firstLine="0"/>
        <w:jc w:val="left"/>
      </w:pPr>
      <w:r>
        <w:rPr>
          <w:spacing w:val="-2"/>
        </w:rPr>
        <w:t>第一审刑事裁判书在叙写案情事实方面应当包括哪几部分内</w:t>
      </w:r>
      <w:r>
        <w:rPr>
          <w:spacing w:val="-6"/>
        </w:rPr>
        <w:t>容?</w:t>
      </w:r>
    </w:p>
    <w:p>
      <w:pPr>
        <w:pStyle w:val="BodyText"/>
        <w:spacing w:line="225" w:lineRule="auto"/>
        <w:ind w:right="97"/>
      </w:pPr>
      <w:r>
        <w:rPr>
          <w:spacing w:val="-2"/>
        </w:rPr>
        <w:t>答:第一审刑事裁判书在叙写案情事实方面应当包括事实和证据两</w:t>
      </w:r>
      <w:r>
        <w:rPr>
          <w:spacing w:val="-2"/>
        </w:rPr>
        <w:t>大部分内容,具体说来就是依次写明:⑴控辩主张:首先是公诉机关</w:t>
      </w:r>
      <w:r>
        <w:t>的指控,以“xxx</w:t>
      </w:r>
      <w:r>
        <w:rPr>
          <w:spacing w:val="-2"/>
        </w:rPr>
        <w:t xml:space="preserve"> 人民检察院指控……”引出;然后写明被告方的辩</w:t>
      </w:r>
      <w:r>
        <w:rPr>
          <w:spacing w:val="-1"/>
        </w:rPr>
        <w:t xml:space="preserve">解辩护意见,分别表述为“被告人 </w:t>
      </w:r>
      <w:r>
        <w:t>xxx</w:t>
      </w:r>
      <w:r>
        <w:rPr>
          <w:spacing w:val="-4"/>
        </w:rPr>
        <w:t xml:space="preserve"> 辩称……;辩护人 </w:t>
      </w:r>
      <w:r>
        <w:t>xxx</w:t>
      </w:r>
      <w:r>
        <w:rPr>
          <w:spacing w:val="-4"/>
        </w:rPr>
        <w:t xml:space="preserve"> 提出的</w:t>
      </w:r>
      <w:r>
        <w:rPr>
          <w:spacing w:val="-2"/>
        </w:rPr>
        <w:t>辩护意见是……”⑵经审理查明的事实和证据:应以“经审理查</w:t>
      </w:r>
    </w:p>
    <w:p>
      <w:pPr>
        <w:pStyle w:val="BodyText"/>
        <w:spacing w:before="1" w:line="225" w:lineRule="auto"/>
        <w:ind w:right="97"/>
        <w:jc w:val="both"/>
      </w:pPr>
      <w:r>
        <w:rPr>
          <w:spacing w:val="-2"/>
        </w:rPr>
        <w:t>明,……”引出,写明案件发生的时间、地点、被告人作案的动机、</w:t>
      </w:r>
      <w:r>
        <w:rPr>
          <w:spacing w:val="-2"/>
        </w:rPr>
        <w:t>目的、手段,实施行为的过程、危害结果和被告人在案发后的态度</w:t>
      </w:r>
      <w:r>
        <w:rPr>
          <w:spacing w:val="-2"/>
        </w:rPr>
        <w:t>等,然后写明经庭审举证、质证、认证,查证属实的证据.</w:t>
      </w:r>
    </w:p>
    <w:p>
      <w:pPr>
        <w:pStyle w:val="Heading2"/>
        <w:numPr>
          <w:ilvl w:val="0"/>
          <w:numId w:val="8"/>
        </w:numPr>
        <w:tabs>
          <w:tab w:val="left" w:pos="363"/>
        </w:tabs>
        <w:spacing w:before="0" w:after="0" w:line="308" w:lineRule="exact"/>
        <w:ind w:left="362" w:right="0" w:hanging="256"/>
        <w:jc w:val="left"/>
      </w:pPr>
      <w:r>
        <w:rPr>
          <w:spacing w:val="-1"/>
        </w:rPr>
        <w:t>第一审刑事判决书的判决理由部分应当写明哪些内容?</w:t>
      </w:r>
    </w:p>
    <w:p>
      <w:pPr>
        <w:pStyle w:val="BodyText"/>
        <w:spacing w:before="4" w:line="225" w:lineRule="auto"/>
        <w:ind w:right="26"/>
        <w:jc w:val="both"/>
      </w:pPr>
      <w:r>
        <w:t>答: 第一审刑事判决书的判决理由部分应当以“本院认为,……”开</w:t>
      </w:r>
      <w:r>
        <w:rPr>
          <w:spacing w:val="-2"/>
        </w:rPr>
        <w:t>头,依次写明:⑴行为的性质及其危害性⑵触犯的《刑法》条款及构</w:t>
      </w:r>
      <w:r>
        <w:rPr>
          <w:spacing w:val="-2"/>
        </w:rPr>
        <w:t>成的罪名⑶对公诉机关的指控的表态⑷对被告人的辩解及辩护人</w:t>
      </w:r>
      <w:r>
        <w:rPr>
          <w:spacing w:val="-2"/>
        </w:rPr>
        <w:t>的辩护意见的表态⑸判决的法律依据:“依照……(判决的法律依据)</w:t>
      </w:r>
      <w:r>
        <w:rPr>
          <w:spacing w:val="-2"/>
        </w:rPr>
        <w:t>的规定,判决如下:”.</w:t>
      </w:r>
    </w:p>
    <w:p>
      <w:pPr>
        <w:pStyle w:val="Heading2"/>
        <w:numPr>
          <w:ilvl w:val="0"/>
          <w:numId w:val="8"/>
        </w:numPr>
        <w:tabs>
          <w:tab w:val="left" w:pos="363"/>
        </w:tabs>
        <w:spacing w:before="0" w:after="0" w:line="308" w:lineRule="exact"/>
        <w:ind w:left="362" w:right="0" w:hanging="256"/>
        <w:jc w:val="left"/>
      </w:pPr>
      <w:r>
        <w:rPr>
          <w:spacing w:val="-1"/>
        </w:rPr>
        <w:t>第一审刑事判决书的判决主文应当如何表述?</w:t>
      </w:r>
    </w:p>
    <w:p>
      <w:pPr>
        <w:pStyle w:val="BodyText"/>
        <w:spacing w:before="5" w:line="225" w:lineRule="auto"/>
        <w:ind w:right="86"/>
      </w:pPr>
      <w:r>
        <w:rPr>
          <w:spacing w:val="-7"/>
        </w:rPr>
        <w:t>答:第一审刑事判决书的判决主文应当按以下三种情况分别表述:⑴</w:t>
      </w:r>
      <w:r>
        <w:t>定罪处刑的,表述为“</w:t>
      </w:r>
      <w:r>
        <w:rPr>
          <w:rFonts w:ascii="宋体" w:eastAsia="宋体" w:hAnsi="宋体"/>
        </w:rPr>
        <w:t>㈠</w:t>
      </w:r>
      <w:r>
        <w:rPr>
          <w:spacing w:val="-3"/>
        </w:rPr>
        <w:t xml:space="preserve">被告人 </w:t>
      </w:r>
      <w:r>
        <w:t>x</w:t>
      </w:r>
      <w:r>
        <w:rPr>
          <w:spacing w:val="-1"/>
        </w:rPr>
        <w:t>x</w:t>
      </w:r>
      <w:r>
        <w:t>x</w:t>
      </w:r>
      <w:r>
        <w:rPr>
          <w:spacing w:val="-7"/>
        </w:rPr>
        <w:t xml:space="preserve"> 犯 </w:t>
      </w:r>
      <w:r>
        <w:t>xx</w:t>
      </w:r>
      <w:r>
        <w:rPr>
          <w:spacing w:val="-3"/>
        </w:rPr>
        <w:t xml:space="preserve"> 罪,判处……(写明刑罚种类、期限等).(判处管制、拘役、有期徒刑的还应当写明计算方法及起止日期:刑期从判决执行之日起计算.判决执行以前先行羁押</w:t>
      </w:r>
      <w:r>
        <w:rPr>
          <w:spacing w:val="-5"/>
        </w:rPr>
        <w:t>的,羁押一日折抵刑期一日[判处管制的,羁押一日折抵刑期二日],即</w:t>
      </w:r>
      <w:r>
        <w:rPr>
          <w:spacing w:val="44"/>
        </w:rPr>
        <w:t>自</w:t>
      </w:r>
      <w:r>
        <w:t>xx</w:t>
      </w:r>
      <w:r>
        <w:rPr>
          <w:spacing w:val="-1"/>
        </w:rPr>
        <w:t>x</w:t>
      </w:r>
      <w:r>
        <w:t>x</w:t>
      </w:r>
      <w:r>
        <w:rPr>
          <w:spacing w:val="17"/>
        </w:rPr>
        <w:t xml:space="preserve"> 年</w:t>
      </w:r>
      <w:r>
        <w:t>xx</w:t>
      </w:r>
      <w:r>
        <w:rPr>
          <w:spacing w:val="17"/>
        </w:rPr>
        <w:t xml:space="preserve"> 月</w:t>
      </w:r>
      <w:r>
        <w:t>xx</w:t>
      </w:r>
      <w:r>
        <w:rPr>
          <w:spacing w:val="8"/>
        </w:rPr>
        <w:t xml:space="preserve"> 日起至</w:t>
      </w:r>
      <w:r>
        <w:t>xx</w:t>
      </w:r>
      <w:r>
        <w:rPr>
          <w:spacing w:val="-1"/>
        </w:rPr>
        <w:t>x</w:t>
      </w:r>
      <w:r>
        <w:t>x</w:t>
      </w:r>
      <w:r>
        <w:rPr>
          <w:spacing w:val="17"/>
        </w:rPr>
        <w:t xml:space="preserve"> 年</w:t>
      </w:r>
      <w:r>
        <w:t>xx</w:t>
      </w:r>
      <w:r>
        <w:rPr>
          <w:spacing w:val="17"/>
        </w:rPr>
        <w:t xml:space="preserve"> 月</w:t>
      </w:r>
      <w:r>
        <w:t>xx</w:t>
      </w:r>
      <w:r>
        <w:rPr>
          <w:spacing w:val="-4"/>
        </w:rPr>
        <w:t xml:space="preserve"> 日止.羁押期间取保候</w:t>
      </w:r>
    </w:p>
    <w:p>
      <w:pPr>
        <w:pStyle w:val="BodyText"/>
        <w:spacing w:before="52" w:line="225" w:lineRule="auto"/>
        <w:ind w:left="82" w:right="284"/>
      </w:pPr>
      <w:r>
        <w:br w:type="column"/>
      </w:r>
      <w:r>
        <w:rPr>
          <w:spacing w:val="-2"/>
        </w:rPr>
        <w:t>审的,刑期的终止日顺延.)</w:t>
      </w:r>
      <w:r>
        <w:rPr>
          <w:rFonts w:ascii="宋体" w:eastAsia="宋体" w:hAnsi="宋体"/>
          <w:spacing w:val="-2"/>
        </w:rPr>
        <w:t>㈡</w:t>
      </w:r>
      <w:r>
        <w:rPr>
          <w:spacing w:val="-5"/>
        </w:rPr>
        <w:t xml:space="preserve">被告人 </w:t>
      </w:r>
      <w:r>
        <w:rPr>
          <w:spacing w:val="-2"/>
        </w:rPr>
        <w:t>xxx……(写明决定追缴、退赔或</w:t>
      </w:r>
      <w:r>
        <w:rPr>
          <w:spacing w:val="-2"/>
        </w:rPr>
        <w:t>者发还被害人、没收财物的名称、种类和数额).”⑵定罪免刑的,</w:t>
      </w:r>
      <w:r>
        <w:rPr>
          <w:spacing w:val="-2"/>
        </w:rPr>
        <w:t xml:space="preserve">表述为:“被告人 </w:t>
      </w:r>
      <w:r>
        <w:t>xxx</w:t>
      </w:r>
      <w:r>
        <w:rPr>
          <w:spacing w:val="-9"/>
        </w:rPr>
        <w:t xml:space="preserve"> 犯 </w:t>
      </w:r>
      <w:r>
        <w:t>xx</w:t>
      </w:r>
      <w:r>
        <w:rPr>
          <w:spacing w:val="-4"/>
        </w:rPr>
        <w:t xml:space="preserve"> 罪,免予刑事处罚(如有追缴、退赔或者</w:t>
      </w:r>
      <w:r>
        <w:rPr>
          <w:spacing w:val="-2"/>
        </w:rPr>
        <w:t>没收财物的,续写第二项).”⑶判决无罪的,无论是适用《中华人民</w:t>
      </w:r>
      <w:r>
        <w:rPr>
          <w:spacing w:val="-2"/>
        </w:rPr>
        <w:t>共和国刑事诉讼法》第一百六十二条第</w:t>
      </w:r>
      <w:r>
        <w:rPr>
          <w:rFonts w:ascii="宋体" w:eastAsia="宋体" w:hAnsi="宋体"/>
          <w:spacing w:val="-2"/>
        </w:rPr>
        <w:t>㈡</w:t>
      </w:r>
      <w:r>
        <w:rPr>
          <w:spacing w:val="-2"/>
        </w:rPr>
        <w:t>项还是第</w:t>
      </w:r>
      <w:r>
        <w:rPr>
          <w:rFonts w:ascii="宋体" w:eastAsia="宋体" w:hAnsi="宋体"/>
          <w:spacing w:val="-2"/>
        </w:rPr>
        <w:t>㈢</w:t>
      </w:r>
      <w:r>
        <w:rPr>
          <w:spacing w:val="-2"/>
        </w:rPr>
        <w:t>项,均应表述</w:t>
      </w:r>
      <w:r>
        <w:t>为:“被告人 xxx 无罪.”</w:t>
      </w:r>
    </w:p>
    <w:p>
      <w:pPr>
        <w:pStyle w:val="Heading2"/>
        <w:numPr>
          <w:ilvl w:val="0"/>
          <w:numId w:val="8"/>
        </w:numPr>
        <w:tabs>
          <w:tab w:val="left" w:pos="338"/>
        </w:tabs>
        <w:spacing w:before="0" w:after="0" w:line="308" w:lineRule="exact"/>
        <w:ind w:left="337" w:right="0" w:hanging="256"/>
        <w:jc w:val="left"/>
      </w:pPr>
      <w:r>
        <w:rPr>
          <w:spacing w:val="-1"/>
        </w:rPr>
        <w:t>简述第二审刑事判决书的概念和特点.</w:t>
      </w:r>
    </w:p>
    <w:p>
      <w:pPr>
        <w:pStyle w:val="BodyText"/>
        <w:spacing w:before="4" w:line="225" w:lineRule="auto"/>
        <w:ind w:left="82" w:right="295"/>
      </w:pPr>
      <w:r>
        <w:t>答:第二审刑事判决书,是第二审人民法院在受理当事人不服第一审判决提出上诉或者公诉机关就第一审判决提出抗诉的刑事案件后,经审理查明原判决在适用法律上有错误或者量刑不当;或者原</w:t>
      </w:r>
      <w:r>
        <w:rPr>
          <w:spacing w:val="-1"/>
        </w:rPr>
        <w:t>判事实不清、证据不足,经二审查清事实后依法改判时作出的书面</w:t>
      </w:r>
    </w:p>
    <w:p>
      <w:pPr>
        <w:pStyle w:val="BodyText"/>
        <w:spacing w:before="1" w:line="225" w:lineRule="auto"/>
        <w:ind w:left="82" w:right="115"/>
      </w:pPr>
      <w:r>
        <w:rPr>
          <w:spacing w:val="-2"/>
        </w:rPr>
        <w:t>决定.第二审刑事判决书最突出的特点在于它是人民法院审理上诉、</w:t>
      </w:r>
      <w:r>
        <w:rPr>
          <w:spacing w:val="-2"/>
        </w:rPr>
        <w:t>抗诉案件后作出改判决定的文书,而且是终审判决,一经作出即发</w:t>
      </w:r>
    </w:p>
    <w:p>
      <w:pPr>
        <w:pStyle w:val="BodyText"/>
        <w:spacing w:line="308" w:lineRule="exact"/>
        <w:ind w:left="82"/>
      </w:pPr>
      <w:r>
        <w:rPr>
          <w:spacing w:val="-2"/>
        </w:rPr>
        <w:t>生法律效力.</w:t>
      </w:r>
    </w:p>
    <w:p>
      <w:pPr>
        <w:pStyle w:val="Heading2"/>
        <w:numPr>
          <w:ilvl w:val="0"/>
          <w:numId w:val="8"/>
        </w:numPr>
        <w:tabs>
          <w:tab w:val="left" w:pos="338"/>
        </w:tabs>
        <w:spacing w:before="0" w:after="0" w:line="312" w:lineRule="exact"/>
        <w:ind w:left="337" w:right="0" w:hanging="256"/>
        <w:jc w:val="left"/>
      </w:pPr>
      <w:r>
        <w:rPr>
          <w:spacing w:val="-1"/>
        </w:rPr>
        <w:t>第二审刑事判决书的写作内容和要求是怎样的?</w:t>
      </w:r>
    </w:p>
    <w:p>
      <w:pPr>
        <w:pStyle w:val="BodyText"/>
        <w:spacing w:before="4" w:line="225" w:lineRule="auto"/>
        <w:ind w:left="82" w:right="189"/>
      </w:pPr>
      <w:r>
        <w:rPr>
          <w:spacing w:val="-2"/>
        </w:rPr>
        <w:t>答:第二审刑事判决书为文字叙述式文书,由首部、正文、尾部三部</w:t>
      </w:r>
      <w:r>
        <w:rPr>
          <w:spacing w:val="-8"/>
        </w:rPr>
        <w:t>分构成,其写作内容和要求是:⑴首部.应当写明:第一,制作机关名称、</w:t>
      </w:r>
      <w:r>
        <w:t>文书名称、文号([xx</w:t>
      </w:r>
      <w:r>
        <w:rPr>
          <w:spacing w:val="-1"/>
        </w:rPr>
        <w:t>x</w:t>
      </w:r>
      <w:r>
        <w:t>x]x</w:t>
      </w:r>
      <w:r>
        <w:rPr>
          <w:spacing w:val="-4"/>
        </w:rPr>
        <w:t xml:space="preserve"> 法刑终字第 </w:t>
      </w:r>
      <w:r>
        <w:t>xx</w:t>
      </w:r>
      <w:r>
        <w:rPr>
          <w:spacing w:val="-4"/>
        </w:rPr>
        <w:t xml:space="preserve"> 号).第二,诉辩双方的基本情况:被告人上诉的,写明原公诉机关、上诉人(原审被告人)及其辩</w:t>
      </w:r>
      <w:r>
        <w:rPr>
          <w:spacing w:val="-6"/>
        </w:rPr>
        <w:t>护人的情况;检察机关抗诉的,写明抗诉机关、原审被告人及其辩护人的情况;既有被告人上诉、又有检察机关抗诉的,写明抗诉机关、</w:t>
      </w:r>
      <w:r>
        <w:t>上诉人(原审被告人)及其辩护人的情况.第三,案件由来和审判经过: “xxxx</w:t>
      </w:r>
      <w:r>
        <w:rPr>
          <w:spacing w:val="-4"/>
        </w:rPr>
        <w:t xml:space="preserve"> 人民法院审理 </w:t>
      </w:r>
      <w:r>
        <w:t>xxx</w:t>
      </w:r>
      <w:r>
        <w:rPr>
          <w:spacing w:val="-4"/>
        </w:rPr>
        <w:t xml:space="preserve"> 人民检察院指控原审被告人 </w:t>
      </w:r>
      <w:r>
        <w:t>xxx</w:t>
      </w:r>
      <w:r>
        <w:rPr>
          <w:spacing w:val="-7"/>
        </w:rPr>
        <w:t xml:space="preserve"> 犯 </w:t>
      </w:r>
      <w:r>
        <w:t xml:space="preserve">xx  </w:t>
      </w:r>
      <w:r>
        <w:rPr>
          <w:spacing w:val="-2"/>
        </w:rPr>
        <w:t xml:space="preserve">罪一案,于 </w:t>
      </w:r>
      <w:r>
        <w:rPr>
          <w:spacing w:val="-1"/>
        </w:rPr>
        <w:t>x</w:t>
      </w:r>
      <w:r>
        <w:t>xxx</w:t>
      </w:r>
      <w:r>
        <w:rPr>
          <w:spacing w:val="-6"/>
        </w:rPr>
        <w:t xml:space="preserve"> 年 </w:t>
      </w:r>
      <w:r>
        <w:t>xx</w:t>
      </w:r>
      <w:r>
        <w:rPr>
          <w:spacing w:val="-6"/>
        </w:rPr>
        <w:t xml:space="preserve"> 月 </w:t>
      </w:r>
      <w:r>
        <w:t>xx</w:t>
      </w:r>
      <w:r>
        <w:rPr>
          <w:spacing w:val="-3"/>
        </w:rPr>
        <w:t xml:space="preserve"> 日作出</w:t>
      </w:r>
      <w:r>
        <w:t>(xxxx)x</w:t>
      </w:r>
      <w:r>
        <w:rPr>
          <w:spacing w:val="-4"/>
        </w:rPr>
        <w:t xml:space="preserve"> 刑初字第 </w:t>
      </w:r>
      <w:r>
        <w:t>x</w:t>
      </w:r>
      <w:r>
        <w:rPr>
          <w:spacing w:val="-3"/>
        </w:rPr>
        <w:t xml:space="preserve"> 号刑事判决.</w:t>
      </w:r>
      <w:r>
        <w:rPr>
          <w:spacing w:val="3"/>
        </w:rPr>
        <w:t>原审被告人</w:t>
      </w:r>
      <w:r>
        <w:rPr>
          <w:spacing w:val="-1"/>
        </w:rPr>
        <w:t>x</w:t>
      </w:r>
      <w:r>
        <w:t>xx</w:t>
      </w:r>
      <w:r>
        <w:rPr>
          <w:spacing w:val="-7"/>
        </w:rPr>
        <w:t xml:space="preserve"> 不服,提出上诉(如因检察院提出抗诉而引起二审的</w:t>
      </w:r>
      <w:r>
        <w:rPr>
          <w:spacing w:val="-17"/>
        </w:rPr>
        <w:t>写为</w:t>
      </w:r>
      <w:r>
        <w:t>“xxx</w:t>
      </w:r>
      <w:r>
        <w:rPr>
          <w:spacing w:val="-5"/>
        </w:rPr>
        <w:t xml:space="preserve"> 人民检察院不同意原判,向本院提出抗诉”).本院依法组成合议庭,公开(或者不公开)开庭审理了本案.</w:t>
      </w:r>
      <w:r>
        <w:rPr>
          <w:spacing w:val="-1"/>
        </w:rPr>
        <w:t>x</w:t>
      </w:r>
      <w:r>
        <w:t>xx</w:t>
      </w:r>
      <w:r>
        <w:rPr>
          <w:spacing w:val="-3"/>
        </w:rPr>
        <w:t xml:space="preserve"> 人民检察院指派</w:t>
      </w:r>
      <w:r>
        <w:rPr>
          <w:spacing w:val="10"/>
        </w:rPr>
        <w:t>检察员</w:t>
      </w:r>
      <w:r>
        <w:t>x</w:t>
      </w:r>
      <w:r>
        <w:rPr>
          <w:spacing w:val="-1"/>
        </w:rPr>
        <w:t>x</w:t>
      </w:r>
      <w:r>
        <w:t>x</w:t>
      </w:r>
      <w:r>
        <w:rPr>
          <w:spacing w:val="-6"/>
        </w:rPr>
        <w:t xml:space="preserve"> 出庭履行职务.上诉人(原审被告人</w:t>
      </w:r>
      <w:r>
        <w:t>)xxx</w:t>
      </w:r>
      <w:r>
        <w:rPr>
          <w:spacing w:val="3"/>
        </w:rPr>
        <w:t xml:space="preserve"> 及其辩护人</w:t>
      </w:r>
      <w:r>
        <w:t>x</w:t>
      </w:r>
      <w:r>
        <w:rPr>
          <w:spacing w:val="-1"/>
        </w:rPr>
        <w:t>x</w:t>
      </w:r>
      <w:r>
        <w:t>x</w:t>
      </w:r>
      <w:r>
        <w:rPr>
          <w:spacing w:val="-1"/>
        </w:rPr>
        <w:t>等到庭参加诉讼.现已审理终结.”⑵正文.应当写明:第一,事实和证据:A</w:t>
      </w:r>
      <w:r>
        <w:rPr>
          <w:spacing w:val="-4"/>
        </w:rPr>
        <w:t xml:space="preserve"> 控辩主张 </w:t>
      </w:r>
      <w:r>
        <w:t>B“</w:t>
      </w:r>
      <w:r>
        <w:rPr>
          <w:spacing w:val="-10"/>
        </w:rPr>
        <w:t xml:space="preserve">经审理查明”的事实和证据.第二,判决理由:二审查明事实成立的理由和适用的法律依据.第三,判决主文: </w:t>
      </w:r>
      <w:r>
        <w:t>A.全部改</w:t>
      </w:r>
      <w:r>
        <w:rPr>
          <w:spacing w:val="-1"/>
        </w:rPr>
        <w:t>判的,写为:“一、撤销 x</w:t>
      </w:r>
      <w:r>
        <w:t>xx</w:t>
      </w:r>
      <w:r>
        <w:rPr>
          <w:spacing w:val="-3"/>
        </w:rPr>
        <w:t xml:space="preserve"> 人民法院</w:t>
      </w:r>
      <w:r>
        <w:t>(xxx</w:t>
      </w:r>
      <w:r>
        <w:rPr>
          <w:spacing w:val="-1"/>
        </w:rPr>
        <w:t>x</w:t>
      </w:r>
      <w:r>
        <w:t>)x</w:t>
      </w:r>
      <w:r>
        <w:rPr>
          <w:spacing w:val="-4"/>
        </w:rPr>
        <w:t xml:space="preserve"> 刑初字第 </w:t>
      </w:r>
      <w:r>
        <w:t>x</w:t>
      </w:r>
      <w:r>
        <w:rPr>
          <w:spacing w:val="-3"/>
        </w:rPr>
        <w:t xml:space="preserve"> 号刑事判决;二、上诉人(原审被告人)x</w:t>
      </w:r>
      <w:r>
        <w:rPr>
          <w:spacing w:val="-1"/>
        </w:rPr>
        <w:t>x</w:t>
      </w:r>
      <w:r>
        <w:t>x…</w:t>
      </w:r>
      <w:r>
        <w:rPr>
          <w:spacing w:val="-1"/>
        </w:rPr>
        <w:t>…(改判的具体内容</w:t>
      </w:r>
      <w:r>
        <w:t>).”B</w:t>
      </w:r>
      <w:r>
        <w:rPr>
          <w:spacing w:val="-3"/>
        </w:rPr>
        <w:t xml:space="preserve"> 部分改 </w:t>
      </w:r>
      <w:r>
        <w:rPr>
          <w:spacing w:val="-8"/>
        </w:rPr>
        <w:t xml:space="preserve">判的,写为:“一、维持 </w:t>
      </w:r>
      <w:r>
        <w:t>x</w:t>
      </w:r>
      <w:r>
        <w:rPr>
          <w:spacing w:val="-1"/>
        </w:rPr>
        <w:t>x</w:t>
      </w:r>
      <w:r>
        <w:t>x</w:t>
      </w:r>
      <w:r>
        <w:rPr>
          <w:spacing w:val="-3"/>
        </w:rPr>
        <w:t xml:space="preserve"> 人民法院</w:t>
      </w:r>
      <w:r>
        <w:t>(xxxx)x</w:t>
      </w:r>
      <w:r>
        <w:rPr>
          <w:spacing w:val="-4"/>
        </w:rPr>
        <w:t xml:space="preserve"> 刑初字第 </w:t>
      </w:r>
      <w:r>
        <w:t>xx</w:t>
      </w:r>
      <w:r>
        <w:rPr>
          <w:spacing w:val="-3"/>
        </w:rPr>
        <w:t xml:space="preserve"> 号刑事判</w:t>
      </w:r>
    </w:p>
    <w:p>
      <w:pPr>
        <w:spacing w:after="0" w:line="225" w:lineRule="auto"/>
        <w:sectPr>
          <w:pgSz w:w="16840" w:h="11910" w:orient="landscape"/>
          <w:pgMar w:top="520" w:right="280" w:bottom="280" w:left="460" w:header="708" w:footer="708"/>
          <w:pgNumType w:start="8"/>
          <w:cols w:num="3" w:space="708" w:equalWidth="0">
            <w:col w:w="5242" w:space="63"/>
            <w:col w:w="5290" w:space="40"/>
            <w:col w:w="5465" w:space="0"/>
          </w:cols>
        </w:sectPr>
      </w:pPr>
    </w:p>
    <w:p>
      <w:pPr>
        <w:pStyle w:val="BodyText"/>
        <w:spacing w:before="52" w:line="225" w:lineRule="auto"/>
        <w:ind w:right="85"/>
        <w:jc w:val="both"/>
      </w:pPr>
      <w:r>
        <w:pict>
          <v:line id="_x0000_s1040" style="mso-position-horizontal-relative:page;mso-position-vertical-relative:page;position:absolute;z-index:251670528" from="288.35pt,28.35pt" to="288.35pt,558.75pt" stroked="t" strokecolor="black" strokeweight="1pt">
            <v:stroke dashstyle="solid"/>
          </v:line>
        </w:pict>
      </w:r>
      <w:r>
        <w:pict>
          <v:line id="_x0000_s1041" style="mso-position-horizontal-relative:page;mso-position-vertical-relative:page;position:absolute;z-index:251671552" from="553.55pt,28.35pt" to="553.55pt,558.75pt" stroked="t" strokecolor="black" strokeweight="1pt">
            <v:stroke dashstyle="solid"/>
          </v:line>
        </w:pict>
      </w:r>
      <w:r>
        <w:rPr>
          <w:spacing w:val="-1"/>
        </w:rPr>
        <w:t xml:space="preserve">决的……第 </w:t>
      </w:r>
      <w:r>
        <w:t>x</w:t>
      </w:r>
      <w:r>
        <w:rPr>
          <w:spacing w:val="-3"/>
        </w:rPr>
        <w:t xml:space="preserve"> 项(维持部分的内容);二、撤销 </w:t>
      </w:r>
      <w:r>
        <w:t>xxx</w:t>
      </w:r>
      <w:r>
        <w:rPr>
          <w:spacing w:val="-2"/>
        </w:rPr>
        <w:t xml:space="preserve"> 人民法院</w:t>
      </w:r>
      <w:r>
        <w:t>(xxxx)x</w:t>
      </w:r>
      <w:r>
        <w:rPr>
          <w:spacing w:val="-3"/>
        </w:rPr>
        <w:t xml:space="preserve">刑初字第 </w:t>
      </w:r>
      <w:r>
        <w:t>xx</w:t>
      </w:r>
      <w:r>
        <w:rPr>
          <w:spacing w:val="-5"/>
        </w:rPr>
        <w:t xml:space="preserve"> 号刑事判决的……第 </w:t>
      </w:r>
      <w:r>
        <w:t>x</w:t>
      </w:r>
      <w:r>
        <w:rPr>
          <w:spacing w:val="-4"/>
        </w:rPr>
        <w:t xml:space="preserve"> 项(撤销部分的内容);三、上诉</w:t>
      </w:r>
      <w:r>
        <w:rPr>
          <w:spacing w:val="-2"/>
        </w:rPr>
        <w:t>人(原审被告人)xxx……(部分改判的具体内容).”⑶尾部.写明“本</w:t>
      </w:r>
      <w:r>
        <w:rPr>
          <w:spacing w:val="-2"/>
        </w:rPr>
        <w:t>判决为终审判决”,并由审判长、审判员署名,注明判决时间.</w:t>
      </w:r>
    </w:p>
    <w:p>
      <w:pPr>
        <w:pStyle w:val="Heading2"/>
        <w:numPr>
          <w:ilvl w:val="0"/>
          <w:numId w:val="8"/>
        </w:numPr>
        <w:tabs>
          <w:tab w:val="left" w:pos="363"/>
        </w:tabs>
        <w:spacing w:before="0" w:after="0" w:line="308" w:lineRule="exact"/>
        <w:ind w:left="362" w:right="0" w:hanging="256"/>
        <w:jc w:val="left"/>
      </w:pPr>
      <w:r>
        <w:rPr>
          <w:spacing w:val="-1"/>
        </w:rPr>
        <w:t>简述第一审民事判决书的概念和它应包括的主要内容.</w:t>
      </w:r>
    </w:p>
    <w:p>
      <w:pPr>
        <w:pStyle w:val="BodyText"/>
        <w:spacing w:before="4" w:line="225" w:lineRule="auto"/>
        <w:ind w:right="41"/>
      </w:pPr>
      <w:r>
        <w:rPr>
          <w:spacing w:val="-1"/>
        </w:rPr>
        <w:t>答:第一审民事判决书,是人民法院按照第一审普通程序的规定,依法组成合议庭对一审民事案件进行审理后,就已经查明的案件事实和证据,依照有关实体法的规定,对当事人之间的实体权利义务争</w:t>
      </w:r>
      <w:r>
        <w:rPr>
          <w:spacing w:val="-5"/>
        </w:rPr>
        <w:t>议作出的书面处理决定.根据《民事诉讼法》的规定,第一审民事判</w:t>
      </w:r>
      <w:r>
        <w:t>决书应当包括以下主要内容:⑴案由、诉讼请求、争议的事实和理由⑵判决认定的事实、理由和适用的法律依据⑶判决结果和诉讼费用的负担⑷上诉期间和上诉法院.判决书由审判人员、书记员签署,加盖人民法院印章.</w:t>
      </w:r>
    </w:p>
    <w:p>
      <w:pPr>
        <w:pStyle w:val="Heading2"/>
        <w:numPr>
          <w:ilvl w:val="0"/>
          <w:numId w:val="8"/>
        </w:numPr>
        <w:tabs>
          <w:tab w:val="left" w:pos="363"/>
        </w:tabs>
        <w:spacing w:before="0" w:after="0" w:line="309" w:lineRule="exact"/>
        <w:ind w:left="362" w:right="0" w:hanging="256"/>
        <w:jc w:val="left"/>
      </w:pPr>
      <w:r>
        <w:rPr>
          <w:spacing w:val="-1"/>
        </w:rPr>
        <w:t>在第一审民事判决书中如何写清诉讼参加人的基本情况?</w:t>
      </w:r>
    </w:p>
    <w:p>
      <w:pPr>
        <w:pStyle w:val="BodyText"/>
        <w:spacing w:before="5" w:line="225" w:lineRule="auto"/>
      </w:pPr>
      <w:r>
        <w:rPr>
          <w:spacing w:val="-2"/>
        </w:rPr>
        <w:t>答:在第一审民事判决书中,对于诉讼参加人的基本情况应当按照</w:t>
      </w:r>
      <w:r>
        <w:rPr>
          <w:spacing w:val="80"/>
        </w:rPr>
        <w:t xml:space="preserve"> </w:t>
      </w:r>
      <w:r>
        <w:rPr>
          <w:spacing w:val="-2"/>
        </w:rPr>
        <w:t>以下要求写清:⑴写作顺序:①应按原告、被告和第三人的顺序分行</w:t>
      </w:r>
      <w:r>
        <w:rPr>
          <w:spacing w:val="-2"/>
        </w:rPr>
        <w:t>列写②原告、被告、第三人不止一人时,应逐一列些完原告后,再逐</w:t>
      </w:r>
      <w:r>
        <w:rPr>
          <w:spacing w:val="-2"/>
        </w:rPr>
        <w:t>一列些被告、第三人③当事人有诉讼代理人的,应在该当事人之后</w:t>
      </w:r>
      <w:r>
        <w:rPr>
          <w:spacing w:val="-2"/>
        </w:rPr>
        <w:t>另行列写.应具体写明是法定代理人、指定代理人还是委托代理人.</w:t>
      </w:r>
      <w:r>
        <w:rPr>
          <w:spacing w:val="-2"/>
        </w:rPr>
        <w:t>有多个代理人的,首先写法定或制定代理人,后写委托代理人④多个</w:t>
      </w:r>
      <w:r>
        <w:rPr>
          <w:spacing w:val="-2"/>
        </w:rPr>
        <w:t>当事人共同委托一名代理人的,应当在所有当事人列写完后,再列</w:t>
      </w:r>
      <w:r>
        <w:rPr>
          <w:spacing w:val="80"/>
        </w:rPr>
        <w:t xml:space="preserve"> </w:t>
      </w:r>
      <w:r>
        <w:rPr>
          <w:spacing w:val="-3"/>
        </w:rPr>
        <w:t xml:space="preserve">写代理人,表述为:“以上原告(被告)委托代理人 </w:t>
      </w:r>
      <w:r>
        <w:rPr>
          <w:spacing w:val="-2"/>
        </w:rPr>
        <w:t>xxx……”⑵写作内</w:t>
      </w:r>
      <w:r>
        <w:rPr>
          <w:spacing w:val="-2"/>
        </w:rPr>
        <w:t>容(要素)①当事人为自然人的,写明法律称谓姓名、性别、出生年</w:t>
      </w:r>
      <w:r>
        <w:rPr>
          <w:spacing w:val="-2"/>
        </w:rPr>
        <w:t>月日、民族、职业或工作单位和职务、住址.住址为其住所所在地,</w:t>
      </w:r>
      <w:r>
        <w:rPr>
          <w:spacing w:val="-2"/>
        </w:rPr>
        <w:t>住所地与经营居住地不一致的,写经常居住地②当事人为法人的,写</w:t>
      </w:r>
      <w:r>
        <w:rPr>
          <w:spacing w:val="-2"/>
        </w:rPr>
        <w:t>明其单位的全称和住所地,并另行写明法定代表人及其姓名、职务</w:t>
      </w:r>
    </w:p>
    <w:p>
      <w:pPr>
        <w:pStyle w:val="BodyText"/>
        <w:spacing w:before="1" w:line="225" w:lineRule="auto"/>
        <w:ind w:right="41"/>
      </w:pPr>
      <w:r>
        <w:t>③当事人为非法人组织的,写明其名称或字号和住所地,并另行写明代表人及其姓名、性别和职务④当事人为个体工商户的,写明业</w:t>
      </w:r>
      <w:r>
        <w:rPr>
          <w:spacing w:val="-6"/>
        </w:rPr>
        <w:t>主的姓名、性别、出生年月日、民族和住址;起有字号的,在其姓名</w:t>
      </w:r>
      <w:r>
        <w:rPr>
          <w:spacing w:val="-2"/>
        </w:rPr>
        <w:t>之后用括号说明“系……(字号)业主”⑤在诉讼过程中被告提起反</w:t>
      </w:r>
      <w:r>
        <w:rPr>
          <w:spacing w:val="-5"/>
        </w:rPr>
        <w:t>诉且成立的,应分别写明各当事人在反诉中的法律称谓,如“原告(反</w:t>
      </w:r>
      <w:r>
        <w:t>诉被告)xx</w:t>
      </w:r>
      <w:r>
        <w:rPr>
          <w:spacing w:val="-1"/>
        </w:rPr>
        <w:t>x</w:t>
      </w:r>
      <w:r>
        <w:t>”、“被告(反诉原告)xxx”⑥法定或指定代理人应写明其姓名、性别、职业或工作单位与职务以及住址,并在姓名后括</w:t>
      </w:r>
    </w:p>
    <w:p>
      <w:pPr>
        <w:pStyle w:val="BodyText"/>
        <w:spacing w:before="52" w:line="225" w:lineRule="auto"/>
        <w:ind w:right="88"/>
      </w:pPr>
      <w:r>
        <w:br w:type="column"/>
      </w:r>
      <w:r>
        <w:rPr>
          <w:spacing w:val="-2"/>
        </w:rPr>
        <w:t>注其与当事人的关系.委托代理人是律师的,只写明其姓名、工作单</w:t>
      </w:r>
      <w:r>
        <w:rPr>
          <w:spacing w:val="-2"/>
        </w:rPr>
        <w:t>位和职业.</w:t>
      </w:r>
    </w:p>
    <w:p>
      <w:pPr>
        <w:pStyle w:val="Heading2"/>
        <w:numPr>
          <w:ilvl w:val="0"/>
          <w:numId w:val="8"/>
        </w:numPr>
        <w:tabs>
          <w:tab w:val="left" w:pos="363"/>
        </w:tabs>
        <w:spacing w:before="0" w:after="0" w:line="308" w:lineRule="exact"/>
        <w:ind w:left="362" w:right="0" w:hanging="256"/>
        <w:jc w:val="left"/>
      </w:pPr>
      <w:r>
        <w:rPr>
          <w:spacing w:val="-1"/>
        </w:rPr>
        <w:t>简述第一审民事判决书的概念和它应包括的主要内容。</w:t>
      </w:r>
    </w:p>
    <w:p>
      <w:pPr>
        <w:pStyle w:val="BodyText"/>
        <w:spacing w:before="4" w:line="225" w:lineRule="auto"/>
        <w:ind w:right="88"/>
      </w:pPr>
      <w:r>
        <w:rPr>
          <w:spacing w:val="-1"/>
        </w:rPr>
        <w:t>答;第一审民事判决书,是人民法院按照第一审普通程序的规定,依法组成合议庭对一审民事案件进行审理后,就已经查明的案件事实和证据,依照有关实体法的规定,对当事人之间的实体权利义务争议作出的书面处理决定.第一审民事判决书为文字叙述式文书,由</w:t>
      </w:r>
      <w:r>
        <w:rPr>
          <w:spacing w:val="-3"/>
        </w:rPr>
        <w:t>首部、正文和尾部三部分组成:  ⑴  首部.应依次写明:①标题.由法</w:t>
      </w:r>
      <w:r>
        <w:rPr>
          <w:spacing w:val="-6"/>
        </w:rPr>
        <w:t>院名称和文书名称组成,应居中分两行书写②案号.由年度、制作法</w:t>
      </w:r>
      <w:r>
        <w:rPr>
          <w:spacing w:val="-9"/>
        </w:rPr>
        <w:t>院、案件性质、一审程序代字、案件序号构成,即</w:t>
      </w:r>
      <w:r>
        <w:t>(xxx</w:t>
      </w:r>
      <w:r>
        <w:rPr>
          <w:spacing w:val="-1"/>
        </w:rPr>
        <w:t>x</w:t>
      </w:r>
      <w:r>
        <w:t>)x</w:t>
      </w:r>
      <w:r>
        <w:rPr>
          <w:spacing w:val="-6"/>
        </w:rPr>
        <w:t xml:space="preserve"> 民初字第</w:t>
      </w:r>
    </w:p>
    <w:p>
      <w:pPr>
        <w:pStyle w:val="BodyText"/>
        <w:spacing w:before="1" w:line="225" w:lineRule="auto"/>
      </w:pPr>
      <w:r>
        <w:t>xx</w:t>
      </w:r>
      <w:r>
        <w:rPr>
          <w:spacing w:val="-14"/>
        </w:rPr>
        <w:t xml:space="preserve"> 号③诉讼双方的基本情况.依次写明原告、被告和第三人的姓名、</w:t>
      </w:r>
      <w:r>
        <w:t>性别、出生年月日、民族、职业或工作单位和职务、住址;或者当</w:t>
      </w:r>
      <w:r>
        <w:rPr>
          <w:spacing w:val="-5"/>
        </w:rPr>
        <w:t>事人单位或字号的全称和住所地、法定代表人(代表人)的姓名、性</w:t>
      </w:r>
      <w:r>
        <w:rPr>
          <w:spacing w:val="-8"/>
        </w:rPr>
        <w:t>别和职务.诉讼代理人及其基本情况④案件由来和审理经过:“原告 xxx</w:t>
      </w:r>
      <w:r>
        <w:rPr>
          <w:spacing w:val="-5"/>
        </w:rPr>
        <w:t xml:space="preserve"> 与被告 </w:t>
      </w:r>
      <w:r>
        <w:rPr>
          <w:spacing w:val="-1"/>
        </w:rPr>
        <w:t>x</w:t>
      </w:r>
      <w:r>
        <w:t>xx(</w:t>
      </w:r>
      <w:r>
        <w:rPr>
          <w:spacing w:val="-1"/>
        </w:rPr>
        <w:t xml:space="preserve">案由)一案,本院于 </w:t>
      </w:r>
      <w:r>
        <w:t>x</w:t>
      </w:r>
      <w:r>
        <w:rPr>
          <w:spacing w:val="-1"/>
        </w:rPr>
        <w:t>x</w:t>
      </w:r>
      <w:r>
        <w:t>xx</w:t>
      </w:r>
      <w:r>
        <w:rPr>
          <w:spacing w:val="-7"/>
        </w:rPr>
        <w:t xml:space="preserve"> 年 </w:t>
      </w:r>
      <w:r>
        <w:t>x</w:t>
      </w:r>
      <w:r>
        <w:rPr>
          <w:spacing w:val="-7"/>
        </w:rPr>
        <w:t xml:space="preserve"> 月 </w:t>
      </w:r>
      <w:r>
        <w:t>x</w:t>
      </w:r>
      <w:r>
        <w:rPr>
          <w:spacing w:val="-3"/>
        </w:rPr>
        <w:t xml:space="preserve"> 日受理后,依法组成合议庭,公开(或不公开)开庭进行了审理.本案当事人及其诉讼代理人均到庭参加诉讼.本案现已审理终结.”⑵正文.写明:①事实.首先写明当事人的诉讼请求和争议的事实与理由,然后写明法院认定</w:t>
      </w:r>
      <w:r>
        <w:rPr>
          <w:spacing w:val="-1"/>
        </w:rPr>
        <w:t>的事实和证据:“原告</w:t>
      </w:r>
      <w:r>
        <w:t>xxx</w:t>
      </w:r>
      <w:r>
        <w:rPr>
          <w:spacing w:val="-4"/>
        </w:rPr>
        <w:t xml:space="preserve"> 诉称,……(概述原告提出的具体诉讼请求</w:t>
      </w:r>
      <w:r>
        <w:rPr>
          <w:spacing w:val="-8"/>
        </w:rPr>
        <w:t>和所根据的事实与理由)”,“被告</w:t>
      </w:r>
      <w:r>
        <w:t>xxx</w:t>
      </w:r>
      <w:r>
        <w:rPr>
          <w:spacing w:val="-4"/>
        </w:rPr>
        <w:t xml:space="preserve"> 辩称,……(概述被告答辩的主</w:t>
      </w:r>
      <w:r>
        <w:rPr>
          <w:spacing w:val="-5"/>
        </w:rPr>
        <w:t xml:space="preserve">要内容)”,“第三人 </w:t>
      </w:r>
      <w:r>
        <w:t>xxx</w:t>
      </w:r>
      <w:r>
        <w:rPr>
          <w:spacing w:val="-4"/>
        </w:rPr>
        <w:t xml:space="preserve"> 述称,……(概述第三人的主要意见)”,“经</w:t>
      </w:r>
      <w:r>
        <w:rPr>
          <w:spacing w:val="-3"/>
        </w:rPr>
        <w:t>审理查明…….”②理由.写明:“本院认为,……(判决的理由).依</w:t>
      </w:r>
    </w:p>
    <w:p>
      <w:pPr>
        <w:pStyle w:val="BodyText"/>
        <w:spacing w:before="1" w:line="225" w:lineRule="auto"/>
        <w:ind w:right="88"/>
        <w:jc w:val="both"/>
      </w:pPr>
      <w:r>
        <w:rPr>
          <w:spacing w:val="-4"/>
        </w:rPr>
        <w:t>照……(判决所依据的法律条款)的规定,判决如下:”③判决结果⑶尾</w:t>
      </w:r>
      <w:r>
        <w:rPr>
          <w:spacing w:val="-2"/>
        </w:rPr>
        <w:t>部.写明诉讼费用的负担,当事人的上诉事项(如不服本判决,可在判</w:t>
      </w:r>
      <w:r>
        <w:rPr>
          <w:spacing w:val="-2"/>
        </w:rPr>
        <w:t xml:space="preserve">决书送达之日起 </w:t>
      </w:r>
      <w:r>
        <w:t>15</w:t>
      </w:r>
      <w:r>
        <w:rPr>
          <w:spacing w:val="-4"/>
        </w:rPr>
        <w:t xml:space="preserve"> 日内,向本院递交上诉状,并按对方当事人的人</w:t>
      </w:r>
      <w:r>
        <w:rPr>
          <w:spacing w:val="-1"/>
        </w:rPr>
        <w:t xml:space="preserve">数提出副本,上诉于 </w:t>
      </w:r>
      <w:r>
        <w:t>xxx</w:t>
      </w:r>
      <w:r>
        <w:rPr>
          <w:spacing w:val="-3"/>
        </w:rPr>
        <w:t xml:space="preserve"> 人民法院),由审判员、人民陪审员签署,注</w:t>
      </w:r>
      <w:r>
        <w:rPr>
          <w:spacing w:val="-2"/>
        </w:rPr>
        <w:t>明判决日期,并加盖人民法院印章.</w:t>
      </w:r>
    </w:p>
    <w:p>
      <w:pPr>
        <w:pStyle w:val="Heading2"/>
        <w:numPr>
          <w:ilvl w:val="0"/>
          <w:numId w:val="8"/>
        </w:numPr>
        <w:tabs>
          <w:tab w:val="left" w:pos="363"/>
        </w:tabs>
        <w:spacing w:before="0" w:after="0" w:line="308" w:lineRule="exact"/>
        <w:ind w:left="362" w:right="0" w:hanging="256"/>
        <w:jc w:val="left"/>
      </w:pPr>
      <w:r>
        <w:rPr>
          <w:spacing w:val="-1"/>
        </w:rPr>
        <w:t>第一审民事判决书中交待上诉事项的规范写法是怎样的?</w:t>
      </w:r>
    </w:p>
    <w:p>
      <w:pPr>
        <w:pStyle w:val="BodyText"/>
        <w:spacing w:before="5" w:line="225" w:lineRule="auto"/>
        <w:ind w:right="11"/>
      </w:pPr>
      <w:r>
        <w:rPr>
          <w:spacing w:val="-2"/>
        </w:rPr>
        <w:t>答:第一审民事判决书中交待上诉事项的规范写法是:如不服本判决,</w:t>
      </w:r>
      <w:r>
        <w:rPr>
          <w:spacing w:val="-2"/>
        </w:rPr>
        <w:t>可在判决书送达之日起十五日内,向本院递交上诉状,并按对方当</w:t>
      </w:r>
      <w:r>
        <w:rPr>
          <w:spacing w:val="80"/>
          <w:w w:val="150"/>
        </w:rPr>
        <w:t xml:space="preserve"> </w:t>
      </w:r>
      <w:r>
        <w:t>事人的人数提出副本,上诉于 xxx 人民法院.</w:t>
      </w:r>
    </w:p>
    <w:p>
      <w:pPr>
        <w:pStyle w:val="Heading2"/>
        <w:numPr>
          <w:ilvl w:val="0"/>
          <w:numId w:val="8"/>
        </w:numPr>
        <w:tabs>
          <w:tab w:val="left" w:pos="363"/>
        </w:tabs>
        <w:spacing w:before="0" w:after="0" w:line="308" w:lineRule="exact"/>
        <w:ind w:left="362" w:right="0" w:hanging="256"/>
        <w:jc w:val="left"/>
      </w:pPr>
      <w:r>
        <w:rPr>
          <w:spacing w:val="-1"/>
        </w:rPr>
        <w:t>民事调解书与民事判决书有何区别?</w:t>
      </w:r>
    </w:p>
    <w:p>
      <w:pPr>
        <w:pStyle w:val="BodyText"/>
        <w:spacing w:before="4" w:line="225" w:lineRule="auto"/>
        <w:ind w:right="98"/>
      </w:pPr>
      <w:r>
        <w:rPr>
          <w:spacing w:val="-2"/>
        </w:rPr>
        <w:t>答:民事调解书与民事判决书的区别在于:⑴适用的条件不同.民事</w:t>
      </w:r>
      <w:r>
        <w:rPr>
          <w:spacing w:val="-1"/>
        </w:rPr>
        <w:t>调解书是人民法院依法进行调解,促成当事人自愿、合法达成解决</w:t>
      </w:r>
    </w:p>
    <w:p>
      <w:pPr>
        <w:pStyle w:val="BodyText"/>
        <w:spacing w:before="52" w:line="225" w:lineRule="auto"/>
        <w:ind w:left="80" w:right="295"/>
      </w:pPr>
      <w:r>
        <w:br w:type="column"/>
      </w:r>
      <w:r>
        <w:rPr>
          <w:spacing w:val="-1"/>
        </w:rPr>
        <w:t>纠纷的协议而予以认可时适用的法律文书.民事判决书则是人民法院对案件经过审理,就案件依法作出判决时适用的法律文书⑵体现</w:t>
      </w:r>
      <w:r>
        <w:t>的意志不同.民事调解书是人民法院在合法的前提下,对当事人自愿达成的协议的确认,着重体现了双方当事人的意志;民事判决书</w:t>
      </w:r>
      <w:r>
        <w:rPr>
          <w:spacing w:val="-1"/>
        </w:rPr>
        <w:t>主要体现了人民法院依法行使的国家审判的权力.⑶反映的内容及其文书格式不同.民事调解书的格式较为简单;内容扼要;民事判决</w:t>
      </w:r>
      <w:r>
        <w:rPr>
          <w:spacing w:val="-2"/>
        </w:rPr>
        <w:t>书的格式较为复杂、且内容详实⑷发生法律效力的时间不同.民事</w:t>
      </w:r>
      <w:r>
        <w:t>调解书经双方当事人签收后,即具有法律效力;而一审民事判决书在送达当事人后并不立即生效,只有超过了法定的上诉期限,当事人不上诉的,才发生法律效力.</w:t>
      </w:r>
    </w:p>
    <w:p>
      <w:pPr>
        <w:pStyle w:val="Heading2"/>
        <w:numPr>
          <w:ilvl w:val="0"/>
          <w:numId w:val="8"/>
        </w:numPr>
        <w:tabs>
          <w:tab w:val="left" w:pos="337"/>
        </w:tabs>
        <w:spacing w:before="0" w:after="0" w:line="309" w:lineRule="exact"/>
        <w:ind w:left="336" w:right="0" w:hanging="257"/>
        <w:jc w:val="left"/>
      </w:pPr>
      <w:r>
        <w:rPr>
          <w:spacing w:val="-1"/>
        </w:rPr>
        <w:t>民事调解书的正文部分应当包括哪些内容?</w:t>
      </w:r>
    </w:p>
    <w:p>
      <w:pPr>
        <w:pStyle w:val="BodyText"/>
        <w:spacing w:before="4" w:line="225" w:lineRule="auto"/>
        <w:ind w:left="80" w:right="284"/>
        <w:jc w:val="both"/>
      </w:pPr>
      <w:r>
        <w:rPr>
          <w:spacing w:val="-2"/>
        </w:rPr>
        <w:t>答:民事调解书的正文部分应当包括以下内容：⑴当事人的诉讼请</w:t>
      </w:r>
      <w:r>
        <w:rPr>
          <w:spacing w:val="-2"/>
        </w:rPr>
        <w:t>求和案件事实⑵协议内容。以“本案在审理过程中,经本院主持调</w:t>
      </w:r>
      <w:r>
        <w:rPr>
          <w:spacing w:val="-4"/>
        </w:rPr>
        <w:t>解,双方当事人自愿达成如下协议:”开头,然后分项写明具体协议内</w:t>
      </w:r>
      <w:r>
        <w:rPr>
          <w:spacing w:val="-2"/>
        </w:rPr>
        <w:t>容⑶协议确认.写明“上述协议,符合法律规定,本院予以确认.”或</w:t>
      </w:r>
      <w:r>
        <w:rPr>
          <w:spacing w:val="-2"/>
        </w:rPr>
        <w:t>者“上述协议,不违背法律规定,本院予以确认.”</w:t>
      </w:r>
    </w:p>
    <w:p>
      <w:pPr>
        <w:pStyle w:val="Heading2"/>
        <w:numPr>
          <w:ilvl w:val="0"/>
          <w:numId w:val="8"/>
        </w:numPr>
        <w:tabs>
          <w:tab w:val="left" w:pos="337"/>
        </w:tabs>
        <w:spacing w:before="0" w:after="0" w:line="308" w:lineRule="exact"/>
        <w:ind w:left="336" w:right="0" w:hanging="257"/>
        <w:jc w:val="left"/>
      </w:pPr>
      <w:r>
        <w:rPr>
          <w:spacing w:val="-1"/>
        </w:rPr>
        <w:t>简述民事裁定书的概念和适用范围.</w:t>
      </w:r>
    </w:p>
    <w:p>
      <w:pPr>
        <w:pStyle w:val="BodyText"/>
        <w:spacing w:before="5" w:line="225" w:lineRule="auto"/>
        <w:ind w:left="80" w:right="285"/>
      </w:pPr>
      <w:r>
        <w:rPr>
          <w:spacing w:val="-6"/>
        </w:rPr>
        <w:t>答:民事裁定书,是指人民法院按照《民事诉讼法》的规定,依法行使</w:t>
      </w:r>
      <w:r>
        <w:t>审判权,就解决诉讼程序方面的问题依法作出的书面处理决定.第</w:t>
      </w:r>
      <w:r>
        <w:rPr>
          <w:spacing w:val="-4"/>
        </w:rPr>
        <w:t>一审民事裁定书适用的范围主要有:不予受理起诉;对管辖权提出异</w:t>
      </w:r>
      <w:r>
        <w:rPr>
          <w:spacing w:val="-1"/>
        </w:rPr>
        <w:t>议;驳回起诉;诉前财产保全和诉讼财产保全;解除财产保全;先予执行;准许或者不准许撤诉;按撤诉处理;中止或终结诉讼;补正判决书中的笔误等.</w:t>
      </w:r>
    </w:p>
    <w:p>
      <w:pPr>
        <w:pStyle w:val="Heading2"/>
        <w:numPr>
          <w:ilvl w:val="0"/>
          <w:numId w:val="8"/>
        </w:numPr>
        <w:tabs>
          <w:tab w:val="left" w:pos="337"/>
        </w:tabs>
        <w:spacing w:before="0" w:after="0" w:line="308" w:lineRule="exact"/>
        <w:ind w:left="336" w:right="0" w:hanging="257"/>
        <w:jc w:val="left"/>
      </w:pPr>
      <w:r>
        <w:rPr>
          <w:spacing w:val="-1"/>
        </w:rPr>
        <w:t>简述第二审民事判决书的概念、功能及写作要求.</w:t>
      </w:r>
    </w:p>
    <w:p>
      <w:pPr>
        <w:pStyle w:val="BodyText"/>
        <w:spacing w:line="312" w:lineRule="exact"/>
        <w:ind w:left="80"/>
      </w:pPr>
      <w:r>
        <w:rPr>
          <w:spacing w:val="-1"/>
        </w:rPr>
        <w:t>答:第二审民事判决书,是指中级以上人民法院对当事人不服第一</w:t>
      </w:r>
    </w:p>
    <w:p>
      <w:pPr>
        <w:pStyle w:val="BodyText"/>
        <w:spacing w:before="4" w:line="225" w:lineRule="auto"/>
        <w:ind w:left="80" w:right="195"/>
      </w:pPr>
      <w:r>
        <w:rPr>
          <w:spacing w:val="-6"/>
        </w:rPr>
        <w:t>审人民法院民事判决提起上诉的民事案件,依照我国《民事诉讼法》</w:t>
      </w:r>
      <w:r>
        <w:rPr>
          <w:spacing w:val="-2"/>
        </w:rPr>
        <w:t>规定的第二审程序,经审理终结后,依法作出维持或者改变第一审</w:t>
      </w:r>
    </w:p>
    <w:p>
      <w:pPr>
        <w:pStyle w:val="BodyText"/>
        <w:spacing w:line="225" w:lineRule="auto"/>
        <w:ind w:left="80" w:right="285"/>
      </w:pPr>
      <w:r>
        <w:t>民事判决的书面决定.第二审民事判决书的主要作用在于能及时纠正第一审民事判决中的错误,避免错误判决的生效,或使正确的第一审民事判决能得以维持,从而维护当事人的合法权益,保障法律</w:t>
      </w:r>
      <w:r>
        <w:rPr>
          <w:spacing w:val="-4"/>
        </w:rPr>
        <w:t>的正确实施.第二审民事判决书由首部、正文、尾部三部分组成.各</w:t>
      </w:r>
      <w:r>
        <w:rPr>
          <w:spacing w:val="-1"/>
        </w:rPr>
        <w:t>部分的内容及写作要求是:⑴首部.写明:法院名称,文书名称,案号 (&lt;xx</w:t>
      </w:r>
      <w:r>
        <w:t>xx&gt;x</w:t>
      </w:r>
      <w:r>
        <w:rPr>
          <w:spacing w:val="-4"/>
        </w:rPr>
        <w:t xml:space="preserve"> 民终字第 </w:t>
      </w:r>
      <w:r>
        <w:rPr>
          <w:spacing w:val="-1"/>
        </w:rPr>
        <w:t>x</w:t>
      </w:r>
      <w:r>
        <w:t>x</w:t>
      </w:r>
      <w:r>
        <w:rPr>
          <w:spacing w:val="-3"/>
        </w:rPr>
        <w:t xml:space="preserve"> 号),当事人的基本情况,诉讼代理人的身份</w:t>
      </w:r>
      <w:r>
        <w:rPr>
          <w:spacing w:val="-4"/>
        </w:rPr>
        <w:t xml:space="preserve">事项,案由、审判组织和审判方式:“上诉人 </w:t>
      </w:r>
      <w:r>
        <w:rPr>
          <w:spacing w:val="-1"/>
        </w:rPr>
        <w:t>x</w:t>
      </w:r>
      <w:r>
        <w:t>xx</w:t>
      </w:r>
      <w:r>
        <w:rPr>
          <w:spacing w:val="-3"/>
        </w:rPr>
        <w:t xml:space="preserve"> 因……(案由)一案,</w:t>
      </w:r>
    </w:p>
    <w:p>
      <w:pPr>
        <w:spacing w:after="0" w:line="225" w:lineRule="auto"/>
        <w:sectPr>
          <w:pgSz w:w="16840" w:h="11910" w:orient="landscape"/>
          <w:pgMar w:top="520" w:right="280" w:bottom="280" w:left="460" w:header="708" w:footer="708"/>
          <w:pgNumType w:start="9"/>
          <w:cols w:num="3" w:space="708" w:equalWidth="0">
            <w:col w:w="5245" w:space="60"/>
            <w:col w:w="5292" w:space="40"/>
            <w:col w:w="5463" w:space="0"/>
          </w:cols>
        </w:sectPr>
      </w:pPr>
    </w:p>
    <w:p>
      <w:pPr>
        <w:pStyle w:val="BodyText"/>
        <w:spacing w:before="52" w:line="225" w:lineRule="auto"/>
      </w:pPr>
      <w:r>
        <w:pict>
          <v:line id="_x0000_s1042" style="mso-position-horizontal-relative:page;mso-position-vertical-relative:page;position:absolute;z-index:251672576" from="288.35pt,28.35pt" to="288.35pt,558.75pt" stroked="t" strokecolor="black" strokeweight="1pt">
            <v:stroke dashstyle="solid"/>
          </v:line>
        </w:pict>
      </w:r>
      <w:r>
        <w:pict>
          <v:line id="_x0000_s1043" style="mso-position-horizontal-relative:page;mso-position-vertical-relative:page;position:absolute;z-index:251673600" from="553.55pt,28.35pt" to="553.55pt,558.75pt" stroked="t" strokecolor="black" strokeweight="1pt">
            <v:stroke dashstyle="solid"/>
          </v:line>
        </w:pict>
      </w:r>
      <w:r>
        <w:rPr>
          <w:spacing w:val="-1"/>
        </w:rPr>
        <w:t xml:space="preserve">不服 </w:t>
      </w:r>
      <w:r>
        <w:t>xxx</w:t>
      </w:r>
      <w:r>
        <w:rPr>
          <w:spacing w:val="-1"/>
        </w:rPr>
        <w:t xml:space="preserve"> 人民法院(</w:t>
      </w:r>
      <w:r>
        <w:t>xxxx)x</w:t>
      </w:r>
      <w:r>
        <w:rPr>
          <w:spacing w:val="-2"/>
        </w:rPr>
        <w:t xml:space="preserve"> 民初字第 </w:t>
      </w:r>
      <w:r>
        <w:t>xx</w:t>
      </w:r>
      <w:r>
        <w:rPr>
          <w:spacing w:val="-1"/>
        </w:rPr>
        <w:t xml:space="preserve"> 号民事判决,向本院提起上</w:t>
      </w:r>
      <w:r>
        <w:rPr>
          <w:spacing w:val="6"/>
        </w:rPr>
        <w:t>诉.本院于</w:t>
      </w:r>
      <w:r>
        <w:t>xxxx</w:t>
      </w:r>
      <w:r>
        <w:rPr>
          <w:spacing w:val="5"/>
        </w:rPr>
        <w:t xml:space="preserve"> 年</w:t>
      </w:r>
      <w:r>
        <w:t>xx</w:t>
      </w:r>
      <w:r>
        <w:rPr>
          <w:spacing w:val="5"/>
        </w:rPr>
        <w:t xml:space="preserve"> 月</w:t>
      </w:r>
      <w:r>
        <w:t>xx</w:t>
      </w:r>
      <w:r>
        <w:rPr>
          <w:spacing w:val="-5"/>
        </w:rPr>
        <w:t xml:space="preserve"> 日受理后,依法组成合议庭,公开(不公开)</w:t>
      </w:r>
      <w:r>
        <w:t>开庭审理了本案.原审原告 xxx、原审被告 xxx、第三人 xxx 及其诉讼代理人 xxx</w:t>
      </w:r>
      <w:r>
        <w:rPr>
          <w:spacing w:val="-1"/>
        </w:rPr>
        <w:t xml:space="preserve">、证人 </w:t>
      </w:r>
      <w:r>
        <w:t>xxx 等到庭参加诉讼.本案现已审理终结.”</w:t>
      </w:r>
      <w:r>
        <w:rPr>
          <w:spacing w:val="-2"/>
        </w:rPr>
        <w:t>或者“本院依法组成合议庭审理了本案,现已审理终结.”⑵正文.写明:①事实和证据:应主要写明:原审判决认定当事人之间争议的主要</w:t>
      </w:r>
      <w:r>
        <w:rPr>
          <w:spacing w:val="-2"/>
        </w:rPr>
        <w:t>事实、判决理由和判决结果;上诉人提起上诉的请求和主要理由,被</w:t>
      </w:r>
      <w:r>
        <w:rPr>
          <w:spacing w:val="-2"/>
        </w:rPr>
        <w:t>上诉人的主要答辩,第三人的陈述;二审认定的事实和证据②理由:应</w:t>
      </w:r>
      <w:r>
        <w:rPr>
          <w:spacing w:val="-2"/>
        </w:rPr>
        <w:t>当具有针对性,强调说服力,要求围绕原审判决是否正确、上诉是否</w:t>
      </w:r>
      <w:r>
        <w:rPr>
          <w:spacing w:val="-2"/>
        </w:rPr>
        <w:t>有理进行分析评断③判决主文:应当分别表述为:A</w:t>
      </w:r>
      <w:r>
        <w:rPr>
          <w:spacing w:val="-7"/>
        </w:rPr>
        <w:t xml:space="preserve"> 维持原判的,写为:</w:t>
      </w:r>
      <w:r>
        <w:rPr>
          <w:spacing w:val="-2"/>
        </w:rPr>
        <w:t xml:space="preserve"> </w:t>
      </w:r>
      <w:r>
        <w:t>“驳回上诉,维持原判”.B 全部改判的,写为:“一、撤销 xxx 人民法院(xxxx)x</w:t>
      </w:r>
      <w:r>
        <w:rPr>
          <w:spacing w:val="-6"/>
        </w:rPr>
        <w:t xml:space="preserve"> 民初字第 </w:t>
      </w:r>
      <w:r>
        <w:t>xx</w:t>
      </w:r>
      <w:r>
        <w:rPr>
          <w:spacing w:val="-4"/>
        </w:rPr>
        <w:t xml:space="preserve"> 号民事判决;二、……(改判的内容).”</w:t>
      </w:r>
      <w:r>
        <w:t>C</w:t>
      </w:r>
      <w:r>
        <w:rPr>
          <w:spacing w:val="-7"/>
        </w:rPr>
        <w:t xml:space="preserve"> 部</w:t>
      </w:r>
      <w:r>
        <w:rPr>
          <w:spacing w:val="-1"/>
        </w:rPr>
        <w:t xml:space="preserve">分改判的,写为:“一、维持 </w:t>
      </w:r>
      <w:r>
        <w:t>xxx</w:t>
      </w:r>
      <w:r>
        <w:rPr>
          <w:spacing w:val="-3"/>
        </w:rPr>
        <w:t xml:space="preserve"> 人民法院</w:t>
      </w:r>
      <w:r>
        <w:t>(xxxx)x</w:t>
      </w:r>
      <w:r>
        <w:rPr>
          <w:spacing w:val="-5"/>
        </w:rPr>
        <w:t xml:space="preserve"> 民初字第 </w:t>
      </w:r>
      <w:r>
        <w:t>xx</w:t>
      </w:r>
      <w:r>
        <w:rPr>
          <w:spacing w:val="-4"/>
        </w:rPr>
        <w:t xml:space="preserve"> 号民</w:t>
      </w:r>
      <w:r>
        <w:rPr>
          <w:spacing w:val="-1"/>
        </w:rPr>
        <w:t xml:space="preserve">事判决第 </w:t>
      </w:r>
      <w:r>
        <w:t>x</w:t>
      </w:r>
      <w:r>
        <w:rPr>
          <w:spacing w:val="-3"/>
        </w:rPr>
        <w:t xml:space="preserve"> 项;二、撤销 </w:t>
      </w:r>
      <w:r>
        <w:t>xxx</w:t>
      </w:r>
      <w:r>
        <w:rPr>
          <w:spacing w:val="-2"/>
        </w:rPr>
        <w:t xml:space="preserve"> 人民法院</w:t>
      </w:r>
      <w:r>
        <w:t>(xxxx)x</w:t>
      </w:r>
      <w:r>
        <w:rPr>
          <w:spacing w:val="-3"/>
        </w:rPr>
        <w:t xml:space="preserve"> 民初字第 </w:t>
      </w:r>
      <w:r>
        <w:t>xx</w:t>
      </w:r>
      <w:r>
        <w:rPr>
          <w:spacing w:val="-2"/>
        </w:rPr>
        <w:t xml:space="preserve"> 号民事</w:t>
      </w:r>
      <w:r>
        <w:rPr>
          <w:spacing w:val="-1"/>
        </w:rPr>
        <w:t xml:space="preserve">判决第 </w:t>
      </w:r>
      <w:r>
        <w:t>x</w:t>
      </w:r>
      <w:r>
        <w:rPr>
          <w:spacing w:val="-1"/>
        </w:rPr>
        <w:t xml:space="preserve"> 项;三、……(改判的内容).</w:t>
      </w:r>
      <w:r>
        <w:t>”D</w:t>
      </w:r>
      <w:r>
        <w:rPr>
          <w:spacing w:val="-1"/>
        </w:rPr>
        <w:t xml:space="preserve"> 维持原判,又有加判内容的,</w:t>
      </w:r>
      <w:r>
        <w:t>写为:“一、维持 xxx 人民法院(xxxx)x 民初字第 xx 号民事判决;</w:t>
      </w:r>
      <w:r>
        <w:t xml:space="preserve"> </w:t>
      </w:r>
      <w:r>
        <w:rPr>
          <w:spacing w:val="-2"/>
        </w:rPr>
        <w:t>二、……(加判的内容)”⑶尾部.写明诉讼费用的负担,并写明“本判</w:t>
      </w:r>
      <w:r>
        <w:rPr>
          <w:spacing w:val="-2"/>
        </w:rPr>
        <w:t>决为终审判决”.最后由合议庭组成人员和书记员署名,注明年月</w:t>
      </w:r>
      <w:r>
        <w:rPr>
          <w:spacing w:val="80"/>
        </w:rPr>
        <w:t xml:space="preserve"> </w:t>
      </w:r>
      <w:r>
        <w:rPr>
          <w:spacing w:val="-6"/>
        </w:rPr>
        <w:t>日.</w:t>
      </w:r>
    </w:p>
    <w:p>
      <w:pPr>
        <w:pStyle w:val="Heading2"/>
        <w:numPr>
          <w:ilvl w:val="0"/>
          <w:numId w:val="8"/>
        </w:numPr>
        <w:tabs>
          <w:tab w:val="left" w:pos="363"/>
        </w:tabs>
        <w:spacing w:before="0" w:after="0" w:line="310" w:lineRule="exact"/>
        <w:ind w:left="362" w:right="0" w:hanging="256"/>
        <w:jc w:val="left"/>
      </w:pPr>
      <w:r>
        <w:rPr>
          <w:spacing w:val="-1"/>
        </w:rPr>
        <w:t>简述第一审行政判决书的概念和功能.</w:t>
      </w:r>
    </w:p>
    <w:p>
      <w:pPr>
        <w:pStyle w:val="BodyText"/>
        <w:spacing w:before="4" w:line="225" w:lineRule="auto"/>
        <w:ind w:right="57"/>
      </w:pPr>
      <w:r>
        <w:t>答:第一审行政判决书,是第一审人民法院依照我国行政诉讼法规</w:t>
      </w:r>
      <w:r>
        <w:rPr>
          <w:spacing w:val="-4"/>
        </w:rPr>
        <w:t>定的程序,对第一审行政诉讼案件审理终结后,依照法律、法规,参照</w:t>
      </w:r>
      <w:r>
        <w:t>有关行政规章,就案件的实体问题作出的书面处理决定.第一审行政判决书是用于解决当事人之间争议的实质性的问题,即对被诉具体行政行为的是否合法、正确作出公正判断的判决.如果是解决审理过程中的某些程序问题,则只能使用行政裁定书,不能使用行政判决书.</w:t>
      </w:r>
    </w:p>
    <w:p>
      <w:pPr>
        <w:pStyle w:val="Heading2"/>
        <w:numPr>
          <w:ilvl w:val="0"/>
          <w:numId w:val="8"/>
        </w:numPr>
        <w:tabs>
          <w:tab w:val="left" w:pos="363"/>
        </w:tabs>
        <w:spacing w:before="1" w:after="0" w:line="225" w:lineRule="auto"/>
        <w:ind w:left="107" w:right="62" w:firstLine="0"/>
        <w:jc w:val="left"/>
      </w:pPr>
      <w:r>
        <w:rPr>
          <w:spacing w:val="-2"/>
        </w:rPr>
        <w:t>第一审行政判决书的正文部分应当写作哪些内容?(如何叙写第</w:t>
      </w:r>
      <w:r>
        <w:rPr>
          <w:spacing w:val="-2"/>
        </w:rPr>
        <w:t>一审行政判决书的事实)</w:t>
      </w:r>
    </w:p>
    <w:p>
      <w:pPr>
        <w:pStyle w:val="BodyText"/>
        <w:spacing w:line="225" w:lineRule="auto"/>
        <w:ind w:right="57"/>
        <w:jc w:val="both"/>
      </w:pPr>
      <w:r>
        <w:rPr>
          <w:spacing w:val="-2"/>
        </w:rPr>
        <w:t>答:第一审行政判决书的正文部分应当写作以下内容:⑴被诉具体行</w:t>
      </w:r>
      <w:r>
        <w:rPr>
          <w:spacing w:val="-2"/>
        </w:rPr>
        <w:t>政行为的主要内容及其事实与证据⑵诉辩主张:包括原告诉称的内</w:t>
      </w:r>
      <w:r>
        <w:rPr>
          <w:spacing w:val="-2"/>
        </w:rPr>
        <w:t>容和被告答辩的内容⑶庭审质证、认证的情况:应该着重写明原被</w:t>
      </w:r>
      <w:r>
        <w:rPr>
          <w:spacing w:val="-2"/>
        </w:rPr>
        <w:t>告对证据材料的意见以及法院对证据材料采信或不予采信的理由</w:t>
      </w:r>
    </w:p>
    <w:p>
      <w:pPr>
        <w:pStyle w:val="BodyText"/>
        <w:spacing w:line="318" w:lineRule="exact"/>
      </w:pPr>
      <w:r>
        <w:rPr>
          <w:spacing w:val="-1"/>
        </w:rPr>
        <w:t>⑷庭审认定的事实:应写明合议庭根据庭审查证属实的证据认定的</w:t>
      </w:r>
    </w:p>
    <w:p>
      <w:pPr>
        <w:pStyle w:val="BodyText"/>
        <w:spacing w:before="52" w:line="225" w:lineRule="auto"/>
        <w:ind w:right="48"/>
      </w:pPr>
      <w:r>
        <w:br w:type="column"/>
      </w:r>
      <w:r>
        <w:rPr>
          <w:spacing w:val="-2"/>
        </w:rPr>
        <w:t>行政法律事实⑸庭审辩论情况:主要写明当事人围绕本案争议的焦</w:t>
      </w:r>
      <w:r>
        <w:rPr>
          <w:spacing w:val="-2"/>
        </w:rPr>
        <w:t>点,对被诉具体行政行为(或不作为行为)的合法性进行辩论的情况</w:t>
      </w:r>
    </w:p>
    <w:p>
      <w:pPr>
        <w:pStyle w:val="BodyText"/>
        <w:spacing w:line="225" w:lineRule="auto"/>
        <w:ind w:right="38"/>
      </w:pPr>
      <w:r>
        <w:rPr>
          <w:spacing w:val="-4"/>
        </w:rPr>
        <w:t>⑹判决理由:包括两方面:对被诉具体行政行为合法性的论证;适用的</w:t>
      </w:r>
      <w:r>
        <w:rPr>
          <w:spacing w:val="-2"/>
        </w:rPr>
        <w:t>法律根据⑺判决结果:内容必须明确、具体、完整.</w:t>
      </w:r>
    </w:p>
    <w:p>
      <w:pPr>
        <w:pStyle w:val="Heading2"/>
        <w:numPr>
          <w:ilvl w:val="0"/>
          <w:numId w:val="8"/>
        </w:numPr>
        <w:tabs>
          <w:tab w:val="left" w:pos="363"/>
        </w:tabs>
        <w:spacing w:before="0" w:after="0" w:line="308" w:lineRule="exact"/>
        <w:ind w:left="362" w:right="0" w:hanging="256"/>
        <w:jc w:val="left"/>
      </w:pPr>
      <w:r>
        <w:rPr>
          <w:spacing w:val="-1"/>
        </w:rPr>
        <w:t>第一审行政判决书的判决结果有哪几种?</w:t>
      </w:r>
    </w:p>
    <w:p>
      <w:pPr>
        <w:pStyle w:val="BodyText"/>
        <w:spacing w:before="4" w:line="225" w:lineRule="auto"/>
        <w:ind w:right="38"/>
        <w:jc w:val="both"/>
      </w:pPr>
      <w:r>
        <w:t>答:第一审行政判决书的判决结果有以下几种: ⑴维持被诉具体行</w:t>
      </w:r>
      <w:r>
        <w:rPr>
          <w:spacing w:val="-1"/>
        </w:rPr>
        <w:t xml:space="preserve">政行为的,表述为:“维持被告 </w:t>
      </w:r>
      <w:r>
        <w:t>xxx(行政主体名称)xxxx</w:t>
      </w:r>
      <w:r>
        <w:rPr>
          <w:spacing w:val="-3"/>
        </w:rPr>
        <w:t xml:space="preserve"> 年 </w:t>
      </w:r>
      <w:r>
        <w:t>xx</w:t>
      </w:r>
      <w:r>
        <w:rPr>
          <w:spacing w:val="-3"/>
        </w:rPr>
        <w:t xml:space="preserve"> 月 </w:t>
      </w:r>
      <w:r>
        <w:t>xx日作出的(xxxx)xxx</w:t>
      </w:r>
      <w:r>
        <w:rPr>
          <w:spacing w:val="10"/>
        </w:rPr>
        <w:t xml:space="preserve"> 字第</w:t>
      </w:r>
      <w:r>
        <w:t>xx</w:t>
      </w:r>
      <w:r>
        <w:rPr>
          <w:spacing w:val="-4"/>
        </w:rPr>
        <w:t xml:space="preserve"> 号处罚决定(复议决定或其他具体行政</w:t>
      </w:r>
      <w:r>
        <w:rPr>
          <w:spacing w:val="-7"/>
        </w:rPr>
        <w:t xml:space="preserve">行为).”⑵撤销被诉具体行政行为的,表述为:“一、撤销被告 </w:t>
      </w:r>
      <w:r>
        <w:rPr>
          <w:spacing w:val="-4"/>
        </w:rPr>
        <w:t>xxx(行</w:t>
      </w:r>
      <w:r>
        <w:t>政主体名称)xxxx</w:t>
      </w:r>
      <w:r>
        <w:rPr>
          <w:spacing w:val="8"/>
        </w:rPr>
        <w:t xml:space="preserve"> 年</w:t>
      </w:r>
      <w:r>
        <w:t>xx</w:t>
      </w:r>
      <w:r>
        <w:rPr>
          <w:spacing w:val="9"/>
        </w:rPr>
        <w:t xml:space="preserve"> 月</w:t>
      </w:r>
      <w:r>
        <w:t>xx</w:t>
      </w:r>
      <w:r>
        <w:rPr>
          <w:spacing w:val="-4"/>
        </w:rPr>
        <w:t xml:space="preserve"> 日作出的</w:t>
      </w:r>
      <w:r>
        <w:t>(xxxx)xxx</w:t>
      </w:r>
      <w:r>
        <w:rPr>
          <w:spacing w:val="5"/>
        </w:rPr>
        <w:t xml:space="preserve"> 字第</w:t>
      </w:r>
      <w:r>
        <w:t>xx</w:t>
      </w:r>
      <w:r>
        <w:rPr>
          <w:spacing w:val="-4"/>
        </w:rPr>
        <w:t xml:space="preserve"> 号处罚决</w:t>
      </w:r>
      <w:r>
        <w:rPr>
          <w:spacing w:val="-2"/>
        </w:rPr>
        <w:t>定(复议决定或其他具体行政行为);”二、……(写明判决被告重新</w:t>
      </w:r>
      <w:r>
        <w:rPr>
          <w:spacing w:val="-2"/>
        </w:rPr>
        <w:t>作出具体行政行为的内容.如果不需要被告重新作出具体行政行为</w:t>
      </w:r>
      <w:r>
        <w:rPr>
          <w:spacing w:val="-2"/>
        </w:rPr>
        <w:t>的,此项不写.)”⑶部分撤销被诉具体行政行为的,表述为:“一、维</w:t>
      </w:r>
      <w:r>
        <w:rPr>
          <w:spacing w:val="-3"/>
        </w:rPr>
        <w:t xml:space="preserve">持被告 </w:t>
      </w:r>
      <w:r>
        <w:t>xxx(行政主体名称)xxxx</w:t>
      </w:r>
      <w:r>
        <w:rPr>
          <w:spacing w:val="-8"/>
        </w:rPr>
        <w:t xml:space="preserve"> 年 </w:t>
      </w:r>
      <w:r>
        <w:t>xx</w:t>
      </w:r>
      <w:r>
        <w:rPr>
          <w:spacing w:val="-8"/>
        </w:rPr>
        <w:t xml:space="preserve"> 月 </w:t>
      </w:r>
      <w:r>
        <w:t>xx</w:t>
      </w:r>
      <w:r>
        <w:rPr>
          <w:spacing w:val="-3"/>
        </w:rPr>
        <w:t xml:space="preserve"> 日作出的</w:t>
      </w:r>
      <w:r>
        <w:t>(xxxx)xxx</w:t>
      </w:r>
      <w:r>
        <w:rPr>
          <w:spacing w:val="-6"/>
        </w:rPr>
        <w:t xml:space="preserve"> 字</w:t>
      </w:r>
      <w:r>
        <w:t>第 xx 号处罚决定(复议决定或其他具体行政行为)的第 x 项,</w:t>
      </w:r>
    </w:p>
    <w:p>
      <w:pPr>
        <w:pStyle w:val="BodyText"/>
        <w:spacing w:before="2" w:line="225" w:lineRule="auto"/>
        <w:ind w:right="38"/>
        <w:jc w:val="both"/>
      </w:pPr>
      <w:r>
        <w:rPr>
          <w:spacing w:val="-9"/>
        </w:rPr>
        <w:t xml:space="preserve">即……(写明维持的具体内容);二、撤销被告 </w:t>
      </w:r>
      <w:r>
        <w:rPr>
          <w:spacing w:val="-2"/>
        </w:rPr>
        <w:t>xxx(行政主体名称)xxx</w:t>
      </w:r>
      <w:r>
        <w:rPr>
          <w:spacing w:val="-2"/>
        </w:rPr>
        <w:t>x</w:t>
      </w:r>
      <w:r>
        <w:rPr>
          <w:spacing w:val="44"/>
        </w:rPr>
        <w:t>年</w:t>
      </w:r>
      <w:r>
        <w:t>xx</w:t>
      </w:r>
      <w:r>
        <w:rPr>
          <w:spacing w:val="15"/>
        </w:rPr>
        <w:t xml:space="preserve"> 月</w:t>
      </w:r>
      <w:r>
        <w:t>xx</w:t>
      </w:r>
      <w:r>
        <w:rPr>
          <w:spacing w:val="-4"/>
        </w:rPr>
        <w:t xml:space="preserve"> 日作出的</w:t>
      </w:r>
      <w:r>
        <w:t>(xxxx)xxx</w:t>
      </w:r>
      <w:r>
        <w:rPr>
          <w:spacing w:val="10"/>
        </w:rPr>
        <w:t xml:space="preserve"> 字第</w:t>
      </w:r>
      <w:r>
        <w:t>xx</w:t>
      </w:r>
      <w:r>
        <w:rPr>
          <w:spacing w:val="-4"/>
        </w:rPr>
        <w:t xml:space="preserve"> 号处罚决定(复议决定或其</w:t>
      </w:r>
      <w:r>
        <w:t>他具体行政行为)的第 x 项,即……(写明撤销的具体内容);</w:t>
      </w:r>
    </w:p>
    <w:p>
      <w:pPr>
        <w:pStyle w:val="BodyText"/>
        <w:spacing w:line="225" w:lineRule="auto"/>
        <w:ind w:right="38"/>
      </w:pPr>
      <w:r>
        <w:rPr>
          <w:spacing w:val="-2"/>
        </w:rPr>
        <w:t>三、……(针对撤销部分,写明判决被告重新作出具体行政行为的内</w:t>
      </w:r>
      <w:r>
        <w:rPr>
          <w:spacing w:val="-2"/>
        </w:rPr>
        <w:t>容.如果不需要重新作出具体行政行为的,此项不写).”⑷驳回原告</w:t>
      </w:r>
      <w:r>
        <w:rPr>
          <w:spacing w:val="-1"/>
        </w:rPr>
        <w:t xml:space="preserve">诉讼请求的,表述为:“驳回原告 </w:t>
      </w:r>
      <w:r>
        <w:t>xxxx</w:t>
      </w:r>
      <w:r>
        <w:rPr>
          <w:spacing w:val="-3"/>
        </w:rPr>
        <w:t xml:space="preserve"> 的诉讼请求.”⑸确认被诉具</w:t>
      </w:r>
      <w:r>
        <w:rPr>
          <w:spacing w:val="-1"/>
        </w:rPr>
        <w:t xml:space="preserve">体行政行为合法与否的,表述为:“被告 </w:t>
      </w:r>
      <w:r>
        <w:t>xxx(行政主体名称)的行为</w:t>
      </w:r>
      <w:r>
        <w:rPr>
          <w:spacing w:val="-1"/>
        </w:rPr>
        <w:t xml:space="preserve">合法.”或“被告 </w:t>
      </w:r>
      <w:r>
        <w:t>xxx(行政主体名称)的行为违法.”⑹判决变更行</w:t>
      </w:r>
      <w:r>
        <w:rPr>
          <w:spacing w:val="-1"/>
        </w:rPr>
        <w:t xml:space="preserve">政处罚的,表述为:“变更被告 </w:t>
      </w:r>
      <w:r>
        <w:t>xxx(行政主体名称)xxxx</w:t>
      </w:r>
      <w:r>
        <w:rPr>
          <w:spacing w:val="-3"/>
        </w:rPr>
        <w:t xml:space="preserve"> 年 </w:t>
      </w:r>
      <w:r>
        <w:t>xx</w:t>
      </w:r>
      <w:r>
        <w:rPr>
          <w:spacing w:val="-3"/>
        </w:rPr>
        <w:t xml:space="preserve"> 月 </w:t>
      </w:r>
      <w:r>
        <w:t>xx日作出的(xxxx)xx</w:t>
      </w:r>
      <w:r>
        <w:rPr>
          <w:spacing w:val="8"/>
        </w:rPr>
        <w:t xml:space="preserve"> 字第</w:t>
      </w:r>
      <w:r>
        <w:t>xx</w:t>
      </w:r>
      <w:r>
        <w:rPr>
          <w:spacing w:val="-4"/>
        </w:rPr>
        <w:t xml:space="preserve"> 号处罚决定(或复议决定),改为……(写明</w:t>
      </w:r>
      <w:r>
        <w:rPr>
          <w:spacing w:val="-2"/>
        </w:rPr>
        <w:t>变更后的处罚内容).”⑺判决被告在一定期限内履行法定职责的,</w:t>
      </w:r>
      <w:r>
        <w:rPr>
          <w:spacing w:val="-2"/>
        </w:rPr>
        <w:t>表述为:“责成被告xxx(行政主体名称)……(写明被告应当履行的法</w:t>
      </w:r>
      <w:r>
        <w:rPr>
          <w:spacing w:val="-2"/>
        </w:rPr>
        <w:t>定职责的内容和期限).”</w:t>
      </w:r>
    </w:p>
    <w:p>
      <w:pPr>
        <w:pStyle w:val="Heading2"/>
        <w:numPr>
          <w:ilvl w:val="0"/>
          <w:numId w:val="8"/>
        </w:numPr>
        <w:tabs>
          <w:tab w:val="left" w:pos="363"/>
        </w:tabs>
        <w:spacing w:before="1" w:after="0" w:line="225" w:lineRule="auto"/>
        <w:ind w:left="107" w:right="112" w:firstLine="0"/>
        <w:jc w:val="left"/>
      </w:pPr>
      <w:r>
        <w:rPr>
          <w:spacing w:val="-2"/>
        </w:rPr>
        <w:t>什么是提请减刑、假释意见书?其正文部分应当写明哪几部分</w:t>
      </w:r>
      <w:r>
        <w:rPr>
          <w:spacing w:val="-4"/>
        </w:rPr>
        <w:t>内容?</w:t>
      </w:r>
    </w:p>
    <w:p>
      <w:pPr>
        <w:pStyle w:val="BodyText"/>
        <w:spacing w:line="225" w:lineRule="auto"/>
        <w:ind w:right="38"/>
        <w:jc w:val="both"/>
      </w:pPr>
      <w:r>
        <w:rPr>
          <w:spacing w:val="-2"/>
        </w:rPr>
        <w:t>答:提请减刑建议书:是监狱依法对在服刑改造期间确有悔改或立功</w:t>
      </w:r>
      <w:r>
        <w:rPr>
          <w:spacing w:val="-2"/>
        </w:rPr>
        <w:t>表现且已执行符合法定要求的刑期的罪犯,提请法院审核裁定减刑</w:t>
      </w:r>
      <w:r>
        <w:rPr>
          <w:spacing w:val="-2"/>
        </w:rPr>
        <w:t>时而制作的一种文书.提请减刑建议书的正文部分应当写明的内容</w:t>
      </w:r>
      <w:r>
        <w:rPr>
          <w:spacing w:val="-1"/>
        </w:rPr>
        <w:t xml:space="preserve">包括:⑴事实依据.先写明事实结论,以“该犯近期确有 </w:t>
      </w:r>
      <w:r>
        <w:t>xxx(悔改、</w:t>
      </w:r>
    </w:p>
    <w:p>
      <w:pPr>
        <w:pStyle w:val="BodyText"/>
        <w:spacing w:before="52" w:line="225" w:lineRule="auto"/>
        <w:ind w:right="295"/>
        <w:jc w:val="both"/>
      </w:pPr>
      <w:r>
        <w:br w:type="column"/>
      </w:r>
      <w:r>
        <w:rPr>
          <w:spacing w:val="-2"/>
        </w:rPr>
        <w:t>立功等)表现,具体事实如下:”开头,然后叙明悔改或者立功表现的</w:t>
      </w:r>
      <w:r>
        <w:rPr>
          <w:spacing w:val="-2"/>
        </w:rPr>
        <w:t>具体事实⑵减刑的理由.应当依事论理、依法论理⑶法律依据和建</w:t>
      </w:r>
      <w:r>
        <w:rPr>
          <w:spacing w:val="-1"/>
        </w:rPr>
        <w:t xml:space="preserve">议事项.表述为:“为此,根据《中华人民共和国监狱法》第 </w:t>
      </w:r>
      <w:r>
        <w:t>xx</w:t>
      </w:r>
      <w:r>
        <w:rPr>
          <w:spacing w:val="-7"/>
        </w:rPr>
        <w:t xml:space="preserve"> 条、</w:t>
      </w:r>
    </w:p>
    <w:p>
      <w:pPr>
        <w:pStyle w:val="BodyText"/>
        <w:spacing w:line="225" w:lineRule="auto"/>
        <w:ind w:right="285"/>
        <w:jc w:val="both"/>
      </w:pPr>
      <w:r>
        <w:rPr>
          <w:spacing w:val="-3"/>
        </w:rPr>
        <w:t xml:space="preserve">《中华人民共和国刑法》第 </w:t>
      </w:r>
      <w:r>
        <w:rPr>
          <w:spacing w:val="-2"/>
        </w:rPr>
        <w:t>xx</w:t>
      </w:r>
      <w:r>
        <w:rPr>
          <w:spacing w:val="-8"/>
        </w:rPr>
        <w:t xml:space="preserve"> 条第 </w:t>
      </w:r>
      <w:r>
        <w:rPr>
          <w:spacing w:val="-2"/>
        </w:rPr>
        <w:t>x</w:t>
      </w:r>
      <w:r>
        <w:rPr>
          <w:spacing w:val="-5"/>
        </w:rPr>
        <w:t xml:space="preserve"> 款、《中华人民共和国刑事</w:t>
      </w:r>
      <w:r>
        <w:rPr>
          <w:spacing w:val="-1"/>
        </w:rPr>
        <w:t xml:space="preserve">诉讼法》第 </w:t>
      </w:r>
      <w:r>
        <w:t>xx</w:t>
      </w:r>
      <w:r>
        <w:rPr>
          <w:spacing w:val="-3"/>
        </w:rPr>
        <w:t xml:space="preserve"> 条第 </w:t>
      </w:r>
      <w:r>
        <w:t>x</w:t>
      </w:r>
      <w:r>
        <w:rPr>
          <w:spacing w:val="-3"/>
        </w:rPr>
        <w:t xml:space="preserve"> 款的规定,建议对罪犯 </w:t>
      </w:r>
      <w:r>
        <w:t>xxx</w:t>
      </w:r>
      <w:r>
        <w:rPr>
          <w:spacing w:val="-2"/>
        </w:rPr>
        <w:t xml:space="preserve"> 予以减刑.特提请</w:t>
      </w:r>
      <w:r>
        <w:rPr>
          <w:spacing w:val="-4"/>
        </w:rPr>
        <w:t>裁定.”</w:t>
      </w:r>
    </w:p>
    <w:p>
      <w:pPr>
        <w:pStyle w:val="ListParagraph"/>
        <w:numPr>
          <w:ilvl w:val="0"/>
          <w:numId w:val="8"/>
        </w:numPr>
        <w:tabs>
          <w:tab w:val="left" w:pos="363"/>
        </w:tabs>
        <w:spacing w:before="1" w:after="0" w:line="225" w:lineRule="auto"/>
        <w:ind w:left="107" w:right="286" w:firstLine="0"/>
        <w:jc w:val="left"/>
        <w:rPr>
          <w:sz w:val="18"/>
        </w:rPr>
      </w:pPr>
      <w:r>
        <w:rPr>
          <w:b/>
          <w:spacing w:val="-1"/>
          <w:sz w:val="18"/>
        </w:rPr>
        <w:t>什么是提请假释建议书?其正文部分应当写明哪几部分内容?</w:t>
      </w:r>
      <w:r>
        <w:rPr>
          <w:b/>
          <w:sz w:val="18"/>
        </w:rPr>
        <w:t xml:space="preserve"> </w:t>
      </w:r>
      <w:r>
        <w:rPr>
          <w:sz w:val="18"/>
        </w:rPr>
        <w:t>答:提请假释建议书,是监狱依法对在服刑改造期间符合法定假释条件的罪犯,建议法院审核裁定假释时制作的一种文书.提请假释</w:t>
      </w:r>
      <w:r>
        <w:rPr>
          <w:spacing w:val="-3"/>
          <w:sz w:val="18"/>
        </w:rPr>
        <w:t>建议书的正文部分应当写明的内容包括:⑴事实依据.先写明事实结</w:t>
      </w:r>
      <w:r>
        <w:rPr>
          <w:spacing w:val="-8"/>
          <w:sz w:val="18"/>
        </w:rPr>
        <w:t>论,以“该犯确有悔改表现(或者特殊情况),具体事实如下:”开头,然</w:t>
      </w:r>
      <w:r>
        <w:rPr>
          <w:sz w:val="18"/>
        </w:rPr>
        <w:t>后叙明悔改的具体事实或者国家政治、国防、外交等方面特殊需</w:t>
      </w:r>
      <w:r>
        <w:rPr>
          <w:spacing w:val="-10"/>
          <w:sz w:val="18"/>
        </w:rPr>
        <w:t>要的情况⑵假释的理由⑶法律依据和建议事项.表述为:“为此,根据</w:t>
      </w:r>
    </w:p>
    <w:p>
      <w:pPr>
        <w:pStyle w:val="BodyText"/>
        <w:spacing w:line="225" w:lineRule="auto"/>
        <w:ind w:right="285"/>
        <w:jc w:val="both"/>
      </w:pPr>
      <w:r>
        <w:rPr>
          <w:spacing w:val="-3"/>
        </w:rPr>
        <w:t xml:space="preserve">《中华人民共和国监狱法》第 </w:t>
      </w:r>
      <w:r>
        <w:rPr>
          <w:spacing w:val="-2"/>
        </w:rPr>
        <w:t>xx</w:t>
      </w:r>
      <w:r>
        <w:rPr>
          <w:spacing w:val="-5"/>
        </w:rPr>
        <w:t xml:space="preserve"> 条、《中华人民共和国刑法》第</w:t>
      </w:r>
      <w:r>
        <w:rPr>
          <w:spacing w:val="-2"/>
        </w:rPr>
        <w:t xml:space="preserve"> </w:t>
      </w:r>
      <w:r>
        <w:rPr>
          <w:spacing w:val="-4"/>
        </w:rPr>
        <w:t>xx</w:t>
      </w:r>
      <w:r>
        <w:rPr>
          <w:spacing w:val="-7"/>
        </w:rPr>
        <w:t xml:space="preserve"> 条第 </w:t>
      </w:r>
      <w:r>
        <w:rPr>
          <w:spacing w:val="-4"/>
        </w:rPr>
        <w:t>x</w:t>
      </w:r>
      <w:r>
        <w:rPr>
          <w:spacing w:val="-7"/>
        </w:rPr>
        <w:t xml:space="preserve"> 款、《中华人民共和国刑事诉讼法》第 </w:t>
      </w:r>
      <w:r>
        <w:rPr>
          <w:spacing w:val="-4"/>
        </w:rPr>
        <w:t>xx</w:t>
      </w:r>
      <w:r>
        <w:rPr>
          <w:spacing w:val="-7"/>
        </w:rPr>
        <w:t xml:space="preserve"> 条第 </w:t>
      </w:r>
      <w:r>
        <w:rPr>
          <w:spacing w:val="-4"/>
        </w:rPr>
        <w:t>x</w:t>
      </w:r>
      <w:r>
        <w:rPr>
          <w:spacing w:val="-6"/>
        </w:rPr>
        <w:t xml:space="preserve"> 款的规</w:t>
      </w:r>
      <w:r>
        <w:t>定,建议对罪犯 xxx 予以假释.特提请裁定.”</w:t>
      </w:r>
    </w:p>
    <w:p>
      <w:pPr>
        <w:pStyle w:val="Heading2"/>
        <w:numPr>
          <w:ilvl w:val="0"/>
          <w:numId w:val="8"/>
        </w:numPr>
        <w:tabs>
          <w:tab w:val="left" w:pos="363"/>
        </w:tabs>
        <w:spacing w:before="0" w:after="0" w:line="308" w:lineRule="exact"/>
        <w:ind w:left="362" w:right="0" w:hanging="256"/>
        <w:jc w:val="left"/>
      </w:pPr>
      <w:r>
        <w:rPr>
          <w:spacing w:val="-1"/>
        </w:rPr>
        <w:t>监狱起诉意见书与公安机关起诉意见书有何区别?</w:t>
      </w:r>
    </w:p>
    <w:p>
      <w:pPr>
        <w:pStyle w:val="BodyText"/>
        <w:spacing w:before="5" w:line="225" w:lineRule="auto"/>
        <w:ind w:right="284"/>
      </w:pPr>
      <w:r>
        <w:rPr>
          <w:spacing w:val="-1"/>
        </w:rPr>
        <w:t>答:监狱议起诉意见书,是指监狱对罪犯在服刑期间又犯罪,或者发现了判决时没有发现的罪行,认为需要追究刑事责任,提出起诉意见,移送人民检察院审查决定时制作的一种文书.监狱起诉意见书与公安机关起诉意见书两者的区别主要是:⑴文书制作的法律根据</w:t>
      </w:r>
      <w:r>
        <w:rPr>
          <w:spacing w:val="-9"/>
        </w:rPr>
        <w:t xml:space="preserve">不同.监狱起诉意见书制作的法律根据是我国《刑事诉讼法》第 </w:t>
      </w:r>
      <w:r>
        <w:rPr>
          <w:spacing w:val="-6"/>
        </w:rPr>
        <w:t>2</w:t>
      </w:r>
      <w:r>
        <w:rPr>
          <w:spacing w:val="-5"/>
        </w:rPr>
        <w:t>21</w:t>
      </w:r>
      <w:r>
        <w:rPr>
          <w:spacing w:val="-4"/>
        </w:rPr>
        <w:t xml:space="preserve">条第 </w:t>
      </w:r>
      <w:r>
        <w:t>1</w:t>
      </w:r>
      <w:r>
        <w:rPr>
          <w:spacing w:val="-5"/>
        </w:rPr>
        <w:t xml:space="preserve"> 款,而公安机关起诉意见书制作的法律根据是我国《刑事诉</w:t>
      </w:r>
      <w:r>
        <w:rPr>
          <w:spacing w:val="-19"/>
        </w:rPr>
        <w:t xml:space="preserve">讼法》第 </w:t>
      </w:r>
      <w:r>
        <w:t>1</w:t>
      </w:r>
      <w:r>
        <w:rPr>
          <w:spacing w:val="-1"/>
        </w:rPr>
        <w:t>2</w:t>
      </w:r>
      <w:r>
        <w:t>9</w:t>
      </w:r>
      <w:r>
        <w:rPr>
          <w:spacing w:val="-4"/>
        </w:rPr>
        <w:t xml:space="preserve"> 条⑵文书适用的范围不同.监狱起诉意见书,只适用罪</w:t>
      </w:r>
      <w:r>
        <w:t>犯在服刑期间又重新犯罪或者发现了判决时所没有发现的罪行,依法应当追究刑事责任的案件;而公安机关起诉意见书,适用范围具有广泛性,社会上发生的应当追究刑事责任的各类刑事案件一般均适用⑶要求起诉的对象不同.监狱要求起诉的对象是正在服刑的罪</w:t>
      </w:r>
      <w:r>
        <w:rPr>
          <w:spacing w:val="-6"/>
        </w:rPr>
        <w:t>犯,在文书中称为“罪犯”;公安机关要求起诉的对象一般属于社会</w:t>
      </w:r>
      <w:r>
        <w:rPr>
          <w:spacing w:val="-4"/>
        </w:rPr>
        <w:t>上的自由人,在文书中称为“犯罪嫌疑人”.两种文书要求起诉的对</w:t>
      </w:r>
      <w:r>
        <w:rPr>
          <w:spacing w:val="-5"/>
        </w:rPr>
        <w:t>象所处的法律地位不同⑷制作的主体不同,署名不同.一为隶属于司</w:t>
      </w:r>
      <w:r>
        <w:rPr>
          <w:spacing w:val="-1"/>
        </w:rPr>
        <w:t>法行政机关的监狱,一为公安机关.监狱起诉意见书,最后只加盖公章,不加盖负责人的印章;而公安机关起诉意见书,则由公安局长盖章,并在其下加盖公章.</w:t>
      </w:r>
    </w:p>
    <w:p>
      <w:pPr>
        <w:spacing w:after="0" w:line="225" w:lineRule="auto"/>
        <w:sectPr>
          <w:pgSz w:w="16840" w:h="11910" w:orient="landscape"/>
          <w:pgMar w:top="520" w:right="280" w:bottom="280" w:left="460" w:header="708" w:footer="708"/>
          <w:pgNumType w:start="10"/>
          <w:cols w:num="3" w:space="708" w:equalWidth="0">
            <w:col w:w="5261" w:space="44"/>
            <w:col w:w="5242" w:space="63"/>
            <w:col w:w="5490" w:space="0"/>
          </w:cols>
        </w:sectPr>
      </w:pPr>
    </w:p>
    <w:p>
      <w:pPr>
        <w:pStyle w:val="Heading2"/>
        <w:numPr>
          <w:ilvl w:val="0"/>
          <w:numId w:val="8"/>
        </w:numPr>
        <w:tabs>
          <w:tab w:val="left" w:pos="363"/>
        </w:tabs>
        <w:spacing w:before="38" w:after="0" w:line="322" w:lineRule="exact"/>
        <w:ind w:left="362" w:right="0" w:hanging="256"/>
        <w:jc w:val="left"/>
      </w:pPr>
      <w:r>
        <w:pict>
          <v:line id="_x0000_s1044" style="mso-position-horizontal-relative:page;mso-position-vertical-relative:page;position:absolute;z-index:251674624" from="288.35pt,28.35pt" to="288.35pt,558.75pt" stroked="t" strokecolor="black" strokeweight="1pt">
            <v:stroke dashstyle="solid"/>
          </v:line>
        </w:pict>
      </w:r>
      <w:r>
        <w:pict>
          <v:line id="_x0000_s1045" style="mso-position-horizontal-relative:page;mso-position-vertical-relative:page;position:absolute;z-index:251675648" from="553.55pt,28.35pt" to="553.55pt,558.75pt" stroked="t" strokecolor="black" strokeweight="1pt">
            <v:stroke dashstyle="solid"/>
          </v:line>
        </w:pict>
      </w:r>
      <w:r>
        <w:rPr>
          <w:spacing w:val="-3"/>
        </w:rPr>
        <w:t>简述民事(行政)起诉状的概念和功能.</w:t>
      </w:r>
    </w:p>
    <w:p>
      <w:pPr>
        <w:pStyle w:val="BodyText"/>
        <w:spacing w:before="4" w:line="225" w:lineRule="auto"/>
        <w:ind w:right="44"/>
      </w:pPr>
      <w:r>
        <w:rPr>
          <w:spacing w:val="-2"/>
        </w:rPr>
        <w:t>答:民事(行政)起诉状,是指公民、法人或其他组织,认为自己的民事</w:t>
      </w:r>
      <w:r>
        <w:rPr>
          <w:spacing w:val="-2"/>
        </w:rPr>
        <w:t>权益受到侵害或者与他人发生民事争议时,为维护自己的合法权益,</w:t>
      </w:r>
      <w:r>
        <w:rPr>
          <w:spacing w:val="-2"/>
        </w:rPr>
        <w:t>依据事实和法律,按照法定程序,向人民法院提起民事、行政诉讼时</w:t>
      </w:r>
      <w:r>
        <w:rPr>
          <w:spacing w:val="-2"/>
        </w:rPr>
        <w:t>制作并使用的法律文书.民事、行政起诉状的功能表现在它既是人</w:t>
      </w:r>
      <w:r>
        <w:rPr>
          <w:spacing w:val="-2"/>
        </w:rPr>
        <w:t>民法院受理民事、行政案件的依据，也是原告依法维护自己合法</w:t>
      </w:r>
      <w:r>
        <w:rPr>
          <w:spacing w:val="-2"/>
        </w:rPr>
        <w:t>权益的工具.</w:t>
      </w:r>
    </w:p>
    <w:p>
      <w:pPr>
        <w:pStyle w:val="Heading2"/>
        <w:numPr>
          <w:ilvl w:val="0"/>
          <w:numId w:val="8"/>
        </w:numPr>
        <w:tabs>
          <w:tab w:val="left" w:pos="363"/>
        </w:tabs>
        <w:spacing w:before="0" w:after="0" w:line="308" w:lineRule="exact"/>
        <w:ind w:left="362" w:right="0" w:hanging="256"/>
        <w:jc w:val="left"/>
      </w:pPr>
      <w:r>
        <w:rPr>
          <w:spacing w:val="-3"/>
        </w:rPr>
        <w:t>怎么写作民事(行政)起诉状?</w:t>
      </w:r>
    </w:p>
    <w:p>
      <w:pPr>
        <w:pStyle w:val="BodyText"/>
        <w:spacing w:before="4" w:line="225" w:lineRule="auto"/>
      </w:pPr>
      <w:r>
        <w:t>答:民事(行政)起诉状由首部、正文和尾部组成,各部分内容及其写</w:t>
      </w:r>
      <w:r>
        <w:rPr>
          <w:spacing w:val="-1"/>
        </w:rPr>
        <w:t>作要求是:⑴首部.依次写明:①标题.应当居中写明“民事起诉状”</w:t>
      </w:r>
      <w:r>
        <w:rPr>
          <w:spacing w:val="-6"/>
        </w:rPr>
        <w:t>或“行政起诉状”②当事人的基本情况.当事人为公民的,写明其姓名、性别、出生年月日、民族、籍贯、职业或工作单位和职务、</w:t>
      </w:r>
      <w:r>
        <w:rPr>
          <w:spacing w:val="-8"/>
        </w:rPr>
        <w:t>住址等内容;当事人为法人或其他组织的,写明其名称、地址以及法</w:t>
      </w:r>
      <w:r>
        <w:rPr>
          <w:spacing w:val="-14"/>
        </w:rPr>
        <w:t>定代表人或代表人的姓名、职务和电话等,原告还应写明企业性质、</w:t>
      </w:r>
      <w:r>
        <w:t>工商登记核准号、经营范围和方式、开户银行和账号等.行政诉讼中的被告应当写明行政机关或者法律、法规授权的组织的名称、</w:t>
      </w:r>
      <w:r>
        <w:rPr>
          <w:spacing w:val="-2"/>
        </w:rPr>
        <w:t>所在地址和电话,法定代表人或代表人的姓名和职务⑵正文.依次写</w:t>
      </w:r>
      <w:r>
        <w:rPr>
          <w:spacing w:val="-8"/>
        </w:rPr>
        <w:t>明:①诉讼请求.即诉请人民法院解决的具体问题②事实与理由.民事起诉状中,应当写明原、被告民事法律关系存在的事实以及发生权益争议的时间、地点、原因、经过、情节和结果等.行政起诉状中,应当写明行政机关及其工作人员侵犯原告合法权益的事实经过、</w:t>
      </w:r>
      <w:r>
        <w:rPr>
          <w:spacing w:val="-10"/>
        </w:rPr>
        <w:t xml:space="preserve">原因及其结果.理由阐述应当依事论理、依法论理,与事实及诉讼请求相一致③证据.证据应当真实、可靠,并注明其来源(证人证言应 </w:t>
      </w:r>
      <w:r>
        <w:rPr>
          <w:spacing w:val="-12"/>
        </w:rPr>
        <w:t>写明证人姓名及住址)⑶尾部.写明致送受诉法院名称、起诉人签名或者盖章、年月日等.附项写明起诉状的副本数、附送证据的名称及件数等.</w:t>
      </w:r>
    </w:p>
    <w:p>
      <w:pPr>
        <w:pStyle w:val="Heading2"/>
        <w:numPr>
          <w:ilvl w:val="0"/>
          <w:numId w:val="8"/>
        </w:numPr>
        <w:tabs>
          <w:tab w:val="left" w:pos="363"/>
        </w:tabs>
        <w:spacing w:before="0" w:after="0" w:line="310" w:lineRule="exact"/>
        <w:ind w:left="362" w:right="0" w:hanging="256"/>
        <w:jc w:val="left"/>
      </w:pPr>
      <w:r>
        <w:rPr>
          <w:spacing w:val="-1"/>
        </w:rPr>
        <w:t>简述刑事自诉状的概念和功能.</w:t>
      </w:r>
    </w:p>
    <w:p>
      <w:pPr>
        <w:pStyle w:val="BodyText"/>
        <w:spacing w:before="5" w:line="225" w:lineRule="auto"/>
        <w:ind w:right="98"/>
      </w:pPr>
      <w:r>
        <w:rPr>
          <w:spacing w:val="-1"/>
        </w:rPr>
        <w:t>答:刑事自诉状,是指刑事自诉案件的被害人或其法定代理人,为追究被告人的刑事责任,直接向人民法院提起诉讼时,制作并使用的</w:t>
      </w:r>
      <w:r>
        <w:rPr>
          <w:spacing w:val="-2"/>
        </w:rPr>
        <w:t>法律文书.刑事自诉状的功能表现在它既是当事人向人民法院提起</w:t>
      </w:r>
      <w:r>
        <w:t>诉讼的工具,也是人民法院受理案件,追究被告人刑事责任的主要依据.</w:t>
      </w:r>
    </w:p>
    <w:p>
      <w:pPr>
        <w:pStyle w:val="Heading2"/>
        <w:numPr>
          <w:ilvl w:val="0"/>
          <w:numId w:val="8"/>
        </w:numPr>
        <w:tabs>
          <w:tab w:val="left" w:pos="363"/>
        </w:tabs>
        <w:spacing w:before="0" w:after="0" w:line="318" w:lineRule="exact"/>
        <w:ind w:left="362" w:right="0" w:hanging="256"/>
        <w:jc w:val="left"/>
      </w:pPr>
      <w:r>
        <w:rPr>
          <w:spacing w:val="-1"/>
        </w:rPr>
        <w:t>刑事自诉状的写作内容有哪些?</w:t>
      </w:r>
    </w:p>
    <w:p>
      <w:pPr>
        <w:pStyle w:val="BodyText"/>
        <w:spacing w:before="52" w:line="225" w:lineRule="auto"/>
        <w:ind w:left="80"/>
      </w:pPr>
      <w:r>
        <w:br w:type="column"/>
      </w:r>
      <w:r>
        <w:rPr>
          <w:spacing w:val="-1"/>
        </w:rPr>
        <w:t>答:刑事自诉状的写作内容包括:⑴首部.依次写明:①标题.居中写明 “刑事自诉状”②当事人的基本情况.依次写明自诉人、被告人的姓名、性别、出生年月日、民族、出生地、文化程度、职业或工</w:t>
      </w:r>
      <w:r>
        <w:rPr>
          <w:spacing w:val="-9"/>
        </w:rPr>
        <w:t>作单位和职务、住址等项⑵正文.依次写明:①案由和诉讼请求.控告的罪名和要求人民法院追究被告人刑事责任的请求②事实与理由.事实部分应写明被告人犯罪的具体事实;理由部分应当以案件事实</w:t>
      </w:r>
      <w:r>
        <w:rPr>
          <w:spacing w:val="-10"/>
        </w:rPr>
        <w:t>为基础,以有关法律规定为准绳,阐明起诉理由③证人姓名和住址</w:t>
      </w:r>
      <w:r>
        <w:rPr>
          <w:spacing w:val="-74"/>
        </w:rPr>
        <w:t>证,</w:t>
      </w:r>
      <w:r>
        <w:rPr>
          <w:spacing w:val="-74"/>
        </w:rPr>
        <w:t xml:space="preserve"> </w:t>
      </w:r>
      <w:r>
        <w:rPr>
          <w:spacing w:val="-73"/>
        </w:rPr>
        <w:t>据的名称与来源⑶尾部.写明致送的人民法院名称,由自诉人签名后,</w:t>
      </w:r>
      <w:r>
        <w:t>注明年月日.附项应写明所附刑事自诉状副本的份数和其他证据情况.</w:t>
      </w:r>
    </w:p>
    <w:p>
      <w:pPr>
        <w:pStyle w:val="Heading2"/>
        <w:numPr>
          <w:ilvl w:val="0"/>
          <w:numId w:val="8"/>
        </w:numPr>
        <w:tabs>
          <w:tab w:val="left" w:pos="337"/>
        </w:tabs>
        <w:spacing w:before="0" w:after="0" w:line="309" w:lineRule="exact"/>
        <w:ind w:left="336" w:right="0" w:hanging="257"/>
        <w:jc w:val="left"/>
      </w:pPr>
      <w:r>
        <w:rPr>
          <w:spacing w:val="-1"/>
        </w:rPr>
        <w:t>简述上诉状的概念、功能及其写作内容.</w:t>
      </w:r>
    </w:p>
    <w:p>
      <w:pPr>
        <w:pStyle w:val="BodyText"/>
        <w:spacing w:before="4" w:line="225" w:lineRule="auto"/>
        <w:ind w:left="80" w:right="30"/>
      </w:pPr>
      <w:r>
        <w:rPr>
          <w:spacing w:val="-2"/>
        </w:rPr>
        <w:t>答:上诉状是指,诉讼当事人不服人民法院作出的第一审判决或裁</w:t>
      </w:r>
      <w:r>
        <w:rPr>
          <w:spacing w:val="80"/>
        </w:rPr>
        <w:t xml:space="preserve"> </w:t>
      </w:r>
      <w:r>
        <w:rPr>
          <w:spacing w:val="-5"/>
        </w:rPr>
        <w:t>定,在法定上诉期限内,向上一级人民法院提起上诉,请求撤销、变更</w:t>
      </w:r>
      <w:r>
        <w:rPr>
          <w:spacing w:val="-2"/>
        </w:rPr>
        <w:t>原审裁判或请求重新审理的诉讼文书.上诉状是当事人行使上诉权,</w:t>
      </w:r>
      <w:r>
        <w:rPr>
          <w:spacing w:val="-2"/>
        </w:rPr>
        <w:t>维护自身合法权益的有力工具,也是上一级人民法院依法对下一级</w:t>
      </w:r>
      <w:r>
        <w:rPr>
          <w:spacing w:val="-2"/>
        </w:rPr>
        <w:t>人民法院第一审判决或裁定进行全面审查,经过审理并依法作出裁</w:t>
      </w:r>
      <w:r>
        <w:rPr>
          <w:spacing w:val="-2"/>
        </w:rPr>
        <w:t>判的依据.上诉状由首部、正文和尾部组成:⑴首部.写明:①标题.居</w:t>
      </w:r>
      <w:r>
        <w:rPr>
          <w:spacing w:val="-2"/>
        </w:rPr>
        <w:t>中写明“民事自诉状”、“刑事自诉状”、“行政自诉状”②当</w:t>
      </w:r>
      <w:r>
        <w:rPr>
          <w:spacing w:val="-2"/>
        </w:rPr>
        <w:t>事人的基本情况.当事人为公民的,应当分别写明上诉人、被上诉人</w:t>
      </w:r>
      <w:r>
        <w:rPr>
          <w:spacing w:val="-2"/>
        </w:rPr>
        <w:t>的姓名、性别、出生年月日、民族、职业或工作单位和职务、住</w:t>
      </w:r>
      <w:r>
        <w:rPr>
          <w:spacing w:val="-2"/>
        </w:rPr>
        <w:t>址等,并在括号中注明其各自在一审程序中的诉讼地位.当事人是</w:t>
      </w:r>
      <w:r>
        <w:rPr>
          <w:spacing w:val="80"/>
        </w:rPr>
        <w:t xml:space="preserve"> </w:t>
      </w:r>
      <w:r>
        <w:rPr>
          <w:spacing w:val="-2"/>
        </w:rPr>
        <w:t>法人或者其他组织的,应当写明其名称、地址、法定代表人或代表</w:t>
      </w:r>
      <w:r>
        <w:rPr>
          <w:spacing w:val="-2"/>
        </w:rPr>
        <w:t>人的姓名和职务.刑事公诉案件的被告人提出上诉的,上诉状中只</w:t>
      </w:r>
      <w:r>
        <w:rPr>
          <w:spacing w:val="80"/>
        </w:rPr>
        <w:t xml:space="preserve"> </w:t>
      </w:r>
      <w:r>
        <w:rPr>
          <w:spacing w:val="-5"/>
        </w:rPr>
        <w:t xml:space="preserve">写上诉人,不写被上诉人③案由.写明“上诉人因 </w:t>
      </w:r>
      <w:r>
        <w:t>xx(案由)一案,不服 xxx</w:t>
      </w:r>
      <w:r>
        <w:rPr>
          <w:spacing w:val="-3"/>
        </w:rPr>
        <w:t xml:space="preserve"> 人民法院 </w:t>
      </w:r>
      <w:r>
        <w:t>xxxx</w:t>
      </w:r>
      <w:r>
        <w:rPr>
          <w:spacing w:val="-3"/>
        </w:rPr>
        <w:t xml:space="preserve"> 年 </w:t>
      </w:r>
      <w:r>
        <w:t>xx</w:t>
      </w:r>
      <w:r>
        <w:rPr>
          <w:spacing w:val="-3"/>
        </w:rPr>
        <w:t xml:space="preserve"> 月 </w:t>
      </w:r>
      <w:r>
        <w:t>xx</w:t>
      </w:r>
      <w:r>
        <w:rPr>
          <w:spacing w:val="-3"/>
        </w:rPr>
        <w:t xml:space="preserve"> 日 </w:t>
      </w:r>
      <w:r>
        <w:t>x</w:t>
      </w:r>
      <w:r>
        <w:rPr>
          <w:spacing w:val="-3"/>
        </w:rPr>
        <w:t xml:space="preserve"> 法(民、刑、行)初字第 </w:t>
      </w:r>
      <w:r>
        <w:t>x</w:t>
      </w:r>
      <w:r>
        <w:rPr>
          <w:spacing w:val="-2"/>
        </w:rPr>
        <w:t xml:space="preserve"> 号判</w:t>
      </w:r>
      <w:r>
        <w:rPr>
          <w:spacing w:val="-1"/>
        </w:rPr>
        <w:t xml:space="preserve">决(裁定),现提出上诉.”在刑事上诉状中应表述为:“上诉人 </w:t>
      </w:r>
      <w:r>
        <w:t>xx(案</w:t>
      </w:r>
      <w:r>
        <w:rPr>
          <w:spacing w:val="7"/>
        </w:rPr>
        <w:t>由)一案,于</w:t>
      </w:r>
      <w:r>
        <w:t>xxxx</w:t>
      </w:r>
      <w:r>
        <w:rPr>
          <w:spacing w:val="16"/>
        </w:rPr>
        <w:t xml:space="preserve"> 年</w:t>
      </w:r>
      <w:r>
        <w:t>xx</w:t>
      </w:r>
      <w:r>
        <w:rPr>
          <w:spacing w:val="16"/>
        </w:rPr>
        <w:t xml:space="preserve"> 月</w:t>
      </w:r>
      <w:r>
        <w:t>xx</w:t>
      </w:r>
      <w:r>
        <w:rPr>
          <w:spacing w:val="7"/>
        </w:rPr>
        <w:t xml:space="preserve"> 日收到</w:t>
      </w:r>
      <w:r>
        <w:t>xxx</w:t>
      </w:r>
      <w:r>
        <w:rPr>
          <w:spacing w:val="6"/>
        </w:rPr>
        <w:t xml:space="preserve"> 人民法院</w:t>
      </w:r>
      <w:r>
        <w:t>xxxx</w:t>
      </w:r>
      <w:r>
        <w:rPr>
          <w:spacing w:val="16"/>
        </w:rPr>
        <w:t xml:space="preserve"> 年</w:t>
      </w:r>
      <w:r>
        <w:t>xx</w:t>
      </w:r>
      <w:r>
        <w:rPr>
          <w:spacing w:val="16"/>
        </w:rPr>
        <w:t xml:space="preserve"> 月</w:t>
      </w:r>
      <w:r>
        <w:t>xx日(xxxx)x</w:t>
      </w:r>
      <w:r>
        <w:rPr>
          <w:spacing w:val="-3"/>
        </w:rPr>
        <w:t xml:space="preserve"> 字第 </w:t>
      </w:r>
      <w:r>
        <w:t>x</w:t>
      </w:r>
      <w:r>
        <w:rPr>
          <w:spacing w:val="-3"/>
        </w:rPr>
        <w:t xml:space="preserve"> 号刑事 </w:t>
      </w:r>
      <w:r>
        <w:t>xx(</w:t>
      </w:r>
      <w:r>
        <w:rPr>
          <w:spacing w:val="-1"/>
        </w:rPr>
        <w:t xml:space="preserve">判决、裁定),现因不服该 </w:t>
      </w:r>
      <w:r>
        <w:t>xx(判决、裁</w:t>
      </w:r>
      <w:r>
        <w:rPr>
          <w:spacing w:val="-2"/>
        </w:rPr>
        <w:t>定)提出上诉”⑵正文.写明:①上诉请求.即请求上一级人民法院解</w:t>
      </w:r>
      <w:r>
        <w:rPr>
          <w:spacing w:val="-2"/>
        </w:rPr>
        <w:t>决的具体问题.应当明确、具体、详尽②上诉理由.应当针对原审裁</w:t>
      </w:r>
      <w:r>
        <w:rPr>
          <w:spacing w:val="-2"/>
        </w:rPr>
        <w:t>判在认定事实、适用法律或者违反法定程序等方面的错误进行论</w:t>
      </w:r>
      <w:r>
        <w:t>证,阐明上诉理由⑶尾部.写明结束语(“此致”“xxx</w:t>
      </w:r>
      <w:r>
        <w:rPr>
          <w:spacing w:val="-2"/>
        </w:rPr>
        <w:t xml:space="preserve"> 人民法院”),</w:t>
      </w:r>
      <w:r>
        <w:rPr>
          <w:spacing w:val="-2"/>
        </w:rPr>
        <w:t>由上诉人签名,注明年月日.文末写明附项(副本份数、证据情况).</w:t>
      </w:r>
    </w:p>
    <w:p>
      <w:pPr>
        <w:pStyle w:val="Heading2"/>
        <w:numPr>
          <w:ilvl w:val="0"/>
          <w:numId w:val="8"/>
        </w:numPr>
        <w:tabs>
          <w:tab w:val="left" w:pos="337"/>
        </w:tabs>
        <w:spacing w:before="0" w:after="0" w:line="320" w:lineRule="exact"/>
        <w:ind w:left="336" w:right="0" w:hanging="257"/>
        <w:jc w:val="left"/>
      </w:pPr>
      <w:r>
        <w:rPr>
          <w:spacing w:val="-1"/>
        </w:rPr>
        <w:t>简述答辩状的概念和功能.</w:t>
      </w:r>
    </w:p>
    <w:p>
      <w:pPr>
        <w:pStyle w:val="BodyText"/>
        <w:spacing w:before="52" w:line="225" w:lineRule="auto"/>
        <w:ind w:left="94" w:right="195"/>
      </w:pPr>
      <w:r>
        <w:br w:type="column"/>
      </w:r>
      <w:r>
        <w:rPr>
          <w:spacing w:val="-2"/>
        </w:rPr>
        <w:t>答:答辩状,是指民事、行政和刑事诉讼或被上诉人根据民事、行政</w:t>
      </w:r>
      <w:r>
        <w:rPr>
          <w:spacing w:val="-4"/>
        </w:rPr>
        <w:t>起诉状、刑事自诉状或民事、行政、刑事上诉状的内容,针对原告、</w:t>
      </w:r>
      <w:r>
        <w:rPr>
          <w:spacing w:val="-2"/>
        </w:rPr>
        <w:t>自诉人提出的诉讼请求或上诉人提出的上诉请求作出答复,并依据</w:t>
      </w:r>
      <w:r>
        <w:rPr>
          <w:spacing w:val="-2"/>
        </w:rPr>
        <w:t>事实与理由进行辩驳的法律文书.答辩状是被告、被告人或被上诉</w:t>
      </w:r>
      <w:r>
        <w:rPr>
          <w:spacing w:val="-2"/>
        </w:rPr>
        <w:t>人行使答辩权的有效工具.通过答辩状,被告、被告人或被上诉人可</w:t>
      </w:r>
      <w:r>
        <w:rPr>
          <w:spacing w:val="-2"/>
        </w:rPr>
        <w:t>以充分阐明自己的观点与主张,使人民法院能够全面了解案情,作</w:t>
      </w:r>
    </w:p>
    <w:p>
      <w:pPr>
        <w:pStyle w:val="BodyText"/>
        <w:spacing w:line="308" w:lineRule="exact"/>
        <w:ind w:left="94"/>
      </w:pPr>
      <w:r>
        <w:rPr>
          <w:spacing w:val="-2"/>
        </w:rPr>
        <w:t>出公正裁决.</w:t>
      </w:r>
    </w:p>
    <w:p>
      <w:pPr>
        <w:pStyle w:val="Heading2"/>
        <w:numPr>
          <w:ilvl w:val="0"/>
          <w:numId w:val="8"/>
        </w:numPr>
        <w:tabs>
          <w:tab w:val="left" w:pos="351"/>
        </w:tabs>
        <w:spacing w:before="0" w:after="0" w:line="312" w:lineRule="exact"/>
        <w:ind w:left="350" w:right="0" w:hanging="257"/>
        <w:jc w:val="left"/>
      </w:pPr>
      <w:r>
        <w:rPr>
          <w:spacing w:val="-1"/>
        </w:rPr>
        <w:t>简述强制执行申请书的概念、功能、结构和写作内容.</w:t>
      </w:r>
    </w:p>
    <w:p>
      <w:pPr>
        <w:pStyle w:val="BodyText"/>
        <w:spacing w:before="4" w:line="225" w:lineRule="auto"/>
        <w:ind w:left="94" w:right="285"/>
      </w:pPr>
      <w:r>
        <w:rPr>
          <w:spacing w:val="-2"/>
        </w:rPr>
        <w:t>答:强制执行申请书,是指法律文书中确认享有权利的一方当事人</w:t>
      </w:r>
      <w:r>
        <w:rPr>
          <w:spacing w:val="-74"/>
        </w:rPr>
        <w:t>在,应当承担义务的对方当事人拒绝履行义务时,向有管辖权的人民法院提出的申请采取强制执行措施的法律文书.强制执行申请书是生效法律文书中确认享有权利的当事人,向人民法院提出强制执行申请的工具,对保障生效裁判得以执行,权利人的合法权益得到维护</w:t>
      </w:r>
      <w:r>
        <w:rPr>
          <w:spacing w:val="-49"/>
        </w:rPr>
        <w:t>具有重要作用.强制执行申请书由首部、正文和尾部组成:⑴首部.写</w:t>
      </w:r>
      <w:r>
        <w:t>明标题、当事人(申请人和被申请人)的基本情况及申请事项(写明生效文书的制作单位、文书标题编号与制作日期等,并提出强制执行的申请)⑵正文.概括写明生效文书确认的申请人享有的权利和被申请人应尽的义务,叙明被申请人拒绝履行义务的事实并阐明其</w:t>
      </w:r>
      <w:r>
        <w:rPr>
          <w:spacing w:val="-4"/>
        </w:rPr>
        <w:t>错误,提出请求强制执行的具体事项⑶尾部.写明致送人民法院的名</w:t>
      </w:r>
      <w:r>
        <w:rPr>
          <w:spacing w:val="-1"/>
        </w:rPr>
        <w:t>称,由申请人签署,注明年月日.文末写明附项(生效文书的名称、份数及被申请人可供执行的财产所在地等).</w:t>
      </w:r>
    </w:p>
    <w:p>
      <w:pPr>
        <w:pStyle w:val="Heading2"/>
        <w:numPr>
          <w:ilvl w:val="0"/>
          <w:numId w:val="8"/>
        </w:numPr>
        <w:tabs>
          <w:tab w:val="left" w:pos="351"/>
        </w:tabs>
        <w:spacing w:before="0" w:after="0" w:line="309" w:lineRule="exact"/>
        <w:ind w:left="350" w:right="0" w:hanging="257"/>
        <w:jc w:val="left"/>
      </w:pPr>
      <w:r>
        <w:rPr>
          <w:spacing w:val="-1"/>
        </w:rPr>
        <w:t>简述仲裁文书的概念、功能和特点.</w:t>
      </w:r>
    </w:p>
    <w:p>
      <w:pPr>
        <w:pStyle w:val="BodyText"/>
        <w:spacing w:before="5" w:line="225" w:lineRule="auto"/>
        <w:ind w:left="94" w:right="241"/>
      </w:pPr>
      <w:r>
        <w:rPr>
          <w:spacing w:val="-2"/>
        </w:rPr>
        <w:t>答:仲裁文书,是仲裁法律关系主体在仲裁活动过程中依据《中华人</w:t>
      </w:r>
      <w:r>
        <w:rPr>
          <w:spacing w:val="-2"/>
        </w:rPr>
        <w:t>民共和国仲裁法》和仲裁规则制作的具有法律效力的文书.仲裁文</w:t>
      </w:r>
      <w:r>
        <w:rPr>
          <w:spacing w:val="-2"/>
        </w:rPr>
        <w:t>书是仲裁活动中具体适用法律的书面表现形式,是仲裁活动的真实</w:t>
      </w:r>
      <w:r>
        <w:rPr>
          <w:spacing w:val="-2"/>
        </w:rPr>
        <w:t>记录和反映,一般都有保证仲裁程序顺利进行的凭证作用.仲裁文</w:t>
      </w:r>
      <w:r>
        <w:rPr>
          <w:spacing w:val="80"/>
        </w:rPr>
        <w:t xml:space="preserve"> </w:t>
      </w:r>
      <w:r>
        <w:rPr>
          <w:spacing w:val="-2"/>
        </w:rPr>
        <w:t>书的制作是以法律为依据的,对于保证公正、及时地仲裁经济纠纷,</w:t>
      </w:r>
      <w:r>
        <w:rPr>
          <w:spacing w:val="-2"/>
        </w:rPr>
        <w:t>保护当事人的合法权益具有重要意义.仲裁文书作为一种法律文书,</w:t>
      </w:r>
      <w:r>
        <w:rPr>
          <w:spacing w:val="-2"/>
        </w:rPr>
        <w:t>具有以下特点:⑴仲裁文书的制作主体是仲裁机构和仲裁当事人⑵</w:t>
      </w:r>
      <w:r>
        <w:rPr>
          <w:spacing w:val="-2"/>
        </w:rPr>
        <w:t>仲裁文书的制作必须符合法律和仲裁规则的规定⑶仲裁文书具有</w:t>
      </w:r>
      <w:r>
        <w:rPr>
          <w:spacing w:val="-2"/>
        </w:rPr>
        <w:t>一定的法律效力.</w:t>
      </w:r>
    </w:p>
    <w:p>
      <w:pPr>
        <w:pStyle w:val="Heading2"/>
        <w:numPr>
          <w:ilvl w:val="0"/>
          <w:numId w:val="8"/>
        </w:numPr>
        <w:tabs>
          <w:tab w:val="left" w:pos="351"/>
        </w:tabs>
        <w:spacing w:before="0" w:after="0" w:line="309" w:lineRule="exact"/>
        <w:ind w:left="350" w:right="0" w:hanging="257"/>
        <w:jc w:val="left"/>
      </w:pPr>
      <w:r>
        <w:rPr>
          <w:spacing w:val="-1"/>
        </w:rPr>
        <w:t>简述仲裁协议书的概念、结构和写作内容.</w:t>
      </w:r>
    </w:p>
    <w:p>
      <w:pPr>
        <w:pStyle w:val="BodyText"/>
        <w:spacing w:before="4" w:line="225" w:lineRule="auto"/>
        <w:ind w:left="94" w:right="295"/>
      </w:pPr>
      <w:r>
        <w:t>答:仲裁协议书,是各方当事人自愿将他们之间已经发生或者将来</w:t>
      </w:r>
      <w:r>
        <w:rPr>
          <w:spacing w:val="-1"/>
        </w:rPr>
        <w:t>可能发生的争议提交仲裁解决的书面协议.仲裁协议书由首部、正</w:t>
      </w:r>
    </w:p>
    <w:p>
      <w:pPr>
        <w:spacing w:after="0" w:line="225" w:lineRule="auto"/>
        <w:sectPr>
          <w:pgSz w:w="16840" w:h="11910" w:orient="landscape"/>
          <w:pgMar w:top="520" w:right="280" w:bottom="280" w:left="460" w:header="708" w:footer="708"/>
          <w:pgNumType w:start="11"/>
          <w:cols w:num="3" w:space="708" w:equalWidth="0">
            <w:col w:w="5292" w:space="40"/>
            <w:col w:w="5252" w:space="39"/>
            <w:col w:w="5477" w:space="0"/>
          </w:cols>
        </w:sectPr>
      </w:pPr>
    </w:p>
    <w:p>
      <w:pPr>
        <w:pStyle w:val="BodyText"/>
        <w:spacing w:before="38"/>
      </w:pPr>
      <w:r>
        <w:rPr>
          <w:spacing w:val="-3"/>
        </w:rPr>
        <w:t>文和尾部三部分组成,各部分的写作内容是:⑴首部.写明文书名称、</w:t>
      </w:r>
    </w:p>
    <w:p>
      <w:pPr>
        <w:pStyle w:val="BodyText"/>
        <w:spacing w:before="38"/>
        <w:ind w:left="95"/>
      </w:pPr>
      <w:r>
        <w:br w:type="column"/>
      </w:r>
      <w:r>
        <w:rPr>
          <w:spacing w:val="-1"/>
        </w:rPr>
        <w:t>据我国《民事诉讼法》的规定,凡是经过公证证明的事项,在诉讼</w:t>
      </w:r>
    </w:p>
    <w:p>
      <w:pPr>
        <w:pStyle w:val="BodyText"/>
        <w:spacing w:before="36"/>
      </w:pPr>
      <w:r>
        <w:br w:type="column"/>
      </w:r>
      <w:r>
        <w:rPr>
          <w:spacing w:val="-1"/>
        </w:rPr>
        <w:t>实证据,作出裁判的依据之一,又是制作裁判文书的依据之一;还是</w:t>
      </w:r>
    </w:p>
    <w:p>
      <w:pPr>
        <w:spacing w:after="0"/>
        <w:sectPr>
          <w:pgSz w:w="16840" w:h="11910" w:orient="landscape"/>
          <w:pgMar w:top="520" w:right="280" w:bottom="280" w:left="460" w:header="708" w:footer="708"/>
          <w:pgNumType w:start="12"/>
          <w:cols w:num="3" w:space="708" w:equalWidth="0">
            <w:col w:w="5277" w:space="40"/>
            <w:col w:w="5082" w:space="211"/>
            <w:col w:w="5490" w:space="0"/>
          </w:cols>
        </w:sectPr>
      </w:pPr>
    </w:p>
    <w:p>
      <w:pPr>
        <w:pStyle w:val="BodyText"/>
        <w:spacing w:line="312" w:lineRule="exact"/>
      </w:pPr>
      <w:r>
        <w:rPr>
          <w:spacing w:val="-3"/>
        </w:rPr>
        <w:t>当事人的基本情况.⑵正文.写明仲裁协议的内容:请求仲裁的意思</w:t>
      </w:r>
    </w:p>
    <w:p>
      <w:pPr>
        <w:spacing w:before="0" w:line="312" w:lineRule="exact"/>
        <w:ind w:left="107" w:right="0" w:firstLine="0"/>
        <w:jc w:val="left"/>
        <w:rPr>
          <w:sz w:val="18"/>
        </w:rPr>
      </w:pPr>
      <w:r>
        <w:br w:type="column"/>
      </w:r>
      <w:r>
        <w:rPr>
          <w:spacing w:val="-72"/>
          <w:sz w:val="18"/>
        </w:rPr>
        <w:t>中除,</w:t>
      </w:r>
    </w:p>
    <w:p>
      <w:pPr>
        <w:pStyle w:val="BodyText"/>
        <w:spacing w:line="312" w:lineRule="exact"/>
        <w:ind w:left="63"/>
      </w:pPr>
      <w:r>
        <w:br w:type="column"/>
      </w:r>
      <w:r>
        <w:rPr>
          <w:spacing w:val="-1"/>
        </w:rPr>
        <w:t>有相反证据可以推翻的以外,人民法院都应直接作为证据采用</w:t>
      </w:r>
    </w:p>
    <w:p>
      <w:pPr>
        <w:pStyle w:val="BodyText"/>
        <w:spacing w:line="307" w:lineRule="exact"/>
      </w:pPr>
      <w:r>
        <w:br w:type="column"/>
      </w:r>
      <w:r>
        <w:rPr>
          <w:spacing w:val="-1"/>
        </w:rPr>
        <w:t>加强审判监督,检查办案和执法情况,总结经验教训的宝贵资料.法</w:t>
      </w:r>
    </w:p>
    <w:p>
      <w:pPr>
        <w:spacing w:after="0" w:line="307" w:lineRule="exact"/>
        <w:sectPr>
          <w:type w:val="continuous"/>
          <w:pgSz w:w="16840" w:h="11910" w:orient="landscape"/>
          <w:pgMar w:top="520" w:right="280" w:bottom="280" w:left="460" w:header="708" w:footer="708"/>
          <w:pgNumType w:start="13"/>
          <w:cols w:num="4" w:space="708" w:equalWidth="0">
            <w:col w:w="5137" w:space="168"/>
            <w:col w:w="331" w:space="40"/>
            <w:col w:w="4828" w:space="106"/>
            <w:col w:w="5490" w:space="0"/>
          </w:cols>
        </w:sectPr>
      </w:pPr>
    </w:p>
    <w:p>
      <w:pPr>
        <w:pStyle w:val="BodyText"/>
        <w:spacing w:line="225" w:lineRule="auto"/>
        <w:ind w:right="41"/>
      </w:pPr>
      <w:r>
        <w:pict>
          <v:line id="_x0000_s1046" style="mso-position-horizontal-relative:page;mso-position-vertical-relative:page;position:absolute;z-index:251676672" from="288.35pt,28.35pt" to="288.35pt,558.75pt" stroked="t" strokecolor="black" strokeweight="1pt">
            <v:stroke dashstyle="solid"/>
          </v:line>
        </w:pict>
      </w:r>
      <w:r>
        <w:pict>
          <v:line id="_x0000_s1047" style="mso-position-horizontal-relative:page;mso-position-vertical-relative:page;position:absolute;z-index:251677696" from="553.55pt,28.35pt" to="553.55pt,558.75pt" stroked="t" strokecolor="black" strokeweight="1pt">
            <v:stroke dashstyle="solid"/>
          </v:line>
        </w:pict>
      </w:r>
      <w:r>
        <w:rPr>
          <w:spacing w:val="-2"/>
        </w:rPr>
        <w:t>表示、仲裁事项、选定的仲裁委员会.⑶尾部.由当事人或者委托代</w:t>
      </w:r>
      <w:r>
        <w:rPr>
          <w:spacing w:val="-2"/>
        </w:rPr>
        <w:t>理人签字并加盖公章,写明签订的日期和地点.</w:t>
      </w:r>
    </w:p>
    <w:p>
      <w:pPr>
        <w:pStyle w:val="Heading2"/>
        <w:numPr>
          <w:ilvl w:val="0"/>
          <w:numId w:val="8"/>
        </w:numPr>
        <w:tabs>
          <w:tab w:val="left" w:pos="363"/>
        </w:tabs>
        <w:spacing w:before="0" w:after="0" w:line="308" w:lineRule="exact"/>
        <w:ind w:left="362" w:right="0" w:hanging="256"/>
        <w:jc w:val="left"/>
      </w:pPr>
      <w:r>
        <w:rPr>
          <w:spacing w:val="-1"/>
        </w:rPr>
        <w:t>简述仲裁申请书的概念、功能及写作内容.</w:t>
      </w:r>
    </w:p>
    <w:p>
      <w:pPr>
        <w:pStyle w:val="BodyText"/>
        <w:spacing w:line="225" w:lineRule="auto"/>
        <w:jc w:val="both"/>
      </w:pPr>
      <w:r>
        <w:rPr>
          <w:spacing w:val="-2"/>
        </w:rPr>
        <w:t>答:仲裁申请书,是平等主体的公民、法人和其他组织之间发生了合</w:t>
      </w:r>
      <w:r>
        <w:rPr>
          <w:spacing w:val="-2"/>
        </w:rPr>
        <w:t>同纠纷或其他财产权益纠纷,当事人根据双方自愿达成的仲裁协议,</w:t>
      </w:r>
      <w:r>
        <w:rPr>
          <w:spacing w:val="-2"/>
        </w:rPr>
        <w:t>向仲裁协议中所选定的仲裁委员会提出仲裁请求,要求该仲裁委员</w:t>
      </w:r>
      <w:r>
        <w:rPr>
          <w:spacing w:val="-2"/>
        </w:rPr>
        <w:t>会通过仲裁解决纠纷的文书.仲裁申请书的功能表现在它是开始仲</w:t>
      </w:r>
      <w:r>
        <w:rPr>
          <w:spacing w:val="-2"/>
        </w:rPr>
        <w:t>裁程序的必要环节.仲裁申请书由首部、正文和尾部三部分组成,其</w:t>
      </w:r>
      <w:r>
        <w:rPr>
          <w:spacing w:val="-2"/>
        </w:rPr>
        <w:t>写作内容包括:⑴首部.应当写明文书名称、申请人、被申请人的基</w:t>
      </w:r>
      <w:r>
        <w:rPr>
          <w:spacing w:val="-2"/>
        </w:rPr>
        <w:t>本情况⑵正文.应当写明:申请仲裁的依据(仲裁协议的内容),仲裁请</w:t>
      </w:r>
      <w:r>
        <w:rPr>
          <w:spacing w:val="-15"/>
        </w:rPr>
        <w:t>求及其所依据的事实、理由,证据和证据来源、证人的姓名和住所⑶</w:t>
      </w:r>
      <w:r>
        <w:rPr>
          <w:spacing w:val="-2"/>
        </w:rPr>
        <w:t>尾部.应当写明所申请仲裁的仲裁委员会名称,申请人的签名、盖章</w:t>
      </w:r>
      <w:r>
        <w:rPr>
          <w:spacing w:val="-2"/>
        </w:rPr>
        <w:t>及申请仲裁的日期.文末写明附注事项.</w:t>
      </w:r>
    </w:p>
    <w:p>
      <w:pPr>
        <w:pStyle w:val="Heading2"/>
        <w:numPr>
          <w:ilvl w:val="0"/>
          <w:numId w:val="8"/>
        </w:numPr>
        <w:tabs>
          <w:tab w:val="left" w:pos="363"/>
        </w:tabs>
        <w:spacing w:before="0" w:after="0" w:line="309" w:lineRule="exact"/>
        <w:ind w:left="362" w:right="0" w:hanging="256"/>
        <w:jc w:val="left"/>
      </w:pPr>
      <w:r>
        <w:rPr>
          <w:spacing w:val="-1"/>
        </w:rPr>
        <w:t>简述仲裁裁决书的概念、功能及写作内容.</w:t>
      </w:r>
    </w:p>
    <w:p>
      <w:pPr>
        <w:pStyle w:val="BodyText"/>
        <w:spacing w:before="3" w:line="225" w:lineRule="auto"/>
        <w:ind w:right="41"/>
      </w:pPr>
      <w:r>
        <w:rPr>
          <w:spacing w:val="-2"/>
        </w:rPr>
        <w:t>答:仲裁裁决书,是仲裁庭根据查明的事实和认定的证据,对申请人</w:t>
      </w:r>
      <w:r>
        <w:rPr>
          <w:spacing w:val="-2"/>
        </w:rPr>
        <w:t>提交仲裁的请求事项依法作出的予以支持或驳回,或者部分支持、</w:t>
      </w:r>
      <w:r>
        <w:rPr>
          <w:spacing w:val="-2"/>
        </w:rPr>
        <w:t>部分驳回的书面决定.仲裁裁决书的功能表现在它是仲裁庭行使仲</w:t>
      </w:r>
      <w:r>
        <w:rPr>
          <w:spacing w:val="-2"/>
        </w:rPr>
        <w:t>裁权的集中体现,也是当事人行使权利、履行义务的依据.仲裁裁决</w:t>
      </w:r>
      <w:r>
        <w:rPr>
          <w:spacing w:val="-11"/>
        </w:rPr>
        <w:t>书由首部、正文和尾部三个部分组成,其写作内容包括:⑴首部.应当</w:t>
      </w:r>
      <w:r>
        <w:rPr>
          <w:spacing w:val="-2"/>
        </w:rPr>
        <w:t>写明文书制作机构的名称、文书名称、文书编号、申请人和被申</w:t>
      </w:r>
      <w:r>
        <w:rPr>
          <w:spacing w:val="-2"/>
        </w:rPr>
        <w:t>请人的基本情况⑵正文.应当写明:引言(仲裁委员会受理案件的根</w:t>
      </w:r>
      <w:r>
        <w:rPr>
          <w:spacing w:val="-14"/>
        </w:rPr>
        <w:t>据、仲裁庭的产生和组成情况、仲裁庭对案件的审理情况);案情(争</w:t>
      </w:r>
      <w:r>
        <w:rPr>
          <w:spacing w:val="-2"/>
        </w:rPr>
        <w:t>议的事实;申请人的请求,被申请人的答辩;反请求的事项和答辩;双</w:t>
      </w:r>
      <w:r>
        <w:rPr>
          <w:spacing w:val="-2"/>
        </w:rPr>
        <w:t>方当事人的主要争执问题以及各自的观点和据点);仲裁庭意见(裁</w:t>
      </w:r>
      <w:r>
        <w:rPr>
          <w:spacing w:val="-2"/>
        </w:rPr>
        <w:t>决理由);裁决结果⑶尾部.应当写明“本裁决为终局裁决,自作出之</w:t>
      </w:r>
      <w:r>
        <w:rPr>
          <w:spacing w:val="-4"/>
        </w:rPr>
        <w:t>日起生效.”并由仲裁员依次签名,注明裁决书的作出日期,加盖仲裁</w:t>
      </w:r>
      <w:r>
        <w:rPr>
          <w:spacing w:val="-2"/>
        </w:rPr>
        <w:t>委员会印章.</w:t>
      </w:r>
    </w:p>
    <w:p>
      <w:pPr>
        <w:pStyle w:val="Heading2"/>
        <w:numPr>
          <w:ilvl w:val="0"/>
          <w:numId w:val="8"/>
        </w:numPr>
        <w:tabs>
          <w:tab w:val="left" w:pos="363"/>
        </w:tabs>
        <w:spacing w:before="0" w:after="0" w:line="309" w:lineRule="exact"/>
        <w:ind w:left="362" w:right="0" w:hanging="256"/>
        <w:jc w:val="left"/>
      </w:pPr>
      <w:r>
        <w:rPr>
          <w:spacing w:val="-1"/>
        </w:rPr>
        <w:t>简述公证文书的概念和功能.</w:t>
      </w:r>
    </w:p>
    <w:p>
      <w:pPr>
        <w:pStyle w:val="BodyText"/>
        <w:spacing w:before="4" w:line="225" w:lineRule="auto"/>
        <w:ind w:right="51"/>
      </w:pPr>
      <w:r>
        <w:t>答:公证文书,是国家公证机关按照法定程序办理公证业务时所制</w:t>
      </w:r>
      <w:r>
        <w:rPr>
          <w:spacing w:val="-1"/>
        </w:rPr>
        <w:t>作的各种具有国家证明效力的法律文书的总称.公证书的功能表现在它所证明的是一种法律行为、法律事实或有法律意义的文书,它在一定范围一定意义上说和人民法院的裁判文书具有同等效力.根</w:t>
      </w:r>
    </w:p>
    <w:p>
      <w:pPr>
        <w:pStyle w:val="BodyText"/>
        <w:spacing w:line="302" w:lineRule="exact"/>
      </w:pPr>
      <w:r>
        <w:br w:type="column"/>
      </w:r>
      <w:r>
        <w:rPr>
          <w:spacing w:val="-2"/>
        </w:rPr>
        <w:t>或交付执行.</w:t>
      </w:r>
    </w:p>
    <w:p>
      <w:pPr>
        <w:pStyle w:val="Heading2"/>
        <w:numPr>
          <w:ilvl w:val="0"/>
          <w:numId w:val="8"/>
        </w:numPr>
        <w:tabs>
          <w:tab w:val="left" w:pos="363"/>
        </w:tabs>
        <w:spacing w:before="0" w:after="0" w:line="311" w:lineRule="exact"/>
        <w:ind w:left="362" w:right="0" w:hanging="256"/>
        <w:jc w:val="left"/>
      </w:pPr>
      <w:r>
        <w:rPr>
          <w:spacing w:val="-1"/>
        </w:rPr>
        <w:t>简述现场勘查笔录的概念、功能及写作内容.</w:t>
      </w:r>
    </w:p>
    <w:p>
      <w:pPr>
        <w:pStyle w:val="BodyText"/>
        <w:spacing w:before="6" w:line="223" w:lineRule="auto"/>
        <w:jc w:val="both"/>
      </w:pPr>
      <w:r>
        <w:t>答:现场勘查笔录是指公安机关或者人民检察院的侦查人员对与犯罪有关的场所进行勘验检查时,对现场勘查过程、提取证据以及发</w:t>
      </w:r>
      <w:r>
        <w:rPr>
          <w:spacing w:val="-2"/>
        </w:rPr>
        <w:t>现线索等情况,所作的文字记载.现场勘查笔录不仅是搜集罪证、发</w:t>
      </w:r>
      <w:r>
        <w:rPr>
          <w:spacing w:val="-6"/>
        </w:rPr>
        <w:t>现线索、揭露犯罪的依据,而且是甄别犯罪嫌疑人口供真伪,证实犯</w:t>
      </w:r>
      <w:r>
        <w:rPr>
          <w:spacing w:val="2"/>
        </w:rPr>
        <w:t>罪分子作案事实的有力证据,还是公安机关研究罪犯活动情况,制订侦查工作方案,制作呈请立案报告书、呈请破报告书以及起诉意</w:t>
      </w:r>
      <w:r>
        <w:rPr>
          <w:spacing w:val="1"/>
        </w:rPr>
        <w:t>见书的依据.现场勘查笔录由首部、正文和尾部三部分组成:⑴首部.</w:t>
      </w:r>
      <w:r>
        <w:rPr>
          <w:spacing w:val="-8"/>
        </w:rPr>
        <w:t>主要包括:文书名称(标题);发现或者报案的时间;现场保护人情况;现</w:t>
      </w:r>
      <w:r>
        <w:t>场保护人到达时间;勘查工作的起止时;勘查地点;指挥人和勘察人的姓名、单位和职务;见证人的姓名、住址、单位等;现场条件(天</w:t>
      </w:r>
      <w:r>
        <w:rPr>
          <w:spacing w:val="-1"/>
        </w:rPr>
        <w:t>气、光线、温度、风力等情况)等⑵正文.应当记明:①勘查过程.包</w:t>
      </w:r>
      <w:r>
        <w:rPr>
          <w:spacing w:val="-8"/>
        </w:rPr>
        <w:t>括:现场的地点、位置和周围环境;现场中心处所及有关场所情况,现</w:t>
      </w:r>
      <w:r>
        <w:rPr>
          <w:spacing w:val="-11"/>
        </w:rPr>
        <w:t>场变动、变化情况;勘查发现的情况;物品损失和当事人被害的情况;现场勘查发现的反常现象和其他应当记载的情况②现场勘查结果.</w:t>
      </w:r>
      <w:r>
        <w:rPr>
          <w:spacing w:val="-14"/>
        </w:rPr>
        <w:t>包括:发现和提取物证的情况;发现和提取痕迹的情况;现场照相、录</w:t>
      </w:r>
      <w:r>
        <w:rPr>
          <w:spacing w:val="-15"/>
        </w:rPr>
        <w:t>像的内容和数量,现场绘图的种类和数量等⑶尾部.由指挥人、勘查人、见证人、记录人等分别签名或者盖章,注明年月日.</w:t>
      </w:r>
    </w:p>
    <w:p>
      <w:pPr>
        <w:pStyle w:val="Heading2"/>
        <w:numPr>
          <w:ilvl w:val="0"/>
          <w:numId w:val="8"/>
        </w:numPr>
        <w:tabs>
          <w:tab w:val="left" w:pos="363"/>
        </w:tabs>
        <w:spacing w:before="0" w:after="0" w:line="307" w:lineRule="exact"/>
        <w:ind w:left="362" w:right="0" w:hanging="256"/>
        <w:jc w:val="left"/>
      </w:pPr>
      <w:r>
        <w:rPr>
          <w:spacing w:val="-1"/>
        </w:rPr>
        <w:t>简述讯问笔录的概念、功能及写作内容.</w:t>
      </w:r>
    </w:p>
    <w:p>
      <w:pPr>
        <w:pStyle w:val="BodyText"/>
        <w:spacing w:before="5" w:line="223" w:lineRule="auto"/>
        <w:ind w:right="74"/>
        <w:jc w:val="both"/>
      </w:pPr>
      <w:r>
        <w:rPr>
          <w:spacing w:val="1"/>
        </w:rPr>
        <w:t>答:讯问笔录,就是指公安机关侦查人员在依法办理刑事案件过程中,为了查清案情,对犯罪嫌疑人进行讯问和犯罪嫌疑人就案情所作的陈述和辩解的文字记载.讯问笔录是一种具有法律效力的书面文件,可以作为证据使用.讯问笔录可以让人了解讯问犯罪嫌疑人的全过程,而且是分析案情、研究问题、总结经验教训、检查办案</w:t>
      </w:r>
      <w:r>
        <w:rPr>
          <w:spacing w:val="2"/>
        </w:rPr>
        <w:t>质量的重要依据.讯问笔录的写作内容主要是:记明通过讯问所得的犯罪嫌疑人基本情况和其交待的犯罪事实,并由犯罪嫌疑人签名并写下对笔录的意见,最后由记录人签名.</w:t>
      </w:r>
    </w:p>
    <w:p>
      <w:pPr>
        <w:pStyle w:val="Heading2"/>
        <w:numPr>
          <w:ilvl w:val="0"/>
          <w:numId w:val="8"/>
        </w:numPr>
        <w:tabs>
          <w:tab w:val="left" w:pos="363"/>
        </w:tabs>
        <w:spacing w:before="0" w:after="0" w:line="305" w:lineRule="exact"/>
        <w:ind w:left="362" w:right="0" w:hanging="256"/>
        <w:jc w:val="left"/>
      </w:pPr>
      <w:r>
        <w:rPr>
          <w:spacing w:val="-1"/>
        </w:rPr>
        <w:t>简述法庭审理笔录的概念、功能及写作内容.</w:t>
      </w:r>
    </w:p>
    <w:p>
      <w:pPr>
        <w:pStyle w:val="BodyText"/>
        <w:spacing w:before="5" w:line="223" w:lineRule="auto"/>
        <w:ind w:right="74"/>
      </w:pPr>
      <w:r>
        <w:rPr>
          <w:spacing w:val="-2"/>
        </w:rPr>
        <w:t>答:法庭审理笔录,是指在人民法院依法开庭审理各类诉讼案件时</w:t>
      </w:r>
      <w:r>
        <w:rPr>
          <w:spacing w:val="-75"/>
        </w:rPr>
        <w:t>由,</w:t>
      </w:r>
      <w:r>
        <w:rPr>
          <w:spacing w:val="-2"/>
        </w:rPr>
        <w:t>书记员当庭记载全部法庭审理活动的文字材料,又称法庭笔录或庭</w:t>
      </w:r>
      <w:r>
        <w:rPr>
          <w:spacing w:val="-1"/>
        </w:rPr>
        <w:t>审笔录.法庭审理笔录具有法律意义.它既是人民法院认定事实,核</w:t>
      </w:r>
    </w:p>
    <w:p>
      <w:pPr>
        <w:pStyle w:val="BodyText"/>
        <w:spacing w:line="292" w:lineRule="exact"/>
        <w:ind w:left="94"/>
      </w:pPr>
      <w:r>
        <w:br w:type="column"/>
      </w:r>
      <w:r>
        <w:rPr>
          <w:spacing w:val="-1"/>
        </w:rPr>
        <w:t>庭审理笔录由首部、正文和尾部三部分组成,各部分的写作内容及</w:t>
      </w:r>
    </w:p>
    <w:p>
      <w:pPr>
        <w:pStyle w:val="BodyText"/>
        <w:spacing w:before="5" w:line="223" w:lineRule="auto"/>
        <w:ind w:left="94" w:right="195"/>
      </w:pPr>
      <w:r>
        <w:rPr>
          <w:spacing w:val="-8"/>
        </w:rPr>
        <w:t>要求是:  ⑴首部.应当记明:制作机关和文书的名称;开庭的时间和地</w:t>
      </w:r>
      <w:r>
        <w:rPr>
          <w:spacing w:val="3"/>
        </w:rPr>
        <w:t>点,第</w:t>
      </w:r>
      <w:r>
        <w:t>x</w:t>
      </w:r>
      <w:r>
        <w:rPr>
          <w:spacing w:val="-9"/>
        </w:rPr>
        <w:t xml:space="preserve"> 次开庭;宣布开庭审理案件的案由和审判方式;审判人员及其</w:t>
      </w:r>
      <w:r>
        <w:rPr>
          <w:spacing w:val="-10"/>
        </w:rPr>
        <w:t>他出庭人员名单等等⑵正文.应当记明:法庭调查情况(宣读起诉书、</w:t>
      </w:r>
      <w:r>
        <w:t>询问当事人、向被告人及其他诉讼参与人发问、告知证人法定的权利与义务、核实证据、补充证据等);法庭辩论情况(当事人、公诉人、辩护人和诉讼代理人等辩论情况,当事人的最后陈述和最后</w:t>
      </w:r>
      <w:r>
        <w:rPr>
          <w:spacing w:val="-1"/>
        </w:rPr>
        <w:t>意见);民事再调解情况;合议庭评议情况;宣告判决以及法庭审判中可能出现的某些情况⑶尾部.应当由有关人员签名或盖章.</w:t>
      </w:r>
    </w:p>
    <w:p>
      <w:pPr>
        <w:pStyle w:val="Heading2"/>
        <w:numPr>
          <w:ilvl w:val="0"/>
          <w:numId w:val="8"/>
        </w:numPr>
        <w:tabs>
          <w:tab w:val="left" w:pos="351"/>
        </w:tabs>
        <w:spacing w:before="0" w:after="0" w:line="305" w:lineRule="exact"/>
        <w:ind w:left="350" w:right="0" w:hanging="257"/>
        <w:jc w:val="left"/>
      </w:pPr>
      <w:r>
        <w:rPr>
          <w:spacing w:val="-1"/>
        </w:rPr>
        <w:t>简述法庭演说词论辩说理的基本方法.</w:t>
      </w:r>
    </w:p>
    <w:p>
      <w:pPr>
        <w:pStyle w:val="BodyText"/>
        <w:spacing w:before="5" w:line="223" w:lineRule="auto"/>
        <w:ind w:left="94" w:right="241"/>
      </w:pPr>
      <w:r>
        <w:rPr>
          <w:spacing w:val="-2"/>
        </w:rPr>
        <w:t>答:法庭演说词常用的论辩说理方法主要有以下几种:⑴据实论理</w:t>
      </w:r>
      <w:r>
        <w:rPr>
          <w:spacing w:val="-74"/>
        </w:rPr>
        <w:t>事.实是案情的基础和依据,采用“摆事实、讲道理”的方法阐明事理是论辩中常用的一种方法⑵据法论理.法律是衡量行为是非的准绳,不论是刑事案件还是民事等各类案件,也不论是代表控方还是代表</w:t>
      </w:r>
      <w:r>
        <w:rPr>
          <w:spacing w:val="1"/>
        </w:rPr>
        <w:t>辩方,都应以法律上的依据支持和发挥自己的论点,明确罪与非罪</w:t>
      </w:r>
      <w:r>
        <w:t>或者是非曲直.只有这样才能使自己的论点处于不败之地⑶据情说理.从分析人情事理入手,阐明是非正误,也是论辩说理中常用的一种方法.应当在不违背法律的前提下,分析人情事理,以此来折服他</w:t>
      </w:r>
      <w:r>
        <w:rPr>
          <w:spacing w:val="2"/>
        </w:rPr>
        <w:t>人或感化对方.此外,在论辩说理方面还有逻辑论证的说理方法如类比法、归谬法和文学上的映衬法、对比法等等.</w:t>
      </w:r>
    </w:p>
    <w:p>
      <w:pPr>
        <w:pStyle w:val="Heading2"/>
        <w:numPr>
          <w:ilvl w:val="0"/>
          <w:numId w:val="8"/>
        </w:numPr>
        <w:tabs>
          <w:tab w:val="left" w:pos="351"/>
        </w:tabs>
        <w:spacing w:before="1" w:after="0" w:line="225" w:lineRule="auto"/>
        <w:ind w:left="94" w:right="322" w:firstLine="0"/>
        <w:jc w:val="left"/>
      </w:pPr>
      <w:r>
        <w:rPr>
          <w:spacing w:val="-2"/>
        </w:rPr>
        <w:t>简述辩护词的概念、功能和主要应论证的问题.(辩护词主要应</w:t>
      </w:r>
      <w:r>
        <w:rPr>
          <w:spacing w:val="-2"/>
        </w:rPr>
        <w:t>从哪几方面进行辩护)</w:t>
      </w:r>
    </w:p>
    <w:p>
      <w:pPr>
        <w:pStyle w:val="BodyText"/>
        <w:spacing w:line="225" w:lineRule="auto"/>
        <w:ind w:left="94" w:right="295"/>
      </w:pPr>
      <w:r>
        <w:rPr>
          <w:spacing w:val="-1"/>
        </w:rPr>
        <w:t>答:辩护词,就是指在人民法院审理刑事案件时,被告人的辩护人为了维护被告人的合法权益,当庭发表的系统性法庭发言.辩护人发</w:t>
      </w:r>
      <w:r>
        <w:rPr>
          <w:spacing w:val="-2"/>
        </w:rPr>
        <w:t>表辩护词既是为了维护被告人的合法权益,也有助于法庭公正合理</w:t>
      </w:r>
      <w:r>
        <w:t>地处理案件.辩护词主要应当论证的问题包括以下几方面的内容:</w:t>
      </w:r>
    </w:p>
    <w:p>
      <w:pPr>
        <w:pStyle w:val="BodyText"/>
        <w:spacing w:before="1" w:line="225" w:lineRule="auto"/>
        <w:ind w:left="94" w:right="285"/>
      </w:pPr>
      <w:r>
        <w:rPr>
          <w:spacing w:val="-2"/>
        </w:rPr>
        <w:t>⑴有关事实认定方面的论证和驳辩:常见的有以下几种情况:事实存</w:t>
      </w:r>
      <w:r>
        <w:rPr>
          <w:spacing w:val="-2"/>
        </w:rPr>
        <w:t>在,性质不同;事实有误,夸大歪曲;本无其事,张冠李戴⑵有关定罪问</w:t>
      </w:r>
      <w:r>
        <w:rPr>
          <w:spacing w:val="-2"/>
        </w:rPr>
        <w:t>题的论证和驳辩:即承认被告人有罪,但对被指控的罪名有异议.应</w:t>
      </w:r>
      <w:r>
        <w:rPr>
          <w:spacing w:val="-2"/>
        </w:rPr>
        <w:t>当针对不同罪名的构成要件和特征,进行比较剖析和必要的法理论</w:t>
      </w:r>
      <w:r>
        <w:rPr>
          <w:spacing w:val="-2"/>
        </w:rPr>
        <w:t>证⑶关于量刑问题的辩护:根据事实和法律,正面阐明被告人应从轻</w:t>
      </w:r>
      <w:r>
        <w:rPr>
          <w:spacing w:val="-2"/>
        </w:rPr>
        <w:t>或减轻处罚的意见和理由,并要引证相关的法律.</w:t>
      </w:r>
    </w:p>
    <w:p>
      <w:pPr>
        <w:spacing w:after="0" w:line="225"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https://d.book118.com/258070105131006042</w:t>
        </w:r>
      </w:hyperlink>
    </w:p>
    <w:p>
      <w:pPr>
        <w:spacing w:after="0" w:line="225" w:lineRule="auto"/>
      </w:pPr>
    </w:p>
    <w:sectPr>
      <w:type w:val="continuous"/>
      <w:pgSz w:w="16840" w:h="11910" w:orient="landscape"/>
      <w:pgMar w:top="520" w:right="280" w:bottom="280" w:left="460" w:header="708" w:footer="708"/>
      <w:pgNumType w:start="14"/>
      <w:cols w:num="3" w:space="708" w:equalWidth="0">
        <w:col w:w="5245" w:space="60"/>
        <w:col w:w="5278" w:space="40"/>
        <w:col w:w="5477" w:space="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Microsoft JhengHei">
    <w:altName w:val="Microsoft JhengHei"/>
    <w:charset w:val="00"/>
    <w:family w:val="swiss"/>
    <w:pitch w:val="variable"/>
    <w:sig w:usb0="00000000"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0877A0A"/>
    <w:multiLevelType w:val="hybridMultilevel"/>
    <w:tmpl w:val="00000000"/>
    <w:lvl w:ilvl="0">
      <w:start w:val="27"/>
      <w:numFmt w:val="decimal"/>
      <w:lvlText w:val="%1."/>
      <w:lvlJc w:val="left"/>
      <w:pPr>
        <w:ind w:left="336" w:hanging="256"/>
        <w:jc w:val="left"/>
      </w:pPr>
      <w:rPr>
        <w:rFonts w:ascii="微软雅黑" w:eastAsia="微软雅黑" w:hAnsi="微软雅黑" w:cs="微软雅黑" w:hint="default"/>
        <w:b w:val="0"/>
        <w:bCs w:val="0"/>
        <w:i w:val="0"/>
        <w:iCs w:val="0"/>
        <w:spacing w:val="-1"/>
        <w:w w:val="100"/>
        <w:sz w:val="16"/>
        <w:szCs w:val="16"/>
        <w:lang w:val="en-US" w:eastAsia="zh-CN" w:bidi="ar-SA"/>
      </w:rPr>
    </w:lvl>
    <w:lvl w:ilvl="1">
      <w:start w:val="0"/>
      <w:numFmt w:val="bullet"/>
      <w:lvlText w:val="•"/>
      <w:lvlJc w:val="left"/>
      <w:pPr>
        <w:ind w:left="832" w:hanging="256"/>
      </w:pPr>
      <w:rPr>
        <w:rFonts w:hint="default"/>
        <w:lang w:val="en-US" w:eastAsia="zh-CN" w:bidi="ar-SA"/>
      </w:rPr>
    </w:lvl>
    <w:lvl w:ilvl="2">
      <w:start w:val="0"/>
      <w:numFmt w:val="bullet"/>
      <w:lvlText w:val="•"/>
      <w:lvlJc w:val="left"/>
      <w:pPr>
        <w:ind w:left="1324" w:hanging="256"/>
      </w:pPr>
      <w:rPr>
        <w:rFonts w:hint="default"/>
        <w:lang w:val="en-US" w:eastAsia="zh-CN" w:bidi="ar-SA"/>
      </w:rPr>
    </w:lvl>
    <w:lvl w:ilvl="3">
      <w:start w:val="0"/>
      <w:numFmt w:val="bullet"/>
      <w:lvlText w:val="•"/>
      <w:lvlJc w:val="left"/>
      <w:pPr>
        <w:ind w:left="1817" w:hanging="256"/>
      </w:pPr>
      <w:rPr>
        <w:rFonts w:hint="default"/>
        <w:lang w:val="en-US" w:eastAsia="zh-CN" w:bidi="ar-SA"/>
      </w:rPr>
    </w:lvl>
    <w:lvl w:ilvl="4">
      <w:start w:val="0"/>
      <w:numFmt w:val="bullet"/>
      <w:lvlText w:val="•"/>
      <w:lvlJc w:val="left"/>
      <w:pPr>
        <w:ind w:left="2309" w:hanging="256"/>
      </w:pPr>
      <w:rPr>
        <w:rFonts w:hint="default"/>
        <w:lang w:val="en-US" w:eastAsia="zh-CN" w:bidi="ar-SA"/>
      </w:rPr>
    </w:lvl>
    <w:lvl w:ilvl="5">
      <w:start w:val="0"/>
      <w:numFmt w:val="bullet"/>
      <w:lvlText w:val="•"/>
      <w:lvlJc w:val="left"/>
      <w:pPr>
        <w:ind w:left="2802" w:hanging="256"/>
      </w:pPr>
      <w:rPr>
        <w:rFonts w:hint="default"/>
        <w:lang w:val="en-US" w:eastAsia="zh-CN" w:bidi="ar-SA"/>
      </w:rPr>
    </w:lvl>
    <w:lvl w:ilvl="6">
      <w:start w:val="0"/>
      <w:numFmt w:val="bullet"/>
      <w:lvlText w:val="•"/>
      <w:lvlJc w:val="left"/>
      <w:pPr>
        <w:ind w:left="3294" w:hanging="256"/>
      </w:pPr>
      <w:rPr>
        <w:rFonts w:hint="default"/>
        <w:lang w:val="en-US" w:eastAsia="zh-CN" w:bidi="ar-SA"/>
      </w:rPr>
    </w:lvl>
    <w:lvl w:ilvl="7">
      <w:start w:val="0"/>
      <w:numFmt w:val="bullet"/>
      <w:lvlText w:val="•"/>
      <w:lvlJc w:val="left"/>
      <w:pPr>
        <w:ind w:left="3787" w:hanging="256"/>
      </w:pPr>
      <w:rPr>
        <w:rFonts w:hint="default"/>
        <w:lang w:val="en-US" w:eastAsia="zh-CN" w:bidi="ar-SA"/>
      </w:rPr>
    </w:lvl>
    <w:lvl w:ilvl="8">
      <w:start w:val="0"/>
      <w:numFmt w:val="bullet"/>
      <w:lvlText w:val="•"/>
      <w:lvlJc w:val="left"/>
      <w:pPr>
        <w:ind w:left="4279" w:hanging="256"/>
      </w:pPr>
      <w:rPr>
        <w:rFonts w:hint="default"/>
        <w:lang w:val="en-US" w:eastAsia="zh-CN" w:bidi="ar-SA"/>
      </w:rPr>
    </w:lvl>
  </w:abstractNum>
  <w:abstractNum w:abstractNumId="1">
    <w:nsid w:val="140BA18B"/>
    <w:multiLevelType w:val="hybridMultilevel"/>
    <w:tmpl w:val="00000000"/>
    <w:lvl w:ilvl="0">
      <w:start w:val="3"/>
      <w:numFmt w:val="decimal"/>
      <w:lvlText w:val="%1."/>
      <w:lvlJc w:val="left"/>
      <w:pPr>
        <w:ind w:left="256" w:hanging="150"/>
        <w:jc w:val="left"/>
      </w:pPr>
      <w:rPr>
        <w:rFonts w:ascii="微软雅黑" w:eastAsia="微软雅黑" w:hAnsi="微软雅黑" w:cs="微软雅黑" w:hint="default"/>
        <w:b w:val="0"/>
        <w:bCs w:val="0"/>
        <w:i w:val="0"/>
        <w:iCs w:val="0"/>
        <w:spacing w:val="-1"/>
        <w:w w:val="100"/>
        <w:sz w:val="16"/>
        <w:szCs w:val="16"/>
        <w:lang w:val="en-US" w:eastAsia="zh-CN" w:bidi="ar-SA"/>
      </w:rPr>
    </w:lvl>
    <w:lvl w:ilvl="1">
      <w:start w:val="0"/>
      <w:numFmt w:val="bullet"/>
      <w:lvlText w:val="•"/>
      <w:lvlJc w:val="left"/>
      <w:pPr>
        <w:ind w:left="782" w:hanging="150"/>
      </w:pPr>
      <w:rPr>
        <w:rFonts w:hint="default"/>
        <w:lang w:val="en-US" w:eastAsia="zh-CN" w:bidi="ar-SA"/>
      </w:rPr>
    </w:lvl>
    <w:lvl w:ilvl="2">
      <w:start w:val="0"/>
      <w:numFmt w:val="bullet"/>
      <w:lvlText w:val="•"/>
      <w:lvlJc w:val="left"/>
      <w:pPr>
        <w:ind w:left="1305" w:hanging="150"/>
      </w:pPr>
      <w:rPr>
        <w:rFonts w:hint="default"/>
        <w:lang w:val="en-US" w:eastAsia="zh-CN" w:bidi="ar-SA"/>
      </w:rPr>
    </w:lvl>
    <w:lvl w:ilvl="3">
      <w:start w:val="0"/>
      <w:numFmt w:val="bullet"/>
      <w:lvlText w:val="•"/>
      <w:lvlJc w:val="left"/>
      <w:pPr>
        <w:ind w:left="1828" w:hanging="150"/>
      </w:pPr>
      <w:rPr>
        <w:rFonts w:hint="default"/>
        <w:lang w:val="en-US" w:eastAsia="zh-CN" w:bidi="ar-SA"/>
      </w:rPr>
    </w:lvl>
    <w:lvl w:ilvl="4">
      <w:start w:val="0"/>
      <w:numFmt w:val="bullet"/>
      <w:lvlText w:val="•"/>
      <w:lvlJc w:val="left"/>
      <w:pPr>
        <w:ind w:left="2351" w:hanging="150"/>
      </w:pPr>
      <w:rPr>
        <w:rFonts w:hint="default"/>
        <w:lang w:val="en-US" w:eastAsia="zh-CN" w:bidi="ar-SA"/>
      </w:rPr>
    </w:lvl>
    <w:lvl w:ilvl="5">
      <w:start w:val="0"/>
      <w:numFmt w:val="bullet"/>
      <w:lvlText w:val="•"/>
      <w:lvlJc w:val="left"/>
      <w:pPr>
        <w:ind w:left="2874" w:hanging="150"/>
      </w:pPr>
      <w:rPr>
        <w:rFonts w:hint="default"/>
        <w:lang w:val="en-US" w:eastAsia="zh-CN" w:bidi="ar-SA"/>
      </w:rPr>
    </w:lvl>
    <w:lvl w:ilvl="6">
      <w:start w:val="0"/>
      <w:numFmt w:val="bullet"/>
      <w:lvlText w:val="•"/>
      <w:lvlJc w:val="left"/>
      <w:pPr>
        <w:ind w:left="3396" w:hanging="150"/>
      </w:pPr>
      <w:rPr>
        <w:rFonts w:hint="default"/>
        <w:lang w:val="en-US" w:eastAsia="zh-CN" w:bidi="ar-SA"/>
      </w:rPr>
    </w:lvl>
    <w:lvl w:ilvl="7">
      <w:start w:val="0"/>
      <w:numFmt w:val="bullet"/>
      <w:lvlText w:val="•"/>
      <w:lvlJc w:val="left"/>
      <w:pPr>
        <w:ind w:left="3919" w:hanging="150"/>
      </w:pPr>
      <w:rPr>
        <w:rFonts w:hint="default"/>
        <w:lang w:val="en-US" w:eastAsia="zh-CN" w:bidi="ar-SA"/>
      </w:rPr>
    </w:lvl>
    <w:lvl w:ilvl="8">
      <w:start w:val="0"/>
      <w:numFmt w:val="bullet"/>
      <w:lvlText w:val="•"/>
      <w:lvlJc w:val="left"/>
      <w:pPr>
        <w:ind w:left="4442" w:hanging="150"/>
      </w:pPr>
      <w:rPr>
        <w:rFonts w:hint="default"/>
        <w:lang w:val="en-US" w:eastAsia="zh-CN" w:bidi="ar-SA"/>
      </w:rPr>
    </w:lvl>
  </w:abstractNum>
  <w:abstractNum w:abstractNumId="2">
    <w:nsid w:val="22928E21"/>
    <w:multiLevelType w:val="hybridMultilevel"/>
    <w:tmpl w:val="00000000"/>
    <w:lvl w:ilvl="0">
      <w:start w:val="1"/>
      <w:numFmt w:val="decimal"/>
      <w:lvlText w:val="%1."/>
      <w:lvlJc w:val="left"/>
      <w:pPr>
        <w:ind w:left="468" w:hanging="36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940" w:hanging="361"/>
      </w:pPr>
      <w:rPr>
        <w:rFonts w:hint="default"/>
        <w:lang w:val="en-US" w:eastAsia="zh-CN" w:bidi="ar-SA"/>
      </w:rPr>
    </w:lvl>
    <w:lvl w:ilvl="2">
      <w:start w:val="0"/>
      <w:numFmt w:val="bullet"/>
      <w:lvlText w:val="•"/>
      <w:lvlJc w:val="left"/>
      <w:pPr>
        <w:ind w:left="1421" w:hanging="361"/>
      </w:pPr>
      <w:rPr>
        <w:rFonts w:hint="default"/>
        <w:lang w:val="en-US" w:eastAsia="zh-CN" w:bidi="ar-SA"/>
      </w:rPr>
    </w:lvl>
    <w:lvl w:ilvl="3">
      <w:start w:val="0"/>
      <w:numFmt w:val="bullet"/>
      <w:lvlText w:val="•"/>
      <w:lvlJc w:val="left"/>
      <w:pPr>
        <w:ind w:left="1902" w:hanging="361"/>
      </w:pPr>
      <w:rPr>
        <w:rFonts w:hint="default"/>
        <w:lang w:val="en-US" w:eastAsia="zh-CN" w:bidi="ar-SA"/>
      </w:rPr>
    </w:lvl>
    <w:lvl w:ilvl="4">
      <w:start w:val="0"/>
      <w:numFmt w:val="bullet"/>
      <w:lvlText w:val="•"/>
      <w:lvlJc w:val="left"/>
      <w:pPr>
        <w:ind w:left="2382" w:hanging="361"/>
      </w:pPr>
      <w:rPr>
        <w:rFonts w:hint="default"/>
        <w:lang w:val="en-US" w:eastAsia="zh-CN" w:bidi="ar-SA"/>
      </w:rPr>
    </w:lvl>
    <w:lvl w:ilvl="5">
      <w:start w:val="0"/>
      <w:numFmt w:val="bullet"/>
      <w:lvlText w:val="•"/>
      <w:lvlJc w:val="left"/>
      <w:pPr>
        <w:ind w:left="2863" w:hanging="361"/>
      </w:pPr>
      <w:rPr>
        <w:rFonts w:hint="default"/>
        <w:lang w:val="en-US" w:eastAsia="zh-CN" w:bidi="ar-SA"/>
      </w:rPr>
    </w:lvl>
    <w:lvl w:ilvl="6">
      <w:start w:val="0"/>
      <w:numFmt w:val="bullet"/>
      <w:lvlText w:val="•"/>
      <w:lvlJc w:val="left"/>
      <w:pPr>
        <w:ind w:left="3344" w:hanging="361"/>
      </w:pPr>
      <w:rPr>
        <w:rFonts w:hint="default"/>
        <w:lang w:val="en-US" w:eastAsia="zh-CN" w:bidi="ar-SA"/>
      </w:rPr>
    </w:lvl>
    <w:lvl w:ilvl="7">
      <w:start w:val="0"/>
      <w:numFmt w:val="bullet"/>
      <w:lvlText w:val="•"/>
      <w:lvlJc w:val="left"/>
      <w:pPr>
        <w:ind w:left="3824" w:hanging="361"/>
      </w:pPr>
      <w:rPr>
        <w:rFonts w:hint="default"/>
        <w:lang w:val="en-US" w:eastAsia="zh-CN" w:bidi="ar-SA"/>
      </w:rPr>
    </w:lvl>
    <w:lvl w:ilvl="8">
      <w:start w:val="0"/>
      <w:numFmt w:val="bullet"/>
      <w:lvlText w:val="•"/>
      <w:lvlJc w:val="left"/>
      <w:pPr>
        <w:ind w:left="4305" w:hanging="361"/>
      </w:pPr>
      <w:rPr>
        <w:rFonts w:hint="default"/>
        <w:lang w:val="en-US" w:eastAsia="zh-CN" w:bidi="ar-SA"/>
      </w:rPr>
    </w:lvl>
  </w:abstractNum>
  <w:abstractNum w:abstractNumId="3">
    <w:nsid w:val="258E4E53"/>
    <w:multiLevelType w:val="hybridMultilevel"/>
    <w:tmpl w:val="00000000"/>
    <w:lvl w:ilvl="0">
      <w:start w:val="1"/>
      <w:numFmt w:val="decimal"/>
      <w:lvlText w:val="%1."/>
      <w:lvlJc w:val="left"/>
      <w:pPr>
        <w:ind w:left="589" w:hanging="150"/>
        <w:jc w:val="left"/>
      </w:pPr>
      <w:rPr>
        <w:rFonts w:ascii="微软雅黑" w:eastAsia="微软雅黑" w:hAnsi="微软雅黑" w:cs="微软雅黑" w:hint="default"/>
        <w:b w:val="0"/>
        <w:bCs w:val="0"/>
        <w:i w:val="0"/>
        <w:iCs w:val="0"/>
        <w:spacing w:val="-1"/>
        <w:w w:val="100"/>
        <w:sz w:val="16"/>
        <w:szCs w:val="16"/>
        <w:lang w:val="en-US" w:eastAsia="zh-CN" w:bidi="ar-SA"/>
      </w:rPr>
    </w:lvl>
    <w:lvl w:ilvl="1">
      <w:start w:val="0"/>
      <w:numFmt w:val="bullet"/>
      <w:lvlText w:val="•"/>
      <w:lvlJc w:val="left"/>
      <w:pPr>
        <w:ind w:left="1068" w:hanging="150"/>
      </w:pPr>
      <w:rPr>
        <w:rFonts w:hint="default"/>
        <w:lang w:val="en-US" w:eastAsia="zh-CN" w:bidi="ar-SA"/>
      </w:rPr>
    </w:lvl>
    <w:lvl w:ilvl="2">
      <w:start w:val="0"/>
      <w:numFmt w:val="bullet"/>
      <w:lvlText w:val="•"/>
      <w:lvlJc w:val="left"/>
      <w:pPr>
        <w:ind w:left="1556" w:hanging="150"/>
      </w:pPr>
      <w:rPr>
        <w:rFonts w:hint="default"/>
        <w:lang w:val="en-US" w:eastAsia="zh-CN" w:bidi="ar-SA"/>
      </w:rPr>
    </w:lvl>
    <w:lvl w:ilvl="3">
      <w:start w:val="0"/>
      <w:numFmt w:val="bullet"/>
      <w:lvlText w:val="•"/>
      <w:lvlJc w:val="left"/>
      <w:pPr>
        <w:ind w:left="2044" w:hanging="150"/>
      </w:pPr>
      <w:rPr>
        <w:rFonts w:hint="default"/>
        <w:lang w:val="en-US" w:eastAsia="zh-CN" w:bidi="ar-SA"/>
      </w:rPr>
    </w:lvl>
    <w:lvl w:ilvl="4">
      <w:start w:val="0"/>
      <w:numFmt w:val="bullet"/>
      <w:lvlText w:val="•"/>
      <w:lvlJc w:val="left"/>
      <w:pPr>
        <w:ind w:left="2532" w:hanging="150"/>
      </w:pPr>
      <w:rPr>
        <w:rFonts w:hint="default"/>
        <w:lang w:val="en-US" w:eastAsia="zh-CN" w:bidi="ar-SA"/>
      </w:rPr>
    </w:lvl>
    <w:lvl w:ilvl="5">
      <w:start w:val="0"/>
      <w:numFmt w:val="bullet"/>
      <w:lvlText w:val="•"/>
      <w:lvlJc w:val="left"/>
      <w:pPr>
        <w:ind w:left="3020" w:hanging="150"/>
      </w:pPr>
      <w:rPr>
        <w:rFonts w:hint="default"/>
        <w:lang w:val="en-US" w:eastAsia="zh-CN" w:bidi="ar-SA"/>
      </w:rPr>
    </w:lvl>
    <w:lvl w:ilvl="6">
      <w:start w:val="0"/>
      <w:numFmt w:val="bullet"/>
      <w:lvlText w:val="•"/>
      <w:lvlJc w:val="left"/>
      <w:pPr>
        <w:ind w:left="3508" w:hanging="150"/>
      </w:pPr>
      <w:rPr>
        <w:rFonts w:hint="default"/>
        <w:lang w:val="en-US" w:eastAsia="zh-CN" w:bidi="ar-SA"/>
      </w:rPr>
    </w:lvl>
    <w:lvl w:ilvl="7">
      <w:start w:val="0"/>
      <w:numFmt w:val="bullet"/>
      <w:lvlText w:val="•"/>
      <w:lvlJc w:val="left"/>
      <w:pPr>
        <w:ind w:left="3996" w:hanging="150"/>
      </w:pPr>
      <w:rPr>
        <w:rFonts w:hint="default"/>
        <w:lang w:val="en-US" w:eastAsia="zh-CN" w:bidi="ar-SA"/>
      </w:rPr>
    </w:lvl>
    <w:lvl w:ilvl="8">
      <w:start w:val="0"/>
      <w:numFmt w:val="bullet"/>
      <w:lvlText w:val="•"/>
      <w:lvlJc w:val="left"/>
      <w:pPr>
        <w:ind w:left="4484" w:hanging="150"/>
      </w:pPr>
      <w:rPr>
        <w:rFonts w:hint="default"/>
        <w:lang w:val="en-US" w:eastAsia="zh-CN" w:bidi="ar-SA"/>
      </w:rPr>
    </w:lvl>
  </w:abstractNum>
  <w:abstractNum w:abstractNumId="4">
    <w:nsid w:val="3571354A"/>
    <w:multiLevelType w:val="hybridMultilevel"/>
    <w:tmpl w:val="00000000"/>
    <w:lvl w:ilvl="0">
      <w:start w:val="11"/>
      <w:numFmt w:val="decimal"/>
      <w:lvlText w:val="%1."/>
      <w:lvlJc w:val="left"/>
      <w:pPr>
        <w:ind w:left="107" w:hanging="256"/>
        <w:jc w:val="left"/>
      </w:pPr>
      <w:rPr>
        <w:rFonts w:ascii="微软雅黑" w:eastAsia="微软雅黑" w:hAnsi="微软雅黑" w:cs="微软雅黑" w:hint="default"/>
        <w:b w:val="0"/>
        <w:bCs w:val="0"/>
        <w:i w:val="0"/>
        <w:iCs w:val="0"/>
        <w:spacing w:val="-1"/>
        <w:w w:val="100"/>
        <w:sz w:val="16"/>
        <w:szCs w:val="16"/>
        <w:lang w:val="en-US" w:eastAsia="zh-CN" w:bidi="ar-SA"/>
      </w:rPr>
    </w:lvl>
    <w:lvl w:ilvl="1">
      <w:start w:val="0"/>
      <w:numFmt w:val="bullet"/>
      <w:lvlText w:val="•"/>
      <w:lvlJc w:val="left"/>
      <w:pPr>
        <w:ind w:left="614" w:hanging="256"/>
      </w:pPr>
      <w:rPr>
        <w:rFonts w:hint="default"/>
        <w:lang w:val="en-US" w:eastAsia="zh-CN" w:bidi="ar-SA"/>
      </w:rPr>
    </w:lvl>
    <w:lvl w:ilvl="2">
      <w:start w:val="0"/>
      <w:numFmt w:val="bullet"/>
      <w:lvlText w:val="•"/>
      <w:lvlJc w:val="left"/>
      <w:pPr>
        <w:ind w:left="1128" w:hanging="256"/>
      </w:pPr>
      <w:rPr>
        <w:rFonts w:hint="default"/>
        <w:lang w:val="en-US" w:eastAsia="zh-CN" w:bidi="ar-SA"/>
      </w:rPr>
    </w:lvl>
    <w:lvl w:ilvl="3">
      <w:start w:val="0"/>
      <w:numFmt w:val="bullet"/>
      <w:lvlText w:val="•"/>
      <w:lvlJc w:val="left"/>
      <w:pPr>
        <w:ind w:left="1642" w:hanging="256"/>
      </w:pPr>
      <w:rPr>
        <w:rFonts w:hint="default"/>
        <w:lang w:val="en-US" w:eastAsia="zh-CN" w:bidi="ar-SA"/>
      </w:rPr>
    </w:lvl>
    <w:lvl w:ilvl="4">
      <w:start w:val="0"/>
      <w:numFmt w:val="bullet"/>
      <w:lvlText w:val="•"/>
      <w:lvlJc w:val="left"/>
      <w:pPr>
        <w:ind w:left="2156" w:hanging="256"/>
      </w:pPr>
      <w:rPr>
        <w:rFonts w:hint="default"/>
        <w:lang w:val="en-US" w:eastAsia="zh-CN" w:bidi="ar-SA"/>
      </w:rPr>
    </w:lvl>
    <w:lvl w:ilvl="5">
      <w:start w:val="0"/>
      <w:numFmt w:val="bullet"/>
      <w:lvlText w:val="•"/>
      <w:lvlJc w:val="left"/>
      <w:pPr>
        <w:ind w:left="2670" w:hanging="256"/>
      </w:pPr>
      <w:rPr>
        <w:rFonts w:hint="default"/>
        <w:lang w:val="en-US" w:eastAsia="zh-CN" w:bidi="ar-SA"/>
      </w:rPr>
    </w:lvl>
    <w:lvl w:ilvl="6">
      <w:start w:val="0"/>
      <w:numFmt w:val="bullet"/>
      <w:lvlText w:val="•"/>
      <w:lvlJc w:val="left"/>
      <w:pPr>
        <w:ind w:left="3184" w:hanging="256"/>
      </w:pPr>
      <w:rPr>
        <w:rFonts w:hint="default"/>
        <w:lang w:val="en-US" w:eastAsia="zh-CN" w:bidi="ar-SA"/>
      </w:rPr>
    </w:lvl>
    <w:lvl w:ilvl="7">
      <w:start w:val="0"/>
      <w:numFmt w:val="bullet"/>
      <w:lvlText w:val="•"/>
      <w:lvlJc w:val="left"/>
      <w:pPr>
        <w:ind w:left="3698" w:hanging="256"/>
      </w:pPr>
      <w:rPr>
        <w:rFonts w:hint="default"/>
        <w:lang w:val="en-US" w:eastAsia="zh-CN" w:bidi="ar-SA"/>
      </w:rPr>
    </w:lvl>
    <w:lvl w:ilvl="8">
      <w:start w:val="0"/>
      <w:numFmt w:val="bullet"/>
      <w:lvlText w:val="•"/>
      <w:lvlJc w:val="left"/>
      <w:pPr>
        <w:ind w:left="4212" w:hanging="256"/>
      </w:pPr>
      <w:rPr>
        <w:rFonts w:hint="default"/>
        <w:lang w:val="en-US" w:eastAsia="zh-CN" w:bidi="ar-SA"/>
      </w:rPr>
    </w:lvl>
  </w:abstractNum>
  <w:abstractNum w:abstractNumId="5">
    <w:nsid w:val="3E9B7986"/>
    <w:multiLevelType w:val="hybridMultilevel"/>
    <w:tmpl w:val="00000000"/>
    <w:lvl w:ilvl="0">
      <w:start w:val="1"/>
      <w:numFmt w:val="decimal"/>
      <w:lvlText w:val="%1."/>
      <w:lvlJc w:val="left"/>
      <w:pPr>
        <w:ind w:left="107" w:hanging="150"/>
        <w:jc w:val="left"/>
      </w:pPr>
      <w:rPr>
        <w:rFonts w:ascii="微软雅黑" w:eastAsia="微软雅黑" w:hAnsi="微软雅黑" w:cs="微软雅黑" w:hint="default"/>
        <w:b w:val="0"/>
        <w:bCs w:val="0"/>
        <w:i w:val="0"/>
        <w:iCs w:val="0"/>
        <w:spacing w:val="-1"/>
        <w:w w:val="100"/>
        <w:sz w:val="16"/>
        <w:szCs w:val="16"/>
        <w:lang w:val="en-US" w:eastAsia="zh-CN" w:bidi="ar-SA"/>
      </w:rPr>
    </w:lvl>
    <w:lvl w:ilvl="1">
      <w:start w:val="0"/>
      <w:numFmt w:val="bullet"/>
      <w:lvlText w:val="•"/>
      <w:lvlJc w:val="left"/>
      <w:pPr>
        <w:ind w:left="619" w:hanging="150"/>
      </w:pPr>
      <w:rPr>
        <w:rFonts w:hint="default"/>
        <w:lang w:val="en-US" w:eastAsia="zh-CN" w:bidi="ar-SA"/>
      </w:rPr>
    </w:lvl>
    <w:lvl w:ilvl="2">
      <w:start w:val="0"/>
      <w:numFmt w:val="bullet"/>
      <w:lvlText w:val="•"/>
      <w:lvlJc w:val="left"/>
      <w:pPr>
        <w:ind w:left="1138" w:hanging="150"/>
      </w:pPr>
      <w:rPr>
        <w:rFonts w:hint="default"/>
        <w:lang w:val="en-US" w:eastAsia="zh-CN" w:bidi="ar-SA"/>
      </w:rPr>
    </w:lvl>
    <w:lvl w:ilvl="3">
      <w:start w:val="0"/>
      <w:numFmt w:val="bullet"/>
      <w:lvlText w:val="•"/>
      <w:lvlJc w:val="left"/>
      <w:pPr>
        <w:ind w:left="1657" w:hanging="150"/>
      </w:pPr>
      <w:rPr>
        <w:rFonts w:hint="default"/>
        <w:lang w:val="en-US" w:eastAsia="zh-CN" w:bidi="ar-SA"/>
      </w:rPr>
    </w:lvl>
    <w:lvl w:ilvl="4">
      <w:start w:val="0"/>
      <w:numFmt w:val="bullet"/>
      <w:lvlText w:val="•"/>
      <w:lvlJc w:val="left"/>
      <w:pPr>
        <w:ind w:left="2176" w:hanging="150"/>
      </w:pPr>
      <w:rPr>
        <w:rFonts w:hint="default"/>
        <w:lang w:val="en-US" w:eastAsia="zh-CN" w:bidi="ar-SA"/>
      </w:rPr>
    </w:lvl>
    <w:lvl w:ilvl="5">
      <w:start w:val="0"/>
      <w:numFmt w:val="bullet"/>
      <w:lvlText w:val="•"/>
      <w:lvlJc w:val="left"/>
      <w:pPr>
        <w:ind w:left="2695" w:hanging="150"/>
      </w:pPr>
      <w:rPr>
        <w:rFonts w:hint="default"/>
        <w:lang w:val="en-US" w:eastAsia="zh-CN" w:bidi="ar-SA"/>
      </w:rPr>
    </w:lvl>
    <w:lvl w:ilvl="6">
      <w:start w:val="0"/>
      <w:numFmt w:val="bullet"/>
      <w:lvlText w:val="•"/>
      <w:lvlJc w:val="left"/>
      <w:pPr>
        <w:ind w:left="3214" w:hanging="150"/>
      </w:pPr>
      <w:rPr>
        <w:rFonts w:hint="default"/>
        <w:lang w:val="en-US" w:eastAsia="zh-CN" w:bidi="ar-SA"/>
      </w:rPr>
    </w:lvl>
    <w:lvl w:ilvl="7">
      <w:start w:val="0"/>
      <w:numFmt w:val="bullet"/>
      <w:lvlText w:val="•"/>
      <w:lvlJc w:val="left"/>
      <w:pPr>
        <w:ind w:left="3733" w:hanging="150"/>
      </w:pPr>
      <w:rPr>
        <w:rFonts w:hint="default"/>
        <w:lang w:val="en-US" w:eastAsia="zh-CN" w:bidi="ar-SA"/>
      </w:rPr>
    </w:lvl>
    <w:lvl w:ilvl="8">
      <w:start w:val="0"/>
      <w:numFmt w:val="bullet"/>
      <w:lvlText w:val="•"/>
      <w:lvlJc w:val="left"/>
      <w:pPr>
        <w:ind w:left="4252" w:hanging="150"/>
      </w:pPr>
      <w:rPr>
        <w:rFonts w:hint="default"/>
        <w:lang w:val="en-US" w:eastAsia="zh-CN" w:bidi="ar-SA"/>
      </w:rPr>
    </w:lvl>
  </w:abstractNum>
  <w:abstractNum w:abstractNumId="6">
    <w:nsid w:val="40A3F087"/>
    <w:multiLevelType w:val="hybridMultilevel"/>
    <w:tmpl w:val="00000000"/>
    <w:lvl w:ilvl="0">
      <w:start w:val="1"/>
      <w:numFmt w:val="decimal"/>
      <w:lvlText w:val="（%1）"/>
      <w:lvlJc w:val="left"/>
      <w:pPr>
        <w:ind w:left="81" w:hanging="467"/>
        <w:jc w:val="left"/>
      </w:pPr>
      <w:rPr>
        <w:rFonts w:ascii="微软雅黑" w:eastAsia="微软雅黑" w:hAnsi="微软雅黑" w:cs="微软雅黑" w:hint="default"/>
        <w:b w:val="0"/>
        <w:bCs w:val="0"/>
        <w:i w:val="0"/>
        <w:iCs w:val="0"/>
        <w:spacing w:val="-1"/>
        <w:w w:val="100"/>
        <w:sz w:val="16"/>
        <w:szCs w:val="16"/>
        <w:lang w:val="en-US" w:eastAsia="zh-CN" w:bidi="ar-SA"/>
      </w:rPr>
    </w:lvl>
    <w:lvl w:ilvl="1">
      <w:start w:val="0"/>
      <w:numFmt w:val="bullet"/>
      <w:lvlText w:val="•"/>
      <w:lvlJc w:val="left"/>
      <w:pPr>
        <w:ind w:left="618" w:hanging="467"/>
      </w:pPr>
      <w:rPr>
        <w:rFonts w:hint="default"/>
        <w:lang w:val="en-US" w:eastAsia="zh-CN" w:bidi="ar-SA"/>
      </w:rPr>
    </w:lvl>
    <w:lvl w:ilvl="2">
      <w:start w:val="0"/>
      <w:numFmt w:val="bullet"/>
      <w:lvlText w:val="•"/>
      <w:lvlJc w:val="left"/>
      <w:pPr>
        <w:ind w:left="1156" w:hanging="467"/>
      </w:pPr>
      <w:rPr>
        <w:rFonts w:hint="default"/>
        <w:lang w:val="en-US" w:eastAsia="zh-CN" w:bidi="ar-SA"/>
      </w:rPr>
    </w:lvl>
    <w:lvl w:ilvl="3">
      <w:start w:val="0"/>
      <w:numFmt w:val="bullet"/>
      <w:lvlText w:val="•"/>
      <w:lvlJc w:val="left"/>
      <w:pPr>
        <w:ind w:left="1694" w:hanging="467"/>
      </w:pPr>
      <w:rPr>
        <w:rFonts w:hint="default"/>
        <w:lang w:val="en-US" w:eastAsia="zh-CN" w:bidi="ar-SA"/>
      </w:rPr>
    </w:lvl>
    <w:lvl w:ilvl="4">
      <w:start w:val="0"/>
      <w:numFmt w:val="bullet"/>
      <w:lvlText w:val="•"/>
      <w:lvlJc w:val="left"/>
      <w:pPr>
        <w:ind w:left="2232" w:hanging="467"/>
      </w:pPr>
      <w:rPr>
        <w:rFonts w:hint="default"/>
        <w:lang w:val="en-US" w:eastAsia="zh-CN" w:bidi="ar-SA"/>
      </w:rPr>
    </w:lvl>
    <w:lvl w:ilvl="5">
      <w:start w:val="0"/>
      <w:numFmt w:val="bullet"/>
      <w:lvlText w:val="•"/>
      <w:lvlJc w:val="left"/>
      <w:pPr>
        <w:ind w:left="2771" w:hanging="467"/>
      </w:pPr>
      <w:rPr>
        <w:rFonts w:hint="default"/>
        <w:lang w:val="en-US" w:eastAsia="zh-CN" w:bidi="ar-SA"/>
      </w:rPr>
    </w:lvl>
    <w:lvl w:ilvl="6">
      <w:start w:val="0"/>
      <w:numFmt w:val="bullet"/>
      <w:lvlText w:val="•"/>
      <w:lvlJc w:val="left"/>
      <w:pPr>
        <w:ind w:left="3309" w:hanging="467"/>
      </w:pPr>
      <w:rPr>
        <w:rFonts w:hint="default"/>
        <w:lang w:val="en-US" w:eastAsia="zh-CN" w:bidi="ar-SA"/>
      </w:rPr>
    </w:lvl>
    <w:lvl w:ilvl="7">
      <w:start w:val="0"/>
      <w:numFmt w:val="bullet"/>
      <w:lvlText w:val="•"/>
      <w:lvlJc w:val="left"/>
      <w:pPr>
        <w:ind w:left="3847" w:hanging="467"/>
      </w:pPr>
      <w:rPr>
        <w:rFonts w:hint="default"/>
        <w:lang w:val="en-US" w:eastAsia="zh-CN" w:bidi="ar-SA"/>
      </w:rPr>
    </w:lvl>
    <w:lvl w:ilvl="8">
      <w:start w:val="0"/>
      <w:numFmt w:val="bullet"/>
      <w:lvlText w:val="•"/>
      <w:lvlJc w:val="left"/>
      <w:pPr>
        <w:ind w:left="4385" w:hanging="467"/>
      </w:pPr>
      <w:rPr>
        <w:rFonts w:hint="default"/>
        <w:lang w:val="en-US" w:eastAsia="zh-CN" w:bidi="ar-SA"/>
      </w:rPr>
    </w:lvl>
  </w:abstractNum>
  <w:abstractNum w:abstractNumId="7">
    <w:nsid w:val="5331CD77"/>
    <w:multiLevelType w:val="hybridMultilevel"/>
    <w:tmpl w:val="00000000"/>
    <w:lvl w:ilvl="0">
      <w:start w:val="1"/>
      <w:numFmt w:val="decimal"/>
      <w:lvlText w:val="%1."/>
      <w:lvlJc w:val="left"/>
      <w:pPr>
        <w:ind w:left="256" w:hanging="150"/>
        <w:jc w:val="left"/>
      </w:pPr>
      <w:rPr>
        <w:rFonts w:ascii="微软雅黑" w:eastAsia="微软雅黑" w:hAnsi="微软雅黑" w:cs="微软雅黑" w:hint="default"/>
        <w:b w:val="0"/>
        <w:bCs w:val="0"/>
        <w:i w:val="0"/>
        <w:iCs w:val="0"/>
        <w:spacing w:val="-1"/>
        <w:w w:val="100"/>
        <w:sz w:val="16"/>
        <w:szCs w:val="16"/>
        <w:lang w:val="en-US" w:eastAsia="zh-CN" w:bidi="ar-SA"/>
      </w:rPr>
    </w:lvl>
    <w:lvl w:ilvl="1">
      <w:start w:val="0"/>
      <w:numFmt w:val="bullet"/>
      <w:lvlText w:val="•"/>
      <w:lvlJc w:val="left"/>
      <w:pPr>
        <w:ind w:left="758" w:hanging="150"/>
      </w:pPr>
      <w:rPr>
        <w:rFonts w:hint="default"/>
        <w:lang w:val="en-US" w:eastAsia="zh-CN" w:bidi="ar-SA"/>
      </w:rPr>
    </w:lvl>
    <w:lvl w:ilvl="2">
      <w:start w:val="0"/>
      <w:numFmt w:val="bullet"/>
      <w:lvlText w:val="•"/>
      <w:lvlJc w:val="left"/>
      <w:pPr>
        <w:ind w:left="1256" w:hanging="150"/>
      </w:pPr>
      <w:rPr>
        <w:rFonts w:hint="default"/>
        <w:lang w:val="en-US" w:eastAsia="zh-CN" w:bidi="ar-SA"/>
      </w:rPr>
    </w:lvl>
    <w:lvl w:ilvl="3">
      <w:start w:val="0"/>
      <w:numFmt w:val="bullet"/>
      <w:lvlText w:val="•"/>
      <w:lvlJc w:val="left"/>
      <w:pPr>
        <w:ind w:left="1755" w:hanging="150"/>
      </w:pPr>
      <w:rPr>
        <w:rFonts w:hint="default"/>
        <w:lang w:val="en-US" w:eastAsia="zh-CN" w:bidi="ar-SA"/>
      </w:rPr>
    </w:lvl>
    <w:lvl w:ilvl="4">
      <w:start w:val="0"/>
      <w:numFmt w:val="bullet"/>
      <w:lvlText w:val="•"/>
      <w:lvlJc w:val="left"/>
      <w:pPr>
        <w:ind w:left="2253" w:hanging="150"/>
      </w:pPr>
      <w:rPr>
        <w:rFonts w:hint="default"/>
        <w:lang w:val="en-US" w:eastAsia="zh-CN" w:bidi="ar-SA"/>
      </w:rPr>
    </w:lvl>
    <w:lvl w:ilvl="5">
      <w:start w:val="0"/>
      <w:numFmt w:val="bullet"/>
      <w:lvlText w:val="•"/>
      <w:lvlJc w:val="left"/>
      <w:pPr>
        <w:ind w:left="2752" w:hanging="150"/>
      </w:pPr>
      <w:rPr>
        <w:rFonts w:hint="default"/>
        <w:lang w:val="en-US" w:eastAsia="zh-CN" w:bidi="ar-SA"/>
      </w:rPr>
    </w:lvl>
    <w:lvl w:ilvl="6">
      <w:start w:val="0"/>
      <w:numFmt w:val="bullet"/>
      <w:lvlText w:val="•"/>
      <w:lvlJc w:val="left"/>
      <w:pPr>
        <w:ind w:left="3250" w:hanging="150"/>
      </w:pPr>
      <w:rPr>
        <w:rFonts w:hint="default"/>
        <w:lang w:val="en-US" w:eastAsia="zh-CN" w:bidi="ar-SA"/>
      </w:rPr>
    </w:lvl>
    <w:lvl w:ilvl="7">
      <w:start w:val="0"/>
      <w:numFmt w:val="bullet"/>
      <w:lvlText w:val="•"/>
      <w:lvlJc w:val="left"/>
      <w:pPr>
        <w:ind w:left="3749" w:hanging="150"/>
      </w:pPr>
      <w:rPr>
        <w:rFonts w:hint="default"/>
        <w:lang w:val="en-US" w:eastAsia="zh-CN" w:bidi="ar-SA"/>
      </w:rPr>
    </w:lvl>
    <w:lvl w:ilvl="8">
      <w:start w:val="0"/>
      <w:numFmt w:val="bullet"/>
      <w:lvlText w:val="•"/>
      <w:lvlJc w:val="left"/>
      <w:pPr>
        <w:ind w:left="4247" w:hanging="150"/>
      </w:pPr>
      <w:rPr>
        <w:rFonts w:hint="default"/>
        <w:lang w:val="en-US" w:eastAsia="zh-CN" w:bidi="ar-SA"/>
      </w:rPr>
    </w:lvl>
  </w:abstractNum>
  <w:abstractNum w:abstractNumId="8">
    <w:nsid w:val="55B5115C"/>
    <w:multiLevelType w:val="hybridMultilevel"/>
    <w:tmpl w:val="00000000"/>
    <w:lvl w:ilvl="0">
      <w:start w:val="1"/>
      <w:numFmt w:val="decimal"/>
      <w:lvlText w:val="%1."/>
      <w:lvlJc w:val="left"/>
      <w:pPr>
        <w:ind w:left="1038" w:hanging="361"/>
        <w:jc w:val="left"/>
      </w:pPr>
      <w:rPr>
        <w:rFonts w:ascii="宋体" w:eastAsia="宋体" w:hAnsi="宋体" w:cs="宋体" w:hint="default"/>
        <w:b w:val="0"/>
        <w:bCs w:val="0"/>
        <w:i w:val="0"/>
        <w:iCs w:val="0"/>
        <w:spacing w:val="-78"/>
        <w:w w:val="100"/>
        <w:sz w:val="22"/>
        <w:szCs w:val="22"/>
        <w:lang w:val="en-US" w:eastAsia="zh-CN" w:bidi="ar-SA"/>
      </w:rPr>
    </w:lvl>
    <w:lvl w:ilvl="1">
      <w:start w:val="0"/>
      <w:numFmt w:val="bullet"/>
      <w:lvlText w:val="•"/>
      <w:lvlJc w:val="left"/>
      <w:pPr>
        <w:ind w:left="1484" w:hanging="361"/>
      </w:pPr>
      <w:rPr>
        <w:rFonts w:hint="default"/>
        <w:lang w:val="en-US" w:eastAsia="zh-CN" w:bidi="ar-SA"/>
      </w:rPr>
    </w:lvl>
    <w:lvl w:ilvl="2">
      <w:start w:val="0"/>
      <w:numFmt w:val="bullet"/>
      <w:lvlText w:val="•"/>
      <w:lvlJc w:val="left"/>
      <w:pPr>
        <w:ind w:left="1929" w:hanging="361"/>
      </w:pPr>
      <w:rPr>
        <w:rFonts w:hint="default"/>
        <w:lang w:val="en-US" w:eastAsia="zh-CN" w:bidi="ar-SA"/>
      </w:rPr>
    </w:lvl>
    <w:lvl w:ilvl="3">
      <w:start w:val="0"/>
      <w:numFmt w:val="bullet"/>
      <w:lvlText w:val="•"/>
      <w:lvlJc w:val="left"/>
      <w:pPr>
        <w:ind w:left="2374" w:hanging="361"/>
      </w:pPr>
      <w:rPr>
        <w:rFonts w:hint="default"/>
        <w:lang w:val="en-US" w:eastAsia="zh-CN" w:bidi="ar-SA"/>
      </w:rPr>
    </w:lvl>
    <w:lvl w:ilvl="4">
      <w:start w:val="0"/>
      <w:numFmt w:val="bullet"/>
      <w:lvlText w:val="•"/>
      <w:lvlJc w:val="left"/>
      <w:pPr>
        <w:ind w:left="2819" w:hanging="361"/>
      </w:pPr>
      <w:rPr>
        <w:rFonts w:hint="default"/>
        <w:lang w:val="en-US" w:eastAsia="zh-CN" w:bidi="ar-SA"/>
      </w:rPr>
    </w:lvl>
    <w:lvl w:ilvl="5">
      <w:start w:val="0"/>
      <w:numFmt w:val="bullet"/>
      <w:lvlText w:val="•"/>
      <w:lvlJc w:val="left"/>
      <w:pPr>
        <w:ind w:left="3264" w:hanging="361"/>
      </w:pPr>
      <w:rPr>
        <w:rFonts w:hint="default"/>
        <w:lang w:val="en-US" w:eastAsia="zh-CN" w:bidi="ar-SA"/>
      </w:rPr>
    </w:lvl>
    <w:lvl w:ilvl="6">
      <w:start w:val="0"/>
      <w:numFmt w:val="bullet"/>
      <w:lvlText w:val="•"/>
      <w:lvlJc w:val="left"/>
      <w:pPr>
        <w:ind w:left="3708" w:hanging="361"/>
      </w:pPr>
      <w:rPr>
        <w:rFonts w:hint="default"/>
        <w:lang w:val="en-US" w:eastAsia="zh-CN" w:bidi="ar-SA"/>
      </w:rPr>
    </w:lvl>
    <w:lvl w:ilvl="7">
      <w:start w:val="0"/>
      <w:numFmt w:val="bullet"/>
      <w:lvlText w:val="•"/>
      <w:lvlJc w:val="left"/>
      <w:pPr>
        <w:ind w:left="4153" w:hanging="361"/>
      </w:pPr>
      <w:rPr>
        <w:rFonts w:hint="default"/>
        <w:lang w:val="en-US" w:eastAsia="zh-CN" w:bidi="ar-SA"/>
      </w:rPr>
    </w:lvl>
    <w:lvl w:ilvl="8">
      <w:start w:val="0"/>
      <w:numFmt w:val="bullet"/>
      <w:lvlText w:val="•"/>
      <w:lvlJc w:val="left"/>
      <w:pPr>
        <w:ind w:left="4598" w:hanging="361"/>
      </w:pPr>
      <w:rPr>
        <w:rFonts w:hint="default"/>
        <w:lang w:val="en-US" w:eastAsia="zh-CN" w:bidi="ar-SA"/>
      </w:rPr>
    </w:lvl>
  </w:abstractNum>
  <w:abstractNum w:abstractNumId="9">
    <w:nsid w:val="56D00FF3"/>
    <w:multiLevelType w:val="hybridMultilevel"/>
    <w:tmpl w:val="00000000"/>
    <w:lvl w:ilvl="0">
      <w:start w:val="6"/>
      <w:numFmt w:val="decimal"/>
      <w:lvlText w:val="%1."/>
      <w:lvlJc w:val="left"/>
      <w:pPr>
        <w:ind w:left="107" w:hanging="361"/>
        <w:jc w:val="left"/>
      </w:pPr>
      <w:rPr>
        <w:rFonts w:ascii="宋体" w:eastAsia="宋体" w:hAnsi="宋体" w:cs="宋体" w:hint="default"/>
        <w:b w:val="0"/>
        <w:bCs w:val="0"/>
        <w:i w:val="0"/>
        <w:iCs w:val="0"/>
        <w:spacing w:val="-23"/>
        <w:w w:val="100"/>
        <w:sz w:val="22"/>
        <w:szCs w:val="22"/>
        <w:lang w:val="en-US" w:eastAsia="zh-CN" w:bidi="ar-SA"/>
      </w:rPr>
    </w:lvl>
    <w:lvl w:ilvl="1">
      <w:start w:val="2"/>
      <w:numFmt w:val="decimal"/>
      <w:lvlText w:val="%2."/>
      <w:lvlJc w:val="left"/>
      <w:pPr>
        <w:ind w:left="107" w:hanging="361"/>
        <w:jc w:val="left"/>
      </w:pPr>
      <w:rPr>
        <w:rFonts w:ascii="宋体" w:eastAsia="宋体" w:hAnsi="宋体" w:cs="宋体" w:hint="default"/>
        <w:b w:val="0"/>
        <w:bCs w:val="0"/>
        <w:i w:val="0"/>
        <w:iCs w:val="0"/>
        <w:spacing w:val="-18"/>
        <w:w w:val="100"/>
        <w:sz w:val="22"/>
        <w:szCs w:val="22"/>
        <w:lang w:val="en-US" w:eastAsia="zh-CN" w:bidi="ar-SA"/>
      </w:rPr>
    </w:lvl>
    <w:lvl w:ilvl="2">
      <w:start w:val="0"/>
      <w:numFmt w:val="bullet"/>
      <w:lvlText w:val="•"/>
      <w:lvlJc w:val="left"/>
      <w:pPr>
        <w:ind w:left="72" w:hanging="361"/>
      </w:pPr>
      <w:rPr>
        <w:rFonts w:hint="default"/>
        <w:lang w:val="en-US" w:eastAsia="zh-CN" w:bidi="ar-SA"/>
      </w:rPr>
    </w:lvl>
    <w:lvl w:ilvl="3">
      <w:start w:val="0"/>
      <w:numFmt w:val="bullet"/>
      <w:lvlText w:val="•"/>
      <w:lvlJc w:val="left"/>
      <w:pPr>
        <w:ind w:left="58" w:hanging="361"/>
      </w:pPr>
      <w:rPr>
        <w:rFonts w:hint="default"/>
        <w:lang w:val="en-US" w:eastAsia="zh-CN" w:bidi="ar-SA"/>
      </w:rPr>
    </w:lvl>
    <w:lvl w:ilvl="4">
      <w:start w:val="0"/>
      <w:numFmt w:val="bullet"/>
      <w:lvlText w:val="•"/>
      <w:lvlJc w:val="left"/>
      <w:pPr>
        <w:ind w:left="44" w:hanging="361"/>
      </w:pPr>
      <w:rPr>
        <w:rFonts w:hint="default"/>
        <w:lang w:val="en-US" w:eastAsia="zh-CN" w:bidi="ar-SA"/>
      </w:rPr>
    </w:lvl>
    <w:lvl w:ilvl="5">
      <w:start w:val="0"/>
      <w:numFmt w:val="bullet"/>
      <w:lvlText w:val="•"/>
      <w:lvlJc w:val="left"/>
      <w:pPr>
        <w:ind w:left="31" w:hanging="361"/>
      </w:pPr>
      <w:rPr>
        <w:rFonts w:hint="default"/>
        <w:lang w:val="en-US" w:eastAsia="zh-CN" w:bidi="ar-SA"/>
      </w:rPr>
    </w:lvl>
    <w:lvl w:ilvl="6">
      <w:start w:val="0"/>
      <w:numFmt w:val="bullet"/>
      <w:lvlText w:val="•"/>
      <w:lvlJc w:val="left"/>
      <w:pPr>
        <w:ind w:left="17" w:hanging="361"/>
      </w:pPr>
      <w:rPr>
        <w:rFonts w:hint="default"/>
        <w:lang w:val="en-US" w:eastAsia="zh-CN" w:bidi="ar-SA"/>
      </w:rPr>
    </w:lvl>
    <w:lvl w:ilvl="7">
      <w:start w:val="0"/>
      <w:numFmt w:val="bullet"/>
      <w:lvlText w:val="•"/>
      <w:lvlJc w:val="left"/>
      <w:pPr>
        <w:ind w:left="3" w:hanging="361"/>
      </w:pPr>
      <w:rPr>
        <w:rFonts w:hint="default"/>
        <w:lang w:val="en-US" w:eastAsia="zh-CN" w:bidi="ar-SA"/>
      </w:rPr>
    </w:lvl>
    <w:lvl w:ilvl="8">
      <w:start w:val="0"/>
      <w:numFmt w:val="bullet"/>
      <w:lvlText w:val="•"/>
      <w:lvlJc w:val="left"/>
      <w:pPr>
        <w:ind w:left="-11" w:hanging="361"/>
      </w:pPr>
      <w:rPr>
        <w:rFonts w:hint="default"/>
        <w:lang w:val="en-US" w:eastAsia="zh-CN" w:bidi="ar-SA"/>
      </w:rPr>
    </w:lvl>
  </w:abstractNum>
  <w:abstractNum w:abstractNumId="10">
    <w:nsid w:val="598550BE"/>
    <w:multiLevelType w:val="hybridMultilevel"/>
    <w:tmpl w:val="00000000"/>
    <w:lvl w:ilvl="0">
      <w:start w:val="1"/>
      <w:numFmt w:val="decimal"/>
      <w:lvlText w:val="（%1）"/>
      <w:lvlJc w:val="left"/>
      <w:pPr>
        <w:ind w:left="107" w:hanging="60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542" w:hanging="601"/>
      </w:pPr>
      <w:rPr>
        <w:rFonts w:hint="default"/>
        <w:lang w:val="en-US" w:eastAsia="zh-CN" w:bidi="ar-SA"/>
      </w:rPr>
    </w:lvl>
    <w:lvl w:ilvl="2">
      <w:start w:val="0"/>
      <w:numFmt w:val="bullet"/>
      <w:lvlText w:val="•"/>
      <w:lvlJc w:val="left"/>
      <w:pPr>
        <w:ind w:left="985" w:hanging="601"/>
      </w:pPr>
      <w:rPr>
        <w:rFonts w:hint="default"/>
        <w:lang w:val="en-US" w:eastAsia="zh-CN" w:bidi="ar-SA"/>
      </w:rPr>
    </w:lvl>
    <w:lvl w:ilvl="3">
      <w:start w:val="0"/>
      <w:numFmt w:val="bullet"/>
      <w:lvlText w:val="•"/>
      <w:lvlJc w:val="left"/>
      <w:pPr>
        <w:ind w:left="1428" w:hanging="601"/>
      </w:pPr>
      <w:rPr>
        <w:rFonts w:hint="default"/>
        <w:lang w:val="en-US" w:eastAsia="zh-CN" w:bidi="ar-SA"/>
      </w:rPr>
    </w:lvl>
    <w:lvl w:ilvl="4">
      <w:start w:val="0"/>
      <w:numFmt w:val="bullet"/>
      <w:lvlText w:val="•"/>
      <w:lvlJc w:val="left"/>
      <w:pPr>
        <w:ind w:left="1870" w:hanging="601"/>
      </w:pPr>
      <w:rPr>
        <w:rFonts w:hint="default"/>
        <w:lang w:val="en-US" w:eastAsia="zh-CN" w:bidi="ar-SA"/>
      </w:rPr>
    </w:lvl>
    <w:lvl w:ilvl="5">
      <w:start w:val="0"/>
      <w:numFmt w:val="bullet"/>
      <w:lvlText w:val="•"/>
      <w:lvlJc w:val="left"/>
      <w:pPr>
        <w:ind w:left="2313" w:hanging="601"/>
      </w:pPr>
      <w:rPr>
        <w:rFonts w:hint="default"/>
        <w:lang w:val="en-US" w:eastAsia="zh-CN" w:bidi="ar-SA"/>
      </w:rPr>
    </w:lvl>
    <w:lvl w:ilvl="6">
      <w:start w:val="0"/>
      <w:numFmt w:val="bullet"/>
      <w:lvlText w:val="•"/>
      <w:lvlJc w:val="left"/>
      <w:pPr>
        <w:ind w:left="2756" w:hanging="601"/>
      </w:pPr>
      <w:rPr>
        <w:rFonts w:hint="default"/>
        <w:lang w:val="en-US" w:eastAsia="zh-CN" w:bidi="ar-SA"/>
      </w:rPr>
    </w:lvl>
    <w:lvl w:ilvl="7">
      <w:start w:val="0"/>
      <w:numFmt w:val="bullet"/>
      <w:lvlText w:val="•"/>
      <w:lvlJc w:val="left"/>
      <w:pPr>
        <w:ind w:left="3198" w:hanging="601"/>
      </w:pPr>
      <w:rPr>
        <w:rFonts w:hint="default"/>
        <w:lang w:val="en-US" w:eastAsia="zh-CN" w:bidi="ar-SA"/>
      </w:rPr>
    </w:lvl>
    <w:lvl w:ilvl="8">
      <w:start w:val="0"/>
      <w:numFmt w:val="bullet"/>
      <w:lvlText w:val="•"/>
      <w:lvlJc w:val="left"/>
      <w:pPr>
        <w:ind w:left="3641" w:hanging="601"/>
      </w:pPr>
      <w:rPr>
        <w:rFonts w:hint="default"/>
        <w:lang w:val="en-US" w:eastAsia="zh-CN" w:bidi="ar-SA"/>
      </w:rPr>
    </w:lvl>
  </w:abstractNum>
  <w:abstractNum w:abstractNumId="11">
    <w:nsid w:val="5FC96D22"/>
    <w:multiLevelType w:val="hybridMultilevel"/>
    <w:tmpl w:val="00000000"/>
    <w:lvl w:ilvl="0">
      <w:start w:val="1"/>
      <w:numFmt w:val="decimal"/>
      <w:lvlText w:val="(%1)"/>
      <w:lvlJc w:val="left"/>
      <w:pPr>
        <w:ind w:left="107" w:hanging="36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622" w:hanging="361"/>
      </w:pPr>
      <w:rPr>
        <w:rFonts w:hint="default"/>
        <w:lang w:val="en-US" w:eastAsia="zh-CN" w:bidi="ar-SA"/>
      </w:rPr>
    </w:lvl>
    <w:lvl w:ilvl="2">
      <w:start w:val="0"/>
      <w:numFmt w:val="bullet"/>
      <w:lvlText w:val="•"/>
      <w:lvlJc w:val="left"/>
      <w:pPr>
        <w:ind w:left="1144" w:hanging="361"/>
      </w:pPr>
      <w:rPr>
        <w:rFonts w:hint="default"/>
        <w:lang w:val="en-US" w:eastAsia="zh-CN" w:bidi="ar-SA"/>
      </w:rPr>
    </w:lvl>
    <w:lvl w:ilvl="3">
      <w:start w:val="0"/>
      <w:numFmt w:val="bullet"/>
      <w:lvlText w:val="•"/>
      <w:lvlJc w:val="left"/>
      <w:pPr>
        <w:ind w:left="1666" w:hanging="361"/>
      </w:pPr>
      <w:rPr>
        <w:rFonts w:hint="default"/>
        <w:lang w:val="en-US" w:eastAsia="zh-CN" w:bidi="ar-SA"/>
      </w:rPr>
    </w:lvl>
    <w:lvl w:ilvl="4">
      <w:start w:val="0"/>
      <w:numFmt w:val="bullet"/>
      <w:lvlText w:val="•"/>
      <w:lvlJc w:val="left"/>
      <w:pPr>
        <w:ind w:left="2188" w:hanging="361"/>
      </w:pPr>
      <w:rPr>
        <w:rFonts w:hint="default"/>
        <w:lang w:val="en-US" w:eastAsia="zh-CN" w:bidi="ar-SA"/>
      </w:rPr>
    </w:lvl>
    <w:lvl w:ilvl="5">
      <w:start w:val="0"/>
      <w:numFmt w:val="bullet"/>
      <w:lvlText w:val="•"/>
      <w:lvlJc w:val="left"/>
      <w:pPr>
        <w:ind w:left="2710" w:hanging="361"/>
      </w:pPr>
      <w:rPr>
        <w:rFonts w:hint="default"/>
        <w:lang w:val="en-US" w:eastAsia="zh-CN" w:bidi="ar-SA"/>
      </w:rPr>
    </w:lvl>
    <w:lvl w:ilvl="6">
      <w:start w:val="0"/>
      <w:numFmt w:val="bullet"/>
      <w:lvlText w:val="•"/>
      <w:lvlJc w:val="left"/>
      <w:pPr>
        <w:ind w:left="3232" w:hanging="361"/>
      </w:pPr>
      <w:rPr>
        <w:rFonts w:hint="default"/>
        <w:lang w:val="en-US" w:eastAsia="zh-CN" w:bidi="ar-SA"/>
      </w:rPr>
    </w:lvl>
    <w:lvl w:ilvl="7">
      <w:start w:val="0"/>
      <w:numFmt w:val="bullet"/>
      <w:lvlText w:val="•"/>
      <w:lvlJc w:val="left"/>
      <w:pPr>
        <w:ind w:left="3754" w:hanging="361"/>
      </w:pPr>
      <w:rPr>
        <w:rFonts w:hint="default"/>
        <w:lang w:val="en-US" w:eastAsia="zh-CN" w:bidi="ar-SA"/>
      </w:rPr>
    </w:lvl>
    <w:lvl w:ilvl="8">
      <w:start w:val="0"/>
      <w:numFmt w:val="bullet"/>
      <w:lvlText w:val="•"/>
      <w:lvlJc w:val="left"/>
      <w:pPr>
        <w:ind w:left="4276" w:hanging="361"/>
      </w:pPr>
      <w:rPr>
        <w:rFonts w:hint="default"/>
        <w:lang w:val="en-US" w:eastAsia="zh-CN" w:bidi="ar-SA"/>
      </w:rPr>
    </w:lvl>
  </w:abstractNum>
  <w:abstractNum w:abstractNumId="12">
    <w:nsid w:val="6374D302"/>
    <w:multiLevelType w:val="hybridMultilevel"/>
    <w:tmpl w:val="00000000"/>
    <w:lvl w:ilvl="0">
      <w:start w:val="1"/>
      <w:numFmt w:val="decimal"/>
      <w:lvlText w:val="%1."/>
      <w:lvlJc w:val="left"/>
      <w:pPr>
        <w:ind w:left="81" w:hanging="150"/>
        <w:jc w:val="left"/>
      </w:pPr>
      <w:rPr>
        <w:rFonts w:ascii="微软雅黑" w:eastAsia="微软雅黑" w:hAnsi="微软雅黑" w:cs="微软雅黑" w:hint="default"/>
        <w:b w:val="0"/>
        <w:bCs w:val="0"/>
        <w:i w:val="0"/>
        <w:iCs w:val="0"/>
        <w:spacing w:val="-1"/>
        <w:w w:val="100"/>
        <w:sz w:val="16"/>
        <w:szCs w:val="16"/>
        <w:lang w:val="en-US" w:eastAsia="zh-CN" w:bidi="ar-SA"/>
      </w:rPr>
    </w:lvl>
    <w:lvl w:ilvl="1">
      <w:start w:val="0"/>
      <w:numFmt w:val="bullet"/>
      <w:lvlText w:val="•"/>
      <w:lvlJc w:val="left"/>
      <w:pPr>
        <w:ind w:left="618" w:hanging="150"/>
      </w:pPr>
      <w:rPr>
        <w:rFonts w:hint="default"/>
        <w:lang w:val="en-US" w:eastAsia="zh-CN" w:bidi="ar-SA"/>
      </w:rPr>
    </w:lvl>
    <w:lvl w:ilvl="2">
      <w:start w:val="0"/>
      <w:numFmt w:val="bullet"/>
      <w:lvlText w:val="•"/>
      <w:lvlJc w:val="left"/>
      <w:pPr>
        <w:ind w:left="1156" w:hanging="150"/>
      </w:pPr>
      <w:rPr>
        <w:rFonts w:hint="default"/>
        <w:lang w:val="en-US" w:eastAsia="zh-CN" w:bidi="ar-SA"/>
      </w:rPr>
    </w:lvl>
    <w:lvl w:ilvl="3">
      <w:start w:val="0"/>
      <w:numFmt w:val="bullet"/>
      <w:lvlText w:val="•"/>
      <w:lvlJc w:val="left"/>
      <w:pPr>
        <w:ind w:left="1694" w:hanging="150"/>
      </w:pPr>
      <w:rPr>
        <w:rFonts w:hint="default"/>
        <w:lang w:val="en-US" w:eastAsia="zh-CN" w:bidi="ar-SA"/>
      </w:rPr>
    </w:lvl>
    <w:lvl w:ilvl="4">
      <w:start w:val="0"/>
      <w:numFmt w:val="bullet"/>
      <w:lvlText w:val="•"/>
      <w:lvlJc w:val="left"/>
      <w:pPr>
        <w:ind w:left="2232" w:hanging="150"/>
      </w:pPr>
      <w:rPr>
        <w:rFonts w:hint="default"/>
        <w:lang w:val="en-US" w:eastAsia="zh-CN" w:bidi="ar-SA"/>
      </w:rPr>
    </w:lvl>
    <w:lvl w:ilvl="5">
      <w:start w:val="0"/>
      <w:numFmt w:val="bullet"/>
      <w:lvlText w:val="•"/>
      <w:lvlJc w:val="left"/>
      <w:pPr>
        <w:ind w:left="2771" w:hanging="150"/>
      </w:pPr>
      <w:rPr>
        <w:rFonts w:hint="default"/>
        <w:lang w:val="en-US" w:eastAsia="zh-CN" w:bidi="ar-SA"/>
      </w:rPr>
    </w:lvl>
    <w:lvl w:ilvl="6">
      <w:start w:val="0"/>
      <w:numFmt w:val="bullet"/>
      <w:lvlText w:val="•"/>
      <w:lvlJc w:val="left"/>
      <w:pPr>
        <w:ind w:left="3309" w:hanging="150"/>
      </w:pPr>
      <w:rPr>
        <w:rFonts w:hint="default"/>
        <w:lang w:val="en-US" w:eastAsia="zh-CN" w:bidi="ar-SA"/>
      </w:rPr>
    </w:lvl>
    <w:lvl w:ilvl="7">
      <w:start w:val="0"/>
      <w:numFmt w:val="bullet"/>
      <w:lvlText w:val="•"/>
      <w:lvlJc w:val="left"/>
      <w:pPr>
        <w:ind w:left="3847" w:hanging="150"/>
      </w:pPr>
      <w:rPr>
        <w:rFonts w:hint="default"/>
        <w:lang w:val="en-US" w:eastAsia="zh-CN" w:bidi="ar-SA"/>
      </w:rPr>
    </w:lvl>
    <w:lvl w:ilvl="8">
      <w:start w:val="0"/>
      <w:numFmt w:val="bullet"/>
      <w:lvlText w:val="•"/>
      <w:lvlJc w:val="left"/>
      <w:pPr>
        <w:ind w:left="4385" w:hanging="150"/>
      </w:pPr>
      <w:rPr>
        <w:rFonts w:hint="default"/>
        <w:lang w:val="en-US" w:eastAsia="zh-CN" w:bidi="ar-SA"/>
      </w:rPr>
    </w:lvl>
  </w:abstractNum>
  <w:abstractNum w:abstractNumId="13">
    <w:nsid w:val="7625640B"/>
    <w:multiLevelType w:val="hybridMultilevel"/>
    <w:tmpl w:val="00000000"/>
    <w:lvl w:ilvl="0">
      <w:start w:val="28"/>
      <w:numFmt w:val="decimal"/>
      <w:lvlText w:val="%1."/>
      <w:lvlJc w:val="left"/>
      <w:pPr>
        <w:ind w:left="107" w:hanging="256"/>
        <w:jc w:val="left"/>
      </w:pPr>
      <w:rPr>
        <w:rFonts w:ascii="微软雅黑" w:eastAsia="微软雅黑" w:hAnsi="微软雅黑" w:cs="微软雅黑" w:hint="default"/>
        <w:b w:val="0"/>
        <w:bCs w:val="0"/>
        <w:i w:val="0"/>
        <w:iCs w:val="0"/>
        <w:spacing w:val="-1"/>
        <w:w w:val="100"/>
        <w:sz w:val="16"/>
        <w:szCs w:val="16"/>
        <w:lang w:val="en-US" w:eastAsia="zh-CN" w:bidi="ar-SA"/>
      </w:rPr>
    </w:lvl>
    <w:lvl w:ilvl="1">
      <w:start w:val="0"/>
      <w:numFmt w:val="bullet"/>
      <w:lvlText w:val="•"/>
      <w:lvlJc w:val="left"/>
      <w:pPr>
        <w:ind w:left="619" w:hanging="256"/>
      </w:pPr>
      <w:rPr>
        <w:rFonts w:hint="default"/>
        <w:lang w:val="en-US" w:eastAsia="zh-CN" w:bidi="ar-SA"/>
      </w:rPr>
    </w:lvl>
    <w:lvl w:ilvl="2">
      <w:start w:val="0"/>
      <w:numFmt w:val="bullet"/>
      <w:lvlText w:val="•"/>
      <w:lvlJc w:val="left"/>
      <w:pPr>
        <w:ind w:left="1138" w:hanging="256"/>
      </w:pPr>
      <w:rPr>
        <w:rFonts w:hint="default"/>
        <w:lang w:val="en-US" w:eastAsia="zh-CN" w:bidi="ar-SA"/>
      </w:rPr>
    </w:lvl>
    <w:lvl w:ilvl="3">
      <w:start w:val="0"/>
      <w:numFmt w:val="bullet"/>
      <w:lvlText w:val="•"/>
      <w:lvlJc w:val="left"/>
      <w:pPr>
        <w:ind w:left="1657" w:hanging="256"/>
      </w:pPr>
      <w:rPr>
        <w:rFonts w:hint="default"/>
        <w:lang w:val="en-US" w:eastAsia="zh-CN" w:bidi="ar-SA"/>
      </w:rPr>
    </w:lvl>
    <w:lvl w:ilvl="4">
      <w:start w:val="0"/>
      <w:numFmt w:val="bullet"/>
      <w:lvlText w:val="•"/>
      <w:lvlJc w:val="left"/>
      <w:pPr>
        <w:ind w:left="2176" w:hanging="256"/>
      </w:pPr>
      <w:rPr>
        <w:rFonts w:hint="default"/>
        <w:lang w:val="en-US" w:eastAsia="zh-CN" w:bidi="ar-SA"/>
      </w:rPr>
    </w:lvl>
    <w:lvl w:ilvl="5">
      <w:start w:val="0"/>
      <w:numFmt w:val="bullet"/>
      <w:lvlText w:val="•"/>
      <w:lvlJc w:val="left"/>
      <w:pPr>
        <w:ind w:left="2695" w:hanging="256"/>
      </w:pPr>
      <w:rPr>
        <w:rFonts w:hint="default"/>
        <w:lang w:val="en-US" w:eastAsia="zh-CN" w:bidi="ar-SA"/>
      </w:rPr>
    </w:lvl>
    <w:lvl w:ilvl="6">
      <w:start w:val="0"/>
      <w:numFmt w:val="bullet"/>
      <w:lvlText w:val="•"/>
      <w:lvlJc w:val="left"/>
      <w:pPr>
        <w:ind w:left="3214" w:hanging="256"/>
      </w:pPr>
      <w:rPr>
        <w:rFonts w:hint="default"/>
        <w:lang w:val="en-US" w:eastAsia="zh-CN" w:bidi="ar-SA"/>
      </w:rPr>
    </w:lvl>
    <w:lvl w:ilvl="7">
      <w:start w:val="0"/>
      <w:numFmt w:val="bullet"/>
      <w:lvlText w:val="•"/>
      <w:lvlJc w:val="left"/>
      <w:pPr>
        <w:ind w:left="3733" w:hanging="256"/>
      </w:pPr>
      <w:rPr>
        <w:rFonts w:hint="default"/>
        <w:lang w:val="en-US" w:eastAsia="zh-CN" w:bidi="ar-SA"/>
      </w:rPr>
    </w:lvl>
    <w:lvl w:ilvl="8">
      <w:start w:val="0"/>
      <w:numFmt w:val="bullet"/>
      <w:lvlText w:val="•"/>
      <w:lvlJc w:val="left"/>
      <w:pPr>
        <w:ind w:left="4252" w:hanging="256"/>
      </w:pPr>
      <w:rPr>
        <w:rFonts w:hint="default"/>
        <w:lang w:val="en-US" w:eastAsia="zh-CN" w:bidi="ar-SA"/>
      </w:rPr>
    </w:lvl>
  </w:abstractNum>
  <w:abstractNum w:abstractNumId="14">
    <w:nsid w:val="77762909"/>
    <w:multiLevelType w:val="hybridMultilevel"/>
    <w:tmpl w:val="00000000"/>
    <w:lvl w:ilvl="0">
      <w:start w:val="13"/>
      <w:numFmt w:val="decimal"/>
      <w:lvlText w:val="%1."/>
      <w:lvlJc w:val="left"/>
      <w:pPr>
        <w:ind w:left="345" w:hanging="256"/>
        <w:jc w:val="left"/>
      </w:pPr>
      <w:rPr>
        <w:rFonts w:ascii="微软雅黑" w:eastAsia="微软雅黑" w:hAnsi="微软雅黑" w:cs="微软雅黑" w:hint="default"/>
        <w:b w:val="0"/>
        <w:bCs w:val="0"/>
        <w:i w:val="0"/>
        <w:iCs w:val="0"/>
        <w:spacing w:val="-1"/>
        <w:w w:val="100"/>
        <w:sz w:val="16"/>
        <w:szCs w:val="16"/>
        <w:lang w:val="en-US" w:eastAsia="zh-CN" w:bidi="ar-SA"/>
      </w:rPr>
    </w:lvl>
    <w:lvl w:ilvl="1">
      <w:start w:val="0"/>
      <w:numFmt w:val="bullet"/>
      <w:lvlText w:val="•"/>
      <w:lvlJc w:val="left"/>
      <w:pPr>
        <w:ind w:left="853" w:hanging="256"/>
      </w:pPr>
      <w:rPr>
        <w:rFonts w:hint="default"/>
        <w:lang w:val="en-US" w:eastAsia="zh-CN" w:bidi="ar-SA"/>
      </w:rPr>
    </w:lvl>
    <w:lvl w:ilvl="2">
      <w:start w:val="0"/>
      <w:numFmt w:val="bullet"/>
      <w:lvlText w:val="•"/>
      <w:lvlJc w:val="left"/>
      <w:pPr>
        <w:ind w:left="1366" w:hanging="256"/>
      </w:pPr>
      <w:rPr>
        <w:rFonts w:hint="default"/>
        <w:lang w:val="en-US" w:eastAsia="zh-CN" w:bidi="ar-SA"/>
      </w:rPr>
    </w:lvl>
    <w:lvl w:ilvl="3">
      <w:start w:val="0"/>
      <w:numFmt w:val="bullet"/>
      <w:lvlText w:val="•"/>
      <w:lvlJc w:val="left"/>
      <w:pPr>
        <w:ind w:left="1879" w:hanging="256"/>
      </w:pPr>
      <w:rPr>
        <w:rFonts w:hint="default"/>
        <w:lang w:val="en-US" w:eastAsia="zh-CN" w:bidi="ar-SA"/>
      </w:rPr>
    </w:lvl>
    <w:lvl w:ilvl="4">
      <w:start w:val="0"/>
      <w:numFmt w:val="bullet"/>
      <w:lvlText w:val="•"/>
      <w:lvlJc w:val="left"/>
      <w:pPr>
        <w:ind w:left="2392" w:hanging="256"/>
      </w:pPr>
      <w:rPr>
        <w:rFonts w:hint="default"/>
        <w:lang w:val="en-US" w:eastAsia="zh-CN" w:bidi="ar-SA"/>
      </w:rPr>
    </w:lvl>
    <w:lvl w:ilvl="5">
      <w:start w:val="0"/>
      <w:numFmt w:val="bullet"/>
      <w:lvlText w:val="•"/>
      <w:lvlJc w:val="left"/>
      <w:pPr>
        <w:ind w:left="2905" w:hanging="256"/>
      </w:pPr>
      <w:rPr>
        <w:rFonts w:hint="default"/>
        <w:lang w:val="en-US" w:eastAsia="zh-CN" w:bidi="ar-SA"/>
      </w:rPr>
    </w:lvl>
    <w:lvl w:ilvl="6">
      <w:start w:val="0"/>
      <w:numFmt w:val="bullet"/>
      <w:lvlText w:val="•"/>
      <w:lvlJc w:val="left"/>
      <w:pPr>
        <w:ind w:left="3418" w:hanging="256"/>
      </w:pPr>
      <w:rPr>
        <w:rFonts w:hint="default"/>
        <w:lang w:val="en-US" w:eastAsia="zh-CN" w:bidi="ar-SA"/>
      </w:rPr>
    </w:lvl>
    <w:lvl w:ilvl="7">
      <w:start w:val="0"/>
      <w:numFmt w:val="bullet"/>
      <w:lvlText w:val="•"/>
      <w:lvlJc w:val="left"/>
      <w:pPr>
        <w:ind w:left="3931" w:hanging="256"/>
      </w:pPr>
      <w:rPr>
        <w:rFonts w:hint="default"/>
        <w:lang w:val="en-US" w:eastAsia="zh-CN" w:bidi="ar-SA"/>
      </w:rPr>
    </w:lvl>
    <w:lvl w:ilvl="8">
      <w:start w:val="0"/>
      <w:numFmt w:val="bullet"/>
      <w:lvlText w:val="•"/>
      <w:lvlJc w:val="left"/>
      <w:pPr>
        <w:ind w:left="4444" w:hanging="256"/>
      </w:pPr>
      <w:rPr>
        <w:rFonts w:hint="default"/>
        <w:lang w:val="en-US" w:eastAsia="zh-CN" w:bidi="ar-SA"/>
      </w:rPr>
    </w:lvl>
  </w:abstractNum>
  <w:num w:numId="1">
    <w:abstractNumId w:val="6"/>
  </w:num>
  <w:num w:numId="2">
    <w:abstractNumId w:val="10"/>
  </w:num>
  <w:num w:numId="3">
    <w:abstractNumId w:val="8"/>
  </w:num>
  <w:num w:numId="4">
    <w:abstractNumId w:val="11"/>
  </w:num>
  <w:num w:numId="5">
    <w:abstractNumId w:val="9"/>
  </w:num>
  <w:num w:numId="6">
    <w:abstractNumId w:val="2"/>
  </w:num>
  <w:num w:numId="7">
    <w:abstractNumId w:val="3"/>
  </w:num>
  <w:num w:numId="8">
    <w:abstractNumId w:val="14"/>
  </w:num>
  <w:num w:numId="9">
    <w:abstractNumId w:val="1"/>
  </w:num>
  <w:num w:numId="10">
    <w:abstractNumId w:val="7"/>
  </w:num>
  <w:num w:numId="11">
    <w:abstractNumId w:val="13"/>
  </w:num>
  <w:num w:numId="12">
    <w:abstractNumId w:val="4"/>
  </w:num>
  <w:num w:numId="13">
    <w:abstractNumId w:val="12"/>
  </w:num>
  <w:num w:numId="14">
    <w:abstractNumId w:val="0"/>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微软雅黑" w:eastAsia="微软雅黑" w:hAnsi="微软雅黑" w:cs="微软雅黑"/>
      <w:lang w:val="en-US" w:eastAsia="zh-CN" w:bidi="ar-SA"/>
    </w:rPr>
  </w:style>
  <w:style w:type="paragraph" w:styleId="Heading1">
    <w:name w:val="heading 1"/>
    <w:basedOn w:val="Normal"/>
    <w:uiPriority w:val="1"/>
    <w:qFormat/>
    <w:pPr>
      <w:ind w:left="50"/>
      <w:outlineLvl w:val="0"/>
    </w:pPr>
    <w:rPr>
      <w:rFonts w:ascii="Microsoft JhengHei" w:eastAsia="Microsoft JhengHei" w:hAnsi="Microsoft JhengHei" w:cs="Microsoft JhengHei"/>
      <w:b/>
      <w:bCs/>
      <w:sz w:val="24"/>
      <w:szCs w:val="24"/>
      <w:lang w:val="en-US" w:eastAsia="zh-CN" w:bidi="ar-SA"/>
    </w:rPr>
  </w:style>
  <w:style w:type="paragraph" w:styleId="Heading2">
    <w:name w:val="heading 2"/>
    <w:basedOn w:val="Normal"/>
    <w:uiPriority w:val="1"/>
    <w:qFormat/>
    <w:pPr>
      <w:spacing w:line="308" w:lineRule="exact"/>
      <w:ind w:left="362" w:hanging="256"/>
      <w:outlineLvl w:val="1"/>
    </w:pPr>
    <w:rPr>
      <w:rFonts w:ascii="微软雅黑" w:eastAsia="微软雅黑" w:hAnsi="微软雅黑" w:cs="微软雅黑"/>
      <w:b/>
      <w:bCs/>
      <w:sz w:val="18"/>
      <w:szCs w:val="18"/>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107"/>
    </w:pPr>
    <w:rPr>
      <w:rFonts w:ascii="微软雅黑" w:eastAsia="微软雅黑" w:hAnsi="微软雅黑" w:cs="微软雅黑"/>
      <w:sz w:val="18"/>
      <w:szCs w:val="18"/>
      <w:lang w:val="en-US" w:eastAsia="zh-CN" w:bidi="ar-SA"/>
    </w:rPr>
  </w:style>
  <w:style w:type="paragraph" w:styleId="ListParagraph">
    <w:name w:val="List Paragraph"/>
    <w:basedOn w:val="Normal"/>
    <w:uiPriority w:val="1"/>
    <w:qFormat/>
    <w:pPr>
      <w:ind w:left="107"/>
    </w:pPr>
    <w:rPr>
      <w:rFonts w:ascii="微软雅黑" w:eastAsia="微软雅黑" w:hAnsi="微软雅黑" w:cs="微软雅黑"/>
      <w:lang w:val="en-US" w:eastAsia="zh-CN" w:bidi="ar-SA"/>
    </w:rPr>
  </w:style>
  <w:style w:type="paragraph" w:customStyle="1" w:styleId="TableParagraph">
    <w:name w:val="Table Paragraph"/>
    <w:basedOn w:val="Normal"/>
    <w:uiPriority w:val="1"/>
    <w:qFormat/>
    <w:rPr>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25807010513100604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2024-03-04T12:29:47Z</dcterms:created>
  <dcterms:modified xsi:type="dcterms:W3CDTF">2024-03-04T12:29:47Z</dcterms:modified>
</cp:coreProperties>
</file>