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332108" w:rsidP="00332108" w14:paraId="565FA900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332108">
        <w:rPr>
          <w:rFonts w:ascii="华文中宋" w:eastAsia="华文中宋" w:hAnsi="华文中宋"/>
          <w:b/>
          <w:sz w:val="30"/>
        </w:rPr>
        <w:t>2024</w:t>
      </w:r>
      <w:r w:rsidRPr="00332108">
        <w:rPr>
          <w:rFonts w:ascii="华文中宋" w:eastAsia="华文中宋" w:hAnsi="华文中宋"/>
          <w:b/>
          <w:sz w:val="30"/>
        </w:rPr>
        <w:t>住房和城乡建设部所属部分在京事业单位招聘应届毕业生</w:t>
      </w:r>
      <w:r w:rsidRPr="00332108">
        <w:rPr>
          <w:rFonts w:ascii="华文中宋" w:eastAsia="华文中宋" w:hAnsi="华文中宋"/>
          <w:b/>
          <w:sz w:val="30"/>
        </w:rPr>
        <w:t>16</w:t>
      </w:r>
      <w:r w:rsidRPr="00332108">
        <w:rPr>
          <w:rFonts w:ascii="华文中宋" w:eastAsia="华文中宋" w:hAnsi="华文中宋"/>
          <w:b/>
          <w:sz w:val="30"/>
        </w:rPr>
        <w:t>人笔试模拟试题及答案解析</w:t>
      </w:r>
    </w:p>
    <w:p w:rsidR="00A77B3E" w14:paraId="2EE33D7E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5EBAD21B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AD1216" w14:paraId="401B2CA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1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《资本论》</w:t>
      </w:r>
      <w:r w:rsidRPr="00AD1216">
        <w:rPr>
          <w:rFonts w:ascii="微软雅黑" w:eastAsia="微软雅黑" w:cs="微软雅黑"/>
          <w:szCs w:val="14"/>
        </w:rPr>
        <w:t>(</w:t>
      </w:r>
      <w:r w:rsidRPr="00AD1216">
        <w:rPr>
          <w:rFonts w:ascii="微软雅黑" w:eastAsia="微软雅黑" w:cs="微软雅黑"/>
          <w:szCs w:val="14"/>
        </w:rPr>
        <w:t>德文版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第一卷于</w:t>
      </w:r>
      <w:r w:rsidRPr="00AD1216">
        <w:rPr>
          <w:rFonts w:ascii="微软雅黑" w:eastAsia="微软雅黑" w:cs="微软雅黑"/>
          <w:szCs w:val="14"/>
        </w:rPr>
        <w:t>1867</w:t>
      </w:r>
      <w:r w:rsidRPr="00AD1216">
        <w:rPr>
          <w:rFonts w:ascii="微软雅黑" w:eastAsia="微软雅黑" w:cs="微软雅黑"/>
          <w:szCs w:val="14"/>
        </w:rPr>
        <w:t>年</w:t>
      </w:r>
      <w:r w:rsidRPr="00AD1216">
        <w:rPr>
          <w:rFonts w:ascii="微软雅黑" w:eastAsia="微软雅黑" w:cs="微软雅黑"/>
          <w:szCs w:val="14"/>
        </w:rPr>
        <w:t>9</w:t>
      </w:r>
      <w:r w:rsidRPr="00AD1216">
        <w:rPr>
          <w:rFonts w:ascii="微软雅黑" w:eastAsia="微软雅黑" w:cs="微软雅黑"/>
          <w:szCs w:val="14"/>
        </w:rPr>
        <w:t>月在汉堡出版，其影响力历经</w:t>
      </w:r>
      <w:r w:rsidRPr="00AD1216">
        <w:rPr>
          <w:rFonts w:ascii="微软雅黑" w:eastAsia="微软雅黑" w:cs="微软雅黑"/>
          <w:szCs w:val="14"/>
        </w:rPr>
        <w:t>150</w:t>
      </w:r>
      <w:r w:rsidRPr="00AD1216">
        <w:rPr>
          <w:rFonts w:ascii="微软雅黑" w:eastAsia="微软雅黑" w:cs="微软雅黑"/>
          <w:szCs w:val="14"/>
        </w:rPr>
        <w:t>年风雨而不衰，至今对我们分析、理解现实经济问题依然具有很强的指导意义。马克思主义政治经济学的理论十分丰富，其中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理解政治经济学的枢纽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的理论是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6D8CCA2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、剩余价值理论</w:t>
      </w:r>
    </w:p>
    <w:p w:rsidR="00AD1216" w14:paraId="4D33F89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、价值规律理论</w:t>
      </w:r>
    </w:p>
    <w:p w:rsidR="00AD1216" w14:paraId="5DD451C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、劳动二重性理论</w:t>
      </w:r>
    </w:p>
    <w:p w:rsidR="00AD1216" w14:paraId="3553385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、商品二因素理论</w:t>
      </w:r>
    </w:p>
    <w:p w:rsidR="00AD1216" w14:paraId="54A4EF5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C</w:t>
      </w:r>
    </w:p>
    <w:p w:rsidR="00AD1216" w14:paraId="567DD97B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劳动二重性是指生产商品的具体劳动和抽象劳动这二重属性。具体劳动是指各种形式的有用劳动，具体劳动生产了商品的使用价值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抽象劳动是指无差别的人类劳动，抽象劳动生产商品的价值。马克思创立了劳动二重性学说，揭示了价值的源泉，揭示了商品价值体现着商品生产者之间相互交换劳动的关系，从而为剩余价值理论等其他理论奠定了基础。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项错误，剩余价值理论是马克思最伟大的两个发现之一，是马克思主义政治经济学的基石和核心。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项错误，价值规律又称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价值法则</w:t>
      </w:r>
      <w:r w:rsidRPr="00AD1216">
        <w:rPr>
          <w:rFonts w:ascii="微软雅黑" w:eastAsia="微软雅黑" w:cs="微软雅黑"/>
          <w:szCs w:val="14"/>
        </w:rPr>
        <w:t>”</w:t>
      </w:r>
    </w:p>
    <w:p w:rsidR="00AD1216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szCs w:val="14"/>
        </w:rPr>
        <w:t>，是商品经济的基本规律。其主要内容为：商品的价值量由生产商品的社会必要劳动时间所决</w:t>
      </w:r>
      <w:r w:rsidRPr="00AD1216">
        <w:rPr>
          <w:rFonts w:ascii="微软雅黑" w:eastAsia="微软雅黑" w:cs="微软雅黑"/>
          <w:szCs w:val="14"/>
        </w:rPr>
        <w:t>定，商品按照价值量进行等价交换。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项正确，劳动二重性理论把劳动价值理论建立在完全科学的基础之上，为剩余价值理论奠定了科学基础。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项错误，商品二因素是使用价值和价值。商品二因素是由劳动二重性决定的，具体劳动生产使用价值，抽象劳动形成价值。故选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350D227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2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关于公文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纪要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的写作，下列表述不符合规范要求的是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53F026D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、纪要由标题和正文两部分组成</w:t>
      </w:r>
    </w:p>
    <w:p w:rsidR="00AD1216" w14:paraId="3F0DF5D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、纪要的写作要忠实于会议记录</w:t>
      </w:r>
    </w:p>
    <w:p w:rsidR="00AD1216" w14:paraId="159E2C9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、纪要的写作要善于归纳、条理清楚</w:t>
      </w:r>
    </w:p>
    <w:p w:rsidR="00AD1216" w14:paraId="7021D97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、纪要的写作一般采用第三人称叙述的方式</w:t>
      </w:r>
    </w:p>
    <w:p w:rsidR="00AD1216" w14:paraId="5D9FF1E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A</w:t>
      </w:r>
    </w:p>
    <w:p w:rsidR="00AD1216" w14:paraId="5C0F5486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对于纪要不只有标题和正文两部分组成，还有其他重要的组成要素，比如成文日期、发文机关署名等。故选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532A885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3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下列选项中，作为党的思想路线的理论基础的是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21BCA45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、辩证唯物主义可知论</w:t>
      </w:r>
    </w:p>
    <w:p w:rsidR="00AD1216" w14:paraId="5CFA067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、辩证唯物主义认识论</w:t>
      </w:r>
    </w:p>
    <w:p w:rsidR="00AD1216" w14:paraId="7ED78B3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、辩证唯物主义物质观</w:t>
      </w:r>
    </w:p>
    <w:p w:rsidR="00AD1216" w14:paraId="2E0420A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、辩证唯物主义运动观</w:t>
      </w:r>
    </w:p>
    <w:p w:rsidR="00AD1216" w14:paraId="6F65B40E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B</w:t>
      </w:r>
    </w:p>
    <w:p w:rsidR="00AD1216" w14:paraId="2BB973E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我们把党的思想路线叫作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解放思想、实事求是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的思想路线。马克思主义哲学认识论</w:t>
      </w:r>
      <w:r w:rsidRPr="00AD1216">
        <w:rPr>
          <w:rFonts w:ascii="微软雅黑" w:eastAsia="微软雅黑" w:cs="微软雅黑"/>
          <w:szCs w:val="14"/>
        </w:rPr>
        <w:t>(</w:t>
      </w:r>
      <w:r w:rsidRPr="00AD1216">
        <w:rPr>
          <w:rFonts w:ascii="微软雅黑" w:eastAsia="微软雅黑" w:cs="微软雅黑"/>
          <w:szCs w:val="14"/>
        </w:rPr>
        <w:t>辩证唯物主义认识论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是这条思想路线的理论基础，而党的思想路线则是马克思主义哲学认识论在实际中的具体运用。故</w:t>
      </w:r>
    </w:p>
    <w:p w:rsidR="00AD1216" w14:paraId="04A101E0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szCs w:val="14"/>
        </w:rPr>
        <w:t>选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2FD1996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4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三个代表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重要思想形成的历史依据是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16F6287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、马克思主义同中国实际相结合的客观要求</w:t>
      </w:r>
    </w:p>
    <w:p w:rsidR="00AD1216" w14:paraId="7C7BD56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、中国革命和建设的必然要求</w:t>
      </w:r>
    </w:p>
    <w:p w:rsidR="00AD1216" w14:paraId="35B64DF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、党成立以来的历史经验的科学总结</w:t>
      </w:r>
    </w:p>
    <w:p w:rsidR="00AD1216" w14:paraId="2DD9170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、改革开放与现代化建设的伟大实践</w:t>
      </w:r>
    </w:p>
    <w:p w:rsidR="00AD1216" w14:paraId="7C563B4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C</w:t>
      </w:r>
    </w:p>
    <w:p w:rsidR="00AD1216" w14:paraId="132C8EFA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三个代表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重要思想是在世界多极化和经济全球化发展趋势越来越明显、现代科技迅速发展和各种思想文化相互激荡的时代背景下提出的，社会主义兴衰成败的历史经验是其形成的历史依据，国情与党情的新变化是其形成的现实依据。故选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2F75B64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5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事业单位工作人员考核结果的等次不包括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51DDC69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、优秀</w:t>
      </w:r>
    </w:p>
    <w:p w:rsidR="00AD1216" w14:paraId="4419373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、良好</w:t>
      </w:r>
    </w:p>
    <w:p w:rsidR="00AD1216" w14:paraId="166761E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、合格</w:t>
      </w:r>
    </w:p>
    <w:p w:rsidR="00AD1216" w14:paraId="1724254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、不合格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https://d.book118.com/258074024053006034</w:t>
        </w:r>
      </w:hyperlink>
    </w:p>
    <w:p w:rsidR="00AD1216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108" w:rsidP="00966D7E" w14:paraId="1114B4D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32108" w14:paraId="42C2833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108" w:rsidP="00966D7E" w14:paraId="626B589A" w14:textId="0883DA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332108" w14:paraId="2E15281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108" w14:paraId="15AB1A47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108" w:rsidP="00966D7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3210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108" w:rsidP="00966D7E" w14:textId="0883DA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332108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108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108" w:rsidP="00966D7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32108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108" w:rsidP="00966D7E" w14:textId="0883DA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332108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10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108" w14:paraId="0389AD1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108" w14:paraId="02B9ACF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108" w14:paraId="0565BA8C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108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108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108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108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108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10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32108"/>
    <w:rsid w:val="00966D7E"/>
    <w:rsid w:val="00A77B3E"/>
    <w:rsid w:val="00AD1216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66DA068"/>
  <w15:docId w15:val="{024CF05B-A864-4ADC-8E7B-BD4F86C2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AD1216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AD1216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33210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332108"/>
    <w:rPr>
      <w:sz w:val="18"/>
      <w:szCs w:val="18"/>
    </w:rPr>
  </w:style>
  <w:style w:type="paragraph" w:styleId="Footer">
    <w:name w:val="footer"/>
    <w:basedOn w:val="Normal"/>
    <w:link w:val="a0"/>
    <w:rsid w:val="0033210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332108"/>
    <w:rPr>
      <w:sz w:val="18"/>
      <w:szCs w:val="18"/>
    </w:rPr>
  </w:style>
  <w:style w:type="character" w:styleId="PageNumber">
    <w:name w:val="page number"/>
    <w:basedOn w:val="DefaultParagraphFont"/>
    <w:rsid w:val="00332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258074024053006034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3306</Words>
  <Characters>18846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2024-02-06T13:20:00Z</dcterms:created>
  <dcterms:modified xsi:type="dcterms:W3CDTF">2024-02-06T13:20:00Z</dcterms:modified>
</cp:coreProperties>
</file>