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重庆市彭水一中物理八年级下册期末考试定向测评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置于地面上的物体甲，沿水平地面做直线运动时，受到大小不变、水平向左的拉力F，受到地面的滑动摩擦力f。若物体甲水平向右运动，它水平方向受到的合力大小为10牛，若物体甲水平向左运动，它水平方向受到的合力大小为6牛，则物体甲受到地面的滑动摩擦力f的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592455"/>
            <wp:effectExtent l="0" t="0" r="6350" b="171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4"/>
                    <a:stretch>
                      <a:fillRect/>
                    </a:stretch>
                  </pic:blipFill>
                  <pic:spPr>
                    <a:xfrm>
                      <a:off x="0" y="0"/>
                      <a:ext cx="1117600" cy="592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A．一定为2牛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B．可能为8牛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C．可能为4牛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D．一定为16牛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下面关于各种事例的描述，其中正确的是（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A．把药液注射进肌肉里，利用了大气压强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B．民航客机能够腾空而起，利用了流体压强与流速的关系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C．航母上的舰载机起飞后，漂浮的航母受到的浮力不变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D．深海鱼到浅海后由于外界液体压强的增大，所以不能存活</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如图所示是体积相同的甲、乙、丙三个物体浸没在水中的浮沉情况，下列说法正确的是（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60855" cy="863600"/>
            <wp:effectExtent l="0" t="0" r="10795" b="12700"/>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pic:cNvPicPr>
                      <a:picLocks noChangeAspect="1"/>
                    </pic:cNvPicPr>
                  </pic:nvPicPr>
                  <pic:blipFill>
                    <a:blip xmlns:r="http://schemas.openxmlformats.org/officeDocument/2006/relationships" r:embed="rId5"/>
                    <a:stretch>
                      <a:fillRect/>
                    </a:stretch>
                  </pic:blipFill>
                  <pic:spPr>
                    <a:xfrm>
                      <a:off x="0" y="0"/>
                      <a:ext cx="1761067"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A．甲物体所受浮力最大，丙物体所受浮力最小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B．甲物体最终会漂浮，漂浮时的浮力比上浮时的浮力大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C．将乙物体下移一些，静止后它会继续悬浮</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D．丙物体最终会沉底，沉底后所受的浮力会减小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生产生活中常常会用到各种机械设备，下列说法中不正确的是（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A．任何机械设备的效率总小于1</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B．减小机械内部摩擦可以提高其效率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C．提高机械设备的效率可以节能减排</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D．用机械设备做功越快，其效率越高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如图所示，有两个相同的梯形物体，它们在力的作用下，以下列四种方式沿相同的水平面运动，下列对不同情况下物体所受摩擦力的比较，正确的是（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930910"/>
            <wp:effectExtent l="0" t="0" r="17145" b="254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6"/>
                    <a:stretch>
                      <a:fillRect/>
                    </a:stretch>
                  </pic:blipFill>
                  <pic:spPr>
                    <a:xfrm>
                      <a:off x="0" y="0"/>
                      <a:ext cx="3640667" cy="931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同学们在进行估测大气压实验时，读出注射器的最大刻度为V，用刻度尺量出其全部刻度的长度为L接着先后按照图甲、图乙所示的情形(甲图没有盖上橡皮帽、乙图在排尽空气后盖上了橡皮帽)，沿水平方向慢慢地拉注射器，刚好拉动活塞时，弹簧测力计示数分别是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.下列计算式正确且最接近真实值的是（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03600" cy="829310"/>
            <wp:effectExtent l="0" t="0" r="6350" b="8890"/>
            <wp:docPr id="85" name="图片 85" descr="图片_x0020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descr="图片_x0020_4"/>
                    <pic:cNvPicPr>
                      <a:picLocks noChangeAspect="1"/>
                    </pic:cNvPicPr>
                  </pic:nvPicPr>
                  <pic:blipFill>
                    <a:blip xmlns:r="http://schemas.openxmlformats.org/officeDocument/2006/relationships" r:embed="rId7"/>
                    <a:stretch>
                      <a:fillRect/>
                    </a:stretch>
                  </pic:blipFill>
                  <pic:spPr>
                    <a:xfrm>
                      <a:off x="0" y="0"/>
                      <a:ext cx="34036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L/V</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手机扫描二维码，相当于给二维码照了一张照片，如图是手机扫描物品上的二维码，登录网址、查看物品相关信息，下列说法中正确的是（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100455"/>
            <wp:effectExtent l="0" t="0" r="0" b="444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8"/>
                    <a:stretch>
                      <a:fillRect/>
                    </a:stretch>
                  </pic:blipFill>
                  <pic:spPr>
                    <a:xfrm>
                      <a:off x="0" y="0"/>
                      <a:ext cx="12192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A．二维码位于摄像头的一倍焦距和二倍焦距之间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B．物体上的二维码是光源</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C．二维码位于摄像头的二倍焦距以外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D．当二维码超出手机上设定的方框时，物品不动，把手机靠近物品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体育课上小明和小李在玩篮球休息时他们讨论了一些关于打篮球时的物理问题，他们的讨论中说法不正确的是（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A．投篮时，篮球离开手后继续向上运动，是因为篮球具有惯性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B．篮球从篮筐中下落时，速度逐渐加快，是因为重力的作用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C．静止在地面上的篮球，他所受的重力与篮球对地面的压力平衡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D．篮球撞在篮板上被弹回，是力改变了物体的运动状态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起重机吊着重 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 xml:space="preserve">N 的物体，以 0.5m/s 的速度在空中匀速直线上升。若不计空气的阻力，则起重机钢丝绳对物体的拉力 F的大小是（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如图所示，当从管的一端吹气时，A管中的液面会下降，B管中的液面会上升。下列现象产生的原理与此实验原理相同的是（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948055"/>
            <wp:effectExtent l="0" t="0" r="8890" b="4445"/>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00"/>
                    <pic:cNvPicPr>
                      <a:picLocks noChangeAspect="1"/>
                    </pic:cNvPicPr>
                  </pic:nvPicPr>
                  <pic:blipFill>
                    <a:blip xmlns:r="http://schemas.openxmlformats.org/officeDocument/2006/relationships" r:embed="rId9"/>
                    <a:stretch>
                      <a:fillRect/>
                    </a:stretch>
                  </pic:blipFill>
                  <pic:spPr>
                    <a:xfrm>
                      <a:off x="0" y="0"/>
                      <a:ext cx="2048933" cy="948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A．热气球升空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B．风沿窗外的墙面吹过，窗口悬挂的窗帘飘向窗外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C．用吸管喝酸奶</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D．用抽水机把井中的水抽上来</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用焦距为10cm的凸透镜探究成像规律，如图所示，烛焰在光屏上成清晰的像，则光屏到凸透镜的距离可能是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cm（选填“8”、“18”或“28”）；把近视镜片放在蜡烛和凸透镜之间，应将光屏向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（选填“左”或“右”）调节，才能在光屏上重新成清晰的像。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795655"/>
            <wp:effectExtent l="0" t="0" r="15240" b="4445"/>
            <wp:docPr id="62" name="图片 62"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100010"/>
                    <pic:cNvPicPr>
                      <a:picLocks noChangeAspect="1"/>
                    </pic:cNvPicPr>
                  </pic:nvPicPr>
                  <pic:blipFill>
                    <a:blip xmlns:r="http://schemas.openxmlformats.org/officeDocument/2006/relationships" r:embed="rId10"/>
                    <a:stretch>
                      <a:fillRect/>
                    </a:stretch>
                  </pic:blipFill>
                  <pic:spPr>
                    <a:xfrm>
                      <a:off x="0" y="0"/>
                      <a:ext cx="1947333" cy="795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如图所示，轻质杠杆AB可以绕O点转动，OA∶OB＝1∶3，A端用细线悬挂一质量为7.9kg的空心铁球。当铁球二分之一体积漫入水中，在B端施加15N竖直向下的拉力F时，杠杆恰好在水平位置平衡。则杠杆的A端受到的拉力为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N，铁球空心部分的体积为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球</w:t>
      </w:r>
      <w:r>
        <w:rPr>
          <w:rFonts w:ascii="宋体" w:eastAsia="宋体" w:hAnsi="宋体" w:cs="宋体" w:hint="eastAsia"/>
          <w:color w:val="000000" w:themeColor="text1"/>
          <w:sz w:val="22"/>
          <w14:textFill>
            <w14:solidFill>
              <w14:schemeClr w14:val="tx1"/>
            </w14:solidFill>
          </w14:textFill>
        </w:rPr>
        <w:t>＝7.9×10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168400"/>
            <wp:effectExtent l="0" t="0" r="15240" b="12700"/>
            <wp:docPr id="22" name="图片 22"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片_x0020_100012"/>
                    <pic:cNvPicPr>
                      <a:picLocks noChangeAspect="1"/>
                    </pic:cNvPicPr>
                  </pic:nvPicPr>
                  <pic:blipFill>
                    <a:blip xmlns:r="http://schemas.openxmlformats.org/officeDocument/2006/relationships" r:embed="rId11"/>
                    <a:stretch>
                      <a:fillRect/>
                    </a:stretch>
                  </pic:blipFill>
                  <pic:spPr>
                    <a:xfrm>
                      <a:off x="0" y="0"/>
                      <a:ext cx="1794933" cy="1168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如图所示，2013年我国首架自主研发的大型运输机“运20”试飞成功，飞机在飞行时其机翼</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（选填“上”或“下”）表面空气流速大；飞机在减速下降、准备着陆的过程中，其重力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948055"/>
            <wp:effectExtent l="0" t="0" r="8890" b="444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xmlns:r="http://schemas.openxmlformats.org/officeDocument/2006/relationships" r:embed="rId12"/>
                    <a:stretch>
                      <a:fillRect/>
                    </a:stretch>
                  </pic:blipFill>
                  <pic:spPr>
                    <a:xfrm>
                      <a:off x="0" y="0"/>
                      <a:ext cx="1896533"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每年6月6日是全国“爱眼日”，这是提醒大家关注眼睛健康的国家节日。近视眼的成像示意图是如图的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图，应该佩戴由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97655" cy="1354455"/>
            <wp:effectExtent l="0" t="0" r="17145" b="17145"/>
            <wp:docPr id="21" name="图片 2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图片_x0020_100016"/>
                    <pic:cNvPicPr>
                      <a:picLocks noChangeAspect="1"/>
                    </pic:cNvPicPr>
                  </pic:nvPicPr>
                  <pic:blipFill>
                    <a:blip xmlns:r="http://schemas.openxmlformats.org/officeDocument/2006/relationships" r:embed="rId13"/>
                    <a:stretch>
                      <a:fillRect/>
                    </a:stretch>
                  </pic:blipFill>
                  <pic:spPr>
                    <a:xfrm>
                      <a:off x="0" y="0"/>
                      <a:ext cx="4097867" cy="1354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用细线拴住一块棱长为10cm的正方体实心铝块浸没在水中保持静止，铝块未与容器接触，铝块所受浮力大小为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N，细线对铝块的拉力是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0pt;height:16pt" o:ole="" coordsize="21600,21600" o:preferrelative="t" filled="f" stroked="f">
            <v:stroke joinstyle="miter"/>
            <v:imagedata r:id="rId14" o:title=""/>
            <o:lock v:ext="edit" aspectratio="f"/>
            <w10:anchorlock/>
          </v:shape>
          <o:OLEObject Type="Embed" ProgID="Equation.DSMT4" ShapeID="_x0000_i1025" DrawAspect="Content" ObjectID="_1468075725" r:id="rId15"/>
        </w:object>
      </w:r>
      <w:r>
        <w:rPr>
          <w:rFonts w:ascii="宋体" w:eastAsia="宋体" w:hAnsi="宋体" w:cs="宋体" w:hint="eastAsia"/>
          <w:color w:val="000000" w:themeColor="text1"/>
          <w:sz w:val="22"/>
          <w14:textFill>
            <w14:solidFill>
              <w14:schemeClr w14:val="tx1"/>
            </w14:solidFill>
          </w14:textFill>
        </w:rPr>
        <w:t xml:space="preserve"> 铝的密度为 </w:t>
      </w:r>
      <w:r>
        <w:rPr>
          <w:rFonts w:ascii="宋体" w:eastAsia="宋体" w:hAnsi="宋体" w:cs="宋体" w:hint="eastAsia"/>
          <w:color w:val="000000" w:themeColor="text1"/>
          <w:sz w:val="22"/>
          <w14:textFill>
            <w14:solidFill>
              <w14:schemeClr w14:val="tx1"/>
            </w14:solidFill>
          </w14:textFill>
        </w:rPr>
        <w:object>
          <v:shape id="_x0000_i1026" type="#_x0000_t75" style="width:77pt;height:18pt" o:ole="" coordsize="21600,21600" o:preferrelative="t" filled="f" stroked="f">
            <v:stroke joinstyle="miter"/>
            <v:imagedata r:id="rId16" o:title=""/>
            <o:lock v:ext="edit" aspectratio="f"/>
            <w10:anchorlock/>
          </v:shape>
          <o:OLEObject Type="Embed" ProgID="Equation.DSMT4" ShapeID="_x0000_i1026" DrawAspect="Content" ObjectID="_1468075726" r:id="rId17"/>
        </w:object>
      </w:r>
      <w:r>
        <w:rPr>
          <w:rFonts w:ascii="宋体" w:eastAsia="宋体" w:hAnsi="宋体" w:cs="宋体" w:hint="eastAsia"/>
          <w:color w:val="000000" w:themeColor="text1"/>
          <w:sz w:val="22"/>
          <w14:textFill>
            <w14:solidFill>
              <w14:schemeClr w14:val="tx1"/>
            </w14:solidFill>
          </w14:textFill>
        </w:rPr>
        <w:t xml:space="preserve"> ，g取 </w:t>
      </w:r>
      <w:r>
        <w:rPr>
          <w:rFonts w:ascii="宋体" w:eastAsia="宋体" w:hAnsi="宋体" w:cs="宋体" w:hint="eastAsia"/>
          <w:color w:val="000000" w:themeColor="text1"/>
          <w:sz w:val="22"/>
          <w14:textFill>
            <w14:solidFill>
              <w14:schemeClr w14:val="tx1"/>
            </w14:solidFill>
          </w14:textFill>
        </w:rPr>
        <w:object>
          <v:shape id="_x0000_i1027" type="#_x0000_t75" style="width:48pt;height:16pt" o:ole="" coordsize="21600,21600" o:preferrelative="t" filled="f" stroked="f">
            <v:stroke joinstyle="miter"/>
            <v:imagedata r:id="rId18" o:title=""/>
            <o:lock v:ext="edit" aspectratio="f"/>
            <w10:anchorlock/>
          </v:shape>
          <o:OLEObject Type="Embed" ProgID="Equation.DSMT4" ShapeID="_x0000_i1027" DrawAspect="Content" ObjectID="_1468075727" r:id="rId19"/>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著名的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实验有力地证明了大气压的存在，海拔高度越高，大气压强越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若在同一地点用水代替水银做实验，则测出的大气压值将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（选填“变小”、“不变”或“变大”）。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如图所示，轻质杠杆</w:t>
      </w:r>
      <w:r>
        <w:rPr>
          <w:rFonts w:ascii="宋体" w:eastAsia="宋体" w:hAnsi="宋体" w:cs="宋体" w:hint="eastAsia"/>
          <w:i/>
          <w:color w:val="000000" w:themeColor="text1"/>
          <w:sz w:val="22"/>
          <w14:textFill>
            <w14:solidFill>
              <w14:schemeClr w14:val="tx1"/>
            </w14:solidFill>
          </w14:textFill>
        </w:rPr>
        <w:t>OA</w:t>
      </w:r>
      <w:r>
        <w:rPr>
          <w:rFonts w:ascii="宋体" w:eastAsia="宋体" w:hAnsi="宋体" w:cs="宋体" w:hint="eastAsia"/>
          <w:color w:val="000000" w:themeColor="text1"/>
          <w:sz w:val="22"/>
          <w14:textFill>
            <w14:solidFill>
              <w14:schemeClr w14:val="tx1"/>
            </w14:solidFill>
          </w14:textFill>
        </w:rPr>
        <w:t xml:space="preserve"> 可绕</w:t>
      </w:r>
      <w:r>
        <w:rPr>
          <w:rFonts w:ascii="宋体" w:eastAsia="宋体" w:hAnsi="宋体" w:cs="宋体" w:hint="eastAsia"/>
          <w:i/>
          <w:color w:val="000000" w:themeColor="text1"/>
          <w:sz w:val="22"/>
          <w14:textFill>
            <w14:solidFill>
              <w14:schemeClr w14:val="tx1"/>
            </w14:solidFill>
          </w14:textFill>
        </w:rPr>
        <w:t>O</w:t>
      </w:r>
      <w:r>
        <w:rPr>
          <w:rFonts w:ascii="宋体" w:eastAsia="宋体" w:hAnsi="宋体" w:cs="宋体" w:hint="eastAsia"/>
          <w:color w:val="000000" w:themeColor="text1"/>
          <w:sz w:val="22"/>
          <w14:textFill>
            <w14:solidFill>
              <w14:schemeClr w14:val="tx1"/>
            </w14:solidFill>
          </w14:textFill>
        </w:rPr>
        <w:t xml:space="preserve"> 点转动，杠杆长0.2米，在它的中点</w:t>
      </w:r>
      <w:r>
        <w:rPr>
          <w:rFonts w:ascii="宋体" w:eastAsia="宋体" w:hAnsi="宋体" w:cs="宋体" w:hint="eastAsia"/>
          <w:i/>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 处挂一重 60 牛的物体</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。若在杠杆上</w:t>
      </w:r>
      <w:r>
        <w:rPr>
          <w:rFonts w:ascii="宋体" w:eastAsia="宋体" w:hAnsi="宋体" w:cs="宋体" w:hint="eastAsia"/>
          <w:i/>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 端施加最小的力 </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14:textFill>
            <w14:solidFill>
              <w14:schemeClr w14:val="tx1"/>
            </w14:solidFill>
          </w14:textFill>
        </w:rPr>
        <w:t>，使杠杆在水平位置平衡，则力</w:t>
      </w:r>
      <w:r>
        <w:rPr>
          <w:rFonts w:ascii="宋体" w:eastAsia="宋体" w:hAnsi="宋体" w:cs="宋体" w:hint="eastAsia"/>
          <w:i/>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14:textFill>
            <w14:solidFill>
              <w14:schemeClr w14:val="tx1"/>
            </w14:solidFill>
          </w14:textFill>
        </w:rPr>
        <w:t>的方向应竖直向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牛。该杠杆属于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（选填“省力”、“等臂”或“等臂”）杠杆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202055"/>
            <wp:effectExtent l="0" t="0" r="0" b="17145"/>
            <wp:docPr id="4" name="图片 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8"/>
                    <pic:cNvPicPr>
                      <a:picLocks noChangeAspect="1"/>
                    </pic:cNvPicPr>
                  </pic:nvPicPr>
                  <pic:blipFill>
                    <a:blip xmlns:r="http://schemas.openxmlformats.org/officeDocument/2006/relationships" r:embed="rId20"/>
                    <a:stretch>
                      <a:fillRect/>
                    </a:stretch>
                  </pic:blipFill>
                  <pic:spPr>
                    <a:xfrm>
                      <a:off x="0" y="0"/>
                      <a:ext cx="1981200"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用大小为10Ｎ 的水平推力推静止在水平地面上的桌子，但没有推动，桌子受到的摩擦力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（小于／等于／大于）10Ｎ．假如运动的物体所受的一切外力同时消失，它将保持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运动状态。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如图所示，将同一物体分别沿光滑的斜面AB、AC以相同的速度从底部均匀拉到定点A，已知道AB＞AC，如果拉力做的功分别为W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拉力所做的功率分别为P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则W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100455"/>
            <wp:effectExtent l="0" t="0" r="17145" b="444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xmlns:r="http://schemas.openxmlformats.org/officeDocument/2006/relationships" r:embed="rId21"/>
                    <a:stretch>
                      <a:fillRect/>
                    </a:stretch>
                  </pic:blipFill>
                  <pic:spPr>
                    <a:xfrm>
                      <a:off x="0" y="0"/>
                      <a:ext cx="1811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如图所示的照相机，它的镜头是凸透镜，拍摄时，底片上成的是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（填成像性质）实像，如果将照相机镜头靠近被拍摄的物体时，像的大小将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，像距将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（后两空选填“变大”“变小”或“不变”）。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30400" cy="1591310"/>
            <wp:effectExtent l="0" t="0" r="12700" b="8890"/>
            <wp:docPr id="50" name="图片 50" descr="图片_x0020_488767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图片_x0020_488767645"/>
                    <pic:cNvPicPr>
                      <a:picLocks noChangeAspect="1"/>
                    </pic:cNvPicPr>
                  </pic:nvPicPr>
                  <pic:blipFill>
                    <a:blip xmlns:r="http://schemas.openxmlformats.org/officeDocument/2006/relationships" r:embed="rId22"/>
                    <a:stretch>
                      <a:fillRect/>
                    </a:stretch>
                  </pic:blipFill>
                  <pic:spPr>
                    <a:xfrm>
                      <a:off x="0" y="0"/>
                      <a:ext cx="1930400" cy="15917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新冠肺炎疫情后，武汉市管理部门更加注重市的卫生清洁工作。如图所示是一辆城市洒水车。洒水车自身质量4t，储水罐装满水可装6t，洒水车两侧各有5个车轮，每个车轮与地面的接触面积是400cm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2336800" cy="1219200"/>
            <wp:effectExtent l="0" t="0" r="6350" b="0"/>
            <wp:docPr id="1" name="图片 1" descr="图片_x0020_1000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52"/>
                    <pic:cNvPicPr>
                      <a:picLocks noChangeAspect="1"/>
                    </pic:cNvPicPr>
                  </pic:nvPicPr>
                  <pic:blipFill>
                    <a:blip xmlns:r="http://schemas.openxmlformats.org/officeDocument/2006/relationships" r:embed="rId23"/>
                    <a:stretch>
                      <a:fillRect/>
                    </a:stretch>
                  </pic:blipFill>
                  <pic:spPr>
                    <a:xfrm>
                      <a:off x="0" y="0"/>
                      <a:ext cx="2336800" cy="1219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（1）洒水车两侧各有5个车轮，是通过</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的方式减小对路面的压强，轮胎上的花纹是为了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（2）洒水车匀速直线行驶时受到的阻力是总重的0.2倍，则该洒水车装满水在水平路面匀速行驶时牵引力多大？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（3）装满水后洒水车静止时对水平路面的压强有多大？</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为了缓解城市交通拥堵，某大学两位研究生设计出“都市蚂蚁”概念车（如图所示），荣获全国汽车创新设计大赛最高奖项。该车外表似蚂蚁，小巧实用，质量仅有400kg，总体积0.75m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，轮胎与地面的总接触面积200cm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，标准乘载100kg。在标准乘载时，请通过计算回答：（g取10N/kg，水的密度为1.0×10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016000"/>
            <wp:effectExtent l="0" t="0" r="12700" b="1270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xmlns:r="http://schemas.openxmlformats.org/officeDocument/2006/relationships" r:embed="rId24"/>
                    <a:stretch>
                      <a:fillRect/>
                    </a:stretch>
                  </pic:blipFill>
                  <pic:spPr>
                    <a:xfrm>
                      <a:off x="0" y="0"/>
                      <a:ext cx="1473200" cy="10160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（1）“都市蚂蚁”车静止时对水平路面的压强多大？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（2）科技社团的同学想将此车改造成“水陆两栖蚂蚁车”，若该车密封良好，请判断它能否浮在水面上？</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如图所示，每个钩码的重为3N，滑轮重3N，不计摩擦及绳重，若5s内将钩码提高1m。求：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09600" cy="1489710"/>
            <wp:effectExtent l="0" t="0" r="0" b="15240"/>
            <wp:docPr id="8" name="图片 8"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图片_x0020_100024"/>
                    <pic:cNvPicPr>
                      <a:picLocks noChangeAspect="1"/>
                    </pic:cNvPicPr>
                  </pic:nvPicPr>
                  <pic:blipFill>
                    <a:blip xmlns:r="http://schemas.openxmlformats.org/officeDocument/2006/relationships" r:embed="rId25"/>
                    <a:stretch>
                      <a:fillRect/>
                    </a:stretch>
                  </pic:blipFill>
                  <pic:spPr>
                    <a:xfrm>
                      <a:off x="0" y="0"/>
                      <a:ext cx="609600" cy="1490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（1）拉力F的大小；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（2）拉力F的功率；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（3）机械效率。</w:t>
      </w:r>
    </w:p>
    <w:p>
      <w:pPr>
        <w:spacing w:before="240" w:line="300" w:lineRule="auto"/>
        <w:rPr>
          <w:rFonts w:ascii="宋体" w:eastAsia="宋体" w:hAnsi="宋体" w:cs="宋体" w:hint="eastAsia"/>
          <w:b/>
          <w:sz w:val="22"/>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华和小红同学通过实验探究凸透镜成实像的规律，他们在光具座上固定焦距为f的凸透镜，取高度为8厘米的物体进行实验。调节好实验装置后，他们分别取不同的物距u、并移动光屏找像，每次都使光屏上的像最清晰，将相应的像距v、成像情况记录在表一、表二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表一</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49"/>
        <w:gridCol w:w="2107"/>
        <w:gridCol w:w="2107"/>
        <w:gridCol w:w="225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4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21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物距u(厘米)</w:t>
            </w:r>
          </w:p>
        </w:tc>
        <w:tc>
          <w:tcPr>
            <w:tcW w:w="21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像距v(厘米)</w:t>
            </w:r>
          </w:p>
        </w:tc>
        <w:tc>
          <w:tcPr>
            <w:tcW w:w="22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像高h'(厘米)</w:t>
            </w:r>
          </w:p>
        </w:tc>
      </w:tr>
      <w:tr>
        <w:tblPrEx>
          <w:tblW w:w="0" w:type="auto"/>
          <w:tblInd w:w="380" w:type="dxa"/>
          <w:tblCellMar>
            <w:top w:w="0" w:type="dxa"/>
            <w:left w:w="108" w:type="dxa"/>
            <w:bottom w:w="0" w:type="dxa"/>
            <w:right w:w="108" w:type="dxa"/>
          </w:tblCellMar>
        </w:tblPrEx>
        <w:tc>
          <w:tcPr>
            <w:tcW w:w="104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1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32.0</w:t>
            </w:r>
          </w:p>
        </w:tc>
        <w:tc>
          <w:tcPr>
            <w:tcW w:w="21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14.4</w:t>
            </w:r>
          </w:p>
        </w:tc>
        <w:tc>
          <w:tcPr>
            <w:tcW w:w="22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3.6</w:t>
            </w:r>
          </w:p>
        </w:tc>
      </w:tr>
      <w:tr>
        <w:tblPrEx>
          <w:tblW w:w="0" w:type="auto"/>
          <w:tblInd w:w="380" w:type="dxa"/>
          <w:tblCellMar>
            <w:top w:w="0" w:type="dxa"/>
            <w:left w:w="108" w:type="dxa"/>
            <w:bottom w:w="0" w:type="dxa"/>
            <w:right w:w="108" w:type="dxa"/>
          </w:tblCellMar>
        </w:tblPrEx>
        <w:tc>
          <w:tcPr>
            <w:tcW w:w="104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1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25.0</w:t>
            </w:r>
          </w:p>
        </w:tc>
        <w:tc>
          <w:tcPr>
            <w:tcW w:w="21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16.7</w:t>
            </w:r>
          </w:p>
        </w:tc>
        <w:tc>
          <w:tcPr>
            <w:tcW w:w="22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5.3</w:t>
            </w:r>
          </w:p>
        </w:tc>
      </w:tr>
      <w:tr>
        <w:tblPrEx>
          <w:tblW w:w="0" w:type="auto"/>
          <w:tblInd w:w="380" w:type="dxa"/>
          <w:tblCellMar>
            <w:top w:w="0" w:type="dxa"/>
            <w:left w:w="108" w:type="dxa"/>
            <w:bottom w:w="0" w:type="dxa"/>
            <w:right w:w="108" w:type="dxa"/>
          </w:tblCellMar>
        </w:tblPrEx>
        <w:tc>
          <w:tcPr>
            <w:tcW w:w="104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1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22.0</w:t>
            </w:r>
          </w:p>
        </w:tc>
        <w:tc>
          <w:tcPr>
            <w:tcW w:w="21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18.3</w:t>
            </w:r>
          </w:p>
        </w:tc>
        <w:tc>
          <w:tcPr>
            <w:tcW w:w="22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6.7</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48"/>
        <w:gridCol w:w="2106"/>
        <w:gridCol w:w="2106"/>
        <w:gridCol w:w="2260"/>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210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物距u(厘米)</w:t>
            </w:r>
          </w:p>
        </w:tc>
        <w:tc>
          <w:tcPr>
            <w:tcW w:w="210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像距v(厘米)</w:t>
            </w:r>
          </w:p>
        </w:tc>
        <w:tc>
          <w:tcPr>
            <w:tcW w:w="22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像高h'(厘米)</w:t>
            </w:r>
          </w:p>
        </w:tc>
      </w:tr>
      <w:tr>
        <w:tblPrEx>
          <w:tblW w:w="0" w:type="auto"/>
          <w:tblInd w:w="380" w:type="dxa"/>
          <w:tblCellMar>
            <w:top w:w="0" w:type="dxa"/>
            <w:left w:w="108" w:type="dxa"/>
            <w:bottom w:w="0" w:type="dxa"/>
            <w:right w:w="108" w:type="dxa"/>
          </w:tblCellMar>
        </w:tblPrEx>
        <w:tc>
          <w:tcPr>
            <w:tcW w:w="10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10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19.0</w:t>
            </w:r>
          </w:p>
        </w:tc>
        <w:tc>
          <w:tcPr>
            <w:tcW w:w="210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21.1</w:t>
            </w:r>
          </w:p>
        </w:tc>
        <w:tc>
          <w:tcPr>
            <w:tcW w:w="22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8.9</w:t>
            </w:r>
          </w:p>
        </w:tc>
      </w:tr>
      <w:tr>
        <w:tblPrEx>
          <w:tblW w:w="0" w:type="auto"/>
          <w:tblInd w:w="380" w:type="dxa"/>
          <w:tblCellMar>
            <w:top w:w="0" w:type="dxa"/>
            <w:left w:w="108" w:type="dxa"/>
            <w:bottom w:w="0" w:type="dxa"/>
            <w:right w:w="108" w:type="dxa"/>
          </w:tblCellMar>
        </w:tblPrEx>
        <w:tc>
          <w:tcPr>
            <w:tcW w:w="10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210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15.0</w:t>
            </w:r>
          </w:p>
        </w:tc>
        <w:tc>
          <w:tcPr>
            <w:tcW w:w="210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30.0</w:t>
            </w:r>
          </w:p>
        </w:tc>
        <w:tc>
          <w:tcPr>
            <w:tcW w:w="22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16.0</w:t>
            </w:r>
          </w:p>
        </w:tc>
      </w:tr>
      <w:tr>
        <w:tblPrEx>
          <w:tblW w:w="0" w:type="auto"/>
          <w:tblInd w:w="380" w:type="dxa"/>
          <w:tblCellMar>
            <w:top w:w="0" w:type="dxa"/>
            <w:left w:w="108" w:type="dxa"/>
            <w:bottom w:w="0" w:type="dxa"/>
            <w:right w:w="108" w:type="dxa"/>
          </w:tblCellMar>
        </w:tblPrEx>
        <w:tc>
          <w:tcPr>
            <w:tcW w:w="10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210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210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60.0</w:t>
            </w:r>
          </w:p>
        </w:tc>
        <w:tc>
          <w:tcPr>
            <w:tcW w:w="22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40.0</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（1）分析比较实验序号1、2、3或4、5、6数据中物距u、像距v及成像的变化情况，可得出的初步结论是：凸透镜成实像时，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（2）分析比较实验序号1、2或3数据中物距u与像距v的大小关系及成像情况，可得出的初步结论是：凸透镜成实像、且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时，所成的像是缩小的；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（3）小红同学计算了表一中物距与像距之和，由此得出结论：凸透镜成实像时，物距与像距之和越小，成的像越大；小华通过分析比较实验序号4、5和6，判断小红的结论是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（选填“正确”、“错误”）的；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（4）小华进一步分析比较表一和表二中物距与像距之和，提出了一个猜想：“当物距与像距之和最小时，可能会成等大的实像”。为了验证该猜想，他们应将物距设定在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厘米的范围内继续进行实验。   </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小明同学在探究“滑动摩擦力大小与哪些因素有关”的实验：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266055" cy="1456055"/>
            <wp:effectExtent l="0" t="0" r="10795" b="10795"/>
            <wp:docPr id="24" name="图片 24" descr="图片_x0020_100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图片_x0020_100019"/>
                    <pic:cNvPicPr>
                      <a:picLocks noChangeAspect="1"/>
                    </pic:cNvPicPr>
                  </pic:nvPicPr>
                  <pic:blipFill>
                    <a:blip xmlns:r="http://schemas.openxmlformats.org/officeDocument/2006/relationships" r:embed="rId26"/>
                    <a:stretch>
                      <a:fillRect/>
                    </a:stretch>
                  </pic:blipFill>
                  <pic:spPr>
                    <a:xfrm>
                      <a:off x="0" y="0"/>
                      <a:ext cx="5266266" cy="14562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1760855" cy="829310"/>
            <wp:effectExtent l="0" t="0" r="10795" b="8890"/>
            <wp:docPr id="25" name="图片 25" descr="图片_x0020_100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图片_x0020_100020"/>
                    <pic:cNvPicPr>
                      <a:picLocks noChangeAspect="1"/>
                    </pic:cNvPicPr>
                  </pic:nvPicPr>
                  <pic:blipFill>
                    <a:blip xmlns:r="http://schemas.openxmlformats.org/officeDocument/2006/relationships" r:embed="rId27"/>
                    <a:stretch>
                      <a:fillRect/>
                    </a:stretch>
                  </pic:blipFill>
                  <pic:spPr>
                    <a:xfrm>
                      <a:off x="0" y="0"/>
                      <a:ext cx="1761067" cy="8297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（1）小明利用如图所示的装置进行实验。在测量摩擦力前，他观察了弹簧测力计的量程和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，并将弹簧测力计在竖直方向调零。</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（2）接着小明将木块平放在水平长木板上，用弹簧测力计沿水平方向拉动，使其做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运动，如图甲所示，此时弹簧测力计的示数为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N，根据</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知识，小明测出了木块所受的摩擦力。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（3）小雅却认为小明的上述步骤有一细节未做好，会使得测出的摩擦力比真实值偏小，理由是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（4）改正错误后，小明继续进行实验。比较图中乙、丙两图可以得出，滑动摩擦力的大小与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（5）小亮同学发现弹簧测力计不沿水平方向拉动时，也可使木块在长木板上沿水平方向做匀速直线运动，如图丁所示，此时木块受到的拉力和滑动摩擦力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（选填“是”或“不是”）一对平衡力。</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【解答】解：由题知，物体甲沿水平地面做直线运动时，受到大小不变、水平向左的拉力F，受到地面的滑动摩擦力f。</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8" w:history="1">
        <w:r>
          <w:rPr>
            <w:rFonts w:ascii="SimSun" w:eastAsia="SimSun" w:hAnsi="SimSun" w:cs="SimSun"/>
            <w:b/>
            <w:bCs/>
            <w:color w:val="0000EE"/>
            <w:kern w:val="0"/>
            <w:sz w:val="30"/>
            <w:szCs w:val="30"/>
            <w:u w:val="single" w:color="0000EE"/>
          </w:rPr>
          <w:t>https://d.book118.com/258076026124006032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9A2D28"/>
    <w:rsid w:val="2C9A2D2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wmf" /><Relationship Id="rId15" Type="http://schemas.openxmlformats.org/officeDocument/2006/relationships/oleObject" Target="embeddings/oleObject1.bin" /><Relationship Id="rId16" Type="http://schemas.openxmlformats.org/officeDocument/2006/relationships/image" Target="media/image12.wmf" /><Relationship Id="rId17" Type="http://schemas.openxmlformats.org/officeDocument/2006/relationships/oleObject" Target="embeddings/oleObject2.bin" /><Relationship Id="rId18" Type="http://schemas.openxmlformats.org/officeDocument/2006/relationships/image" Target="media/image13.wmf" /><Relationship Id="rId19" Type="http://schemas.openxmlformats.org/officeDocument/2006/relationships/oleObject" Target="embeddings/oleObject3.bin" /><Relationship Id="rId2" Type="http://schemas.openxmlformats.org/officeDocument/2006/relationships/webSettings" Target="webSettings.xml" /><Relationship Id="rId20" Type="http://schemas.openxmlformats.org/officeDocument/2006/relationships/image" Target="media/image14.png" /><Relationship Id="rId21" Type="http://schemas.openxmlformats.org/officeDocument/2006/relationships/image" Target="media/image15.png" /><Relationship Id="rId22" Type="http://schemas.openxmlformats.org/officeDocument/2006/relationships/image" Target="media/image16.png" /><Relationship Id="rId23" Type="http://schemas.openxmlformats.org/officeDocument/2006/relationships/image" Target="media/image17.png" /><Relationship Id="rId24" Type="http://schemas.openxmlformats.org/officeDocument/2006/relationships/image" Target="media/image18.png" /><Relationship Id="rId25" Type="http://schemas.openxmlformats.org/officeDocument/2006/relationships/image" Target="media/image19.png" /><Relationship Id="rId26" Type="http://schemas.openxmlformats.org/officeDocument/2006/relationships/image" Target="media/image20.png" /><Relationship Id="rId27" Type="http://schemas.openxmlformats.org/officeDocument/2006/relationships/image" Target="media/image21.png" /><Relationship Id="rId28" Type="http://schemas.openxmlformats.org/officeDocument/2006/relationships/hyperlink" Target="https://d.book118.com/258076026124006032" TargetMode="Externa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91</Words>
  <Characters>519</Characters>
  <Application>Microsoft Office Word</Application>
  <DocSecurity>0</DocSecurity>
  <Lines>4</Lines>
  <Paragraphs>1</Paragraphs>
  <ScaleCrop>false</ScaleCrop>
  <Company/>
  <LinksUpToDate>false</LinksUpToDate>
  <CharactersWithSpaces>609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2023-11-14T23:27:15Z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AD091692E39F4337A8663E57FC2DCA10_11</vt:lpwstr>
  </property>
  <property fmtid="{D5CDD505-2E9C-101B-9397-08002B2CF9AE}" pid="3" name="KSOProductBuildVer">
    <vt:lpwstr>2052-11.1.0.14309</vt:lpwstr>
  </property>
</Properties>
</file>