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ascii="宋体" w:hAnsi="宋体" w:cs="宋体" w:hint="eastAsia"/>
          <w:b/>
          <w:color w:val="000000"/>
          <w:kern w:val="0"/>
          <w:sz w:val="56"/>
          <w:szCs w:val="56"/>
        </w:rPr>
      </w:pPr>
    </w:p>
    <w:p>
      <w:pPr>
        <w:spacing w:before="100" w:beforeAutospacing="1" w:after="100" w:afterAutospacing="1" w:line="360" w:lineRule="auto"/>
        <w:jc w:val="center"/>
        <w:rPr>
          <w:rFonts w:ascii="宋体" w:hAnsi="宋体" w:cs="宋体" w:hint="eastAsia"/>
          <w:b/>
          <w:color w:val="000000"/>
          <w:kern w:val="0"/>
          <w:sz w:val="56"/>
          <w:szCs w:val="56"/>
        </w:rPr>
      </w:pPr>
      <w:r>
        <w:rPr>
          <w:rFonts w:ascii="宋体" w:hAnsi="宋体" w:cs="宋体" w:hint="eastAsia"/>
          <w:b/>
          <w:color w:val="000000"/>
          <w:kern w:val="0"/>
          <w:sz w:val="56"/>
          <w:szCs w:val="56"/>
          <w:lang w:eastAsia="zh-CN"/>
        </w:rPr>
        <w:t>建筑垃圾和煤炭废渣综合利用项目</w:t>
      </w:r>
    </w:p>
    <w:p>
      <w:pPr>
        <w:spacing w:before="100" w:beforeAutospacing="1" w:after="100" w:afterAutospacing="1" w:line="360" w:lineRule="auto"/>
        <w:jc w:val="center"/>
        <w:rPr>
          <w:rFonts w:ascii="宋体" w:hAnsi="宋体" w:cs="宋体" w:hint="eastAsia"/>
          <w:b/>
          <w:color w:val="000000"/>
          <w:kern w:val="0"/>
          <w:sz w:val="2"/>
          <w:szCs w:val="2"/>
        </w:rPr>
      </w:pPr>
    </w:p>
    <w:p>
      <w:pPr>
        <w:spacing w:before="100" w:beforeAutospacing="1" w:after="100" w:afterAutospacing="1" w:line="360" w:lineRule="auto"/>
        <w:jc w:val="center"/>
        <w:rPr>
          <w:rFonts w:hint="eastAsia"/>
          <w:b/>
          <w:color w:val="FFFFFF"/>
          <w:kern w:val="0"/>
          <w:sz w:val="36"/>
          <w:szCs w:val="36"/>
        </w:rPr>
      </w:pPr>
      <w:r>
        <w:rPr>
          <w:rFonts w:ascii="黑体" w:eastAsia="黑体" w:hint="eastAsia"/>
          <w:b/>
          <w:color w:val="000000"/>
          <w:sz w:val="72"/>
          <w:szCs w:val="72"/>
          <w:lang w:val="en-US" w:eastAsia="zh-CN"/>
        </w:rPr>
        <w:t>可行性研究报告</w:t>
      </w:r>
    </w:p>
    <w:p>
      <w:pPr>
        <w:spacing w:before="100" w:beforeAutospacing="1" w:after="100" w:afterAutospacing="1" w:line="360" w:lineRule="auto"/>
        <w:jc w:val="center"/>
        <w:rPr>
          <w:rFonts w:hint="eastAsia"/>
          <w:b/>
          <w:color w:val="FFFFFF"/>
          <w:kern w:val="0"/>
          <w:sz w:val="36"/>
          <w:szCs w:val="36"/>
        </w:rPr>
      </w:pPr>
      <w:r>
        <w:rPr>
          <w:rFonts w:hint="eastAsia"/>
          <w:b/>
          <w:color w:val="FFFFFF"/>
          <w:kern w:val="0"/>
          <w:sz w:val="36"/>
          <w:szCs w:val="36"/>
          <w:lang w:eastAsia="zh-CN"/>
        </w:rPr>
        <w:t>瑞昌市XX有限公司</w:t>
      </w:r>
    </w:p>
    <w:p>
      <w:pPr>
        <w:jc w:val="center"/>
        <w:rPr>
          <w:rFonts w:ascii="黑体" w:eastAsia="黑体" w:hint="eastAsia"/>
          <w:b/>
          <w:color w:val="FFFFFF"/>
          <w:sz w:val="52"/>
          <w:szCs w:val="52"/>
        </w:rPr>
      </w:pPr>
      <w:r>
        <w:rPr>
          <w:rFonts w:hint="eastAsia"/>
          <w:b/>
          <w:color w:val="FFFFFF"/>
          <w:kern w:val="0"/>
          <w:sz w:val="44"/>
          <w:szCs w:val="44"/>
          <w:lang w:eastAsia="zh-CN"/>
        </w:rPr>
        <w:t>瑞昌市LED</w:t>
      </w:r>
      <w:bookmarkStart w:id="0" w:name="_Toc299912295"/>
      <w:bookmarkStart w:id="1" w:name="_Toc300045006"/>
      <w:bookmarkStart w:id="2" w:name="_Toc300670021"/>
    </w:p>
    <w:p>
      <w:pPr>
        <w:jc w:val="center"/>
        <w:rPr>
          <w:rFonts w:ascii="黑体" w:eastAsia="黑体" w:hint="eastAsia"/>
          <w:b/>
          <w:color w:val="FFFFFF"/>
          <w:sz w:val="52"/>
          <w:szCs w:val="52"/>
        </w:rPr>
      </w:pPr>
      <w:r>
        <w:rPr>
          <w:rFonts w:ascii="黑体" w:eastAsia="黑体" w:hint="eastAsia"/>
          <w:b/>
          <w:color w:val="FFFFFF"/>
          <w:sz w:val="52"/>
          <w:szCs w:val="52"/>
        </w:rPr>
        <w:t>究</w:t>
      </w:r>
    </w:p>
    <w:p>
      <w:pPr>
        <w:jc w:val="center"/>
        <w:rPr>
          <w:rFonts w:ascii="黑体" w:eastAsia="黑体" w:hint="eastAsia"/>
          <w:b/>
          <w:color w:val="FFFFFF"/>
          <w:sz w:val="52"/>
          <w:szCs w:val="52"/>
        </w:rPr>
      </w:pPr>
      <w:r>
        <w:rPr>
          <w:rFonts w:ascii="黑体" w:eastAsia="黑体" w:hint="eastAsia"/>
          <w:b/>
          <w:color w:val="FFFFFF"/>
          <w:sz w:val="52"/>
          <w:szCs w:val="52"/>
        </w:rPr>
        <w:t>报</w:t>
      </w:r>
    </w:p>
    <w:p>
      <w:pPr>
        <w:jc w:val="center"/>
        <w:rPr>
          <w:rFonts w:hint="eastAsia"/>
          <w:color w:val="000000"/>
          <w:sz w:val="24"/>
        </w:rPr>
      </w:pPr>
      <w:r>
        <w:rPr>
          <w:rFonts w:ascii="黑体" w:eastAsia="黑体" w:hint="eastAsia"/>
          <w:b/>
          <w:color w:val="FFFFFF"/>
          <w:sz w:val="52"/>
          <w:szCs w:val="52"/>
        </w:rPr>
        <w:t>告</w:t>
      </w:r>
      <w:bookmarkEnd w:id="0"/>
      <w:bookmarkEnd w:id="1"/>
      <w:bookmarkEnd w:id="2"/>
    </w:p>
    <w:p>
      <w:pPr>
        <w:jc w:val="center"/>
        <w:rPr>
          <w:rFonts w:hint="eastAsia"/>
          <w:color w:val="000000"/>
          <w:sz w:val="24"/>
        </w:rPr>
      </w:pPr>
    </w:p>
    <w:p>
      <w:pPr>
        <w:jc w:val="center"/>
        <w:rPr>
          <w:rFonts w:hint="eastAsia"/>
          <w:color w:val="000000"/>
          <w:sz w:val="24"/>
        </w:rPr>
      </w:pPr>
    </w:p>
    <w:p>
      <w:pPr>
        <w:jc w:val="center"/>
        <w:rPr>
          <w:rFonts w:hint="eastAsia"/>
          <w:color w:val="000000"/>
          <w:sz w:val="24"/>
        </w:rPr>
      </w:pPr>
    </w:p>
    <w:p>
      <w:pPr>
        <w:jc w:val="center"/>
        <w:rPr>
          <w:rFonts w:hint="eastAsia"/>
          <w:color w:val="000000"/>
          <w:sz w:val="24"/>
        </w:rPr>
      </w:pPr>
    </w:p>
    <w:p>
      <w:pPr>
        <w:jc w:val="both"/>
        <w:rPr>
          <w:rFonts w:hint="eastAsia"/>
          <w:color w:val="000000"/>
          <w:sz w:val="24"/>
        </w:rPr>
      </w:pPr>
    </w:p>
    <w:p>
      <w:pPr>
        <w:spacing w:line="480" w:lineRule="auto"/>
        <w:jc w:val="center"/>
        <w:rPr>
          <w:rFonts w:ascii="Times New Roman" w:eastAsia="宋体" w:hAnsi="Times New Roman" w:cs="Times New Roman" w:hint="eastAsia"/>
          <w:b/>
          <w:bCs/>
          <w:color w:val="000000"/>
          <w:sz w:val="30"/>
          <w:szCs w:val="30"/>
        </w:rPr>
      </w:pPr>
      <w:r>
        <w:rPr>
          <w:rFonts w:ascii="Times New Roman" w:eastAsia="宋体" w:hAnsi="Times New Roman" w:cs="Times New Roman" w:hint="eastAsia"/>
          <w:b/>
          <w:bCs/>
          <w:color w:val="000000"/>
          <w:sz w:val="30"/>
          <w:szCs w:val="30"/>
          <w:lang w:val="en-US" w:eastAsia="zh-CN"/>
        </w:rPr>
        <w:t>编制单位：北京中投信德工程咨询有限公司</w:t>
      </w:r>
    </w:p>
    <w:p>
      <w:pPr>
        <w:spacing w:line="480" w:lineRule="auto"/>
        <w:jc w:val="center"/>
        <w:rPr>
          <w:rFonts w:ascii="Times New Roman" w:eastAsia="宋体" w:hAnsi="Times New Roman" w:cs="Times New Roman" w:hint="default"/>
          <w:b/>
          <w:bCs/>
          <w:color w:val="000000"/>
          <w:sz w:val="30"/>
          <w:szCs w:val="30"/>
        </w:rPr>
      </w:pPr>
      <w:r>
        <w:rPr>
          <w:rFonts w:ascii="Times New Roman" w:eastAsia="宋体" w:hAnsi="Times New Roman" w:cs="Times New Roman" w:hint="eastAsia"/>
          <w:b/>
          <w:bCs/>
          <w:color w:val="000000"/>
          <w:sz w:val="30"/>
          <w:szCs w:val="30"/>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6663"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_Toc26663 \h </w:instrText>
        </w:r>
        <w:r>
          <w:fldChar w:fldCharType="separate"/>
        </w:r>
        <w:r>
          <w:t>1</w:t>
        </w:r>
        <w:r>
          <w:fldChar w:fldCharType="end"/>
        </w:r>
      </w:hyperlink>
    </w:p>
    <w:p>
      <w:pPr>
        <w:pStyle w:val="TOC2"/>
        <w:tabs>
          <w:tab w:val="clear" w:pos="8302"/>
          <w:tab w:val="right" w:leader="dot" w:pos="8312"/>
        </w:tabs>
      </w:pPr>
      <w:hyperlink w:anchor="_Toc13270" w:history="1">
        <w:r>
          <w:rPr>
            <w:rFonts w:ascii="Times New Roman" w:eastAsia="宋体" w:hAnsi="Times New Roman"/>
            <w:szCs w:val="28"/>
          </w:rPr>
          <w:t>1.1项目概要</w:t>
        </w:r>
        <w:r>
          <w:tab/>
        </w:r>
        <w:r>
          <w:fldChar w:fldCharType="begin"/>
        </w:r>
        <w:r>
          <w:instrText xml:space="preserve"> PAGEREF _Toc13270 \h </w:instrText>
        </w:r>
        <w:r>
          <w:fldChar w:fldCharType="separate"/>
        </w:r>
        <w:r>
          <w:t>1</w:t>
        </w:r>
        <w:r>
          <w:fldChar w:fldCharType="end"/>
        </w:r>
      </w:hyperlink>
    </w:p>
    <w:p>
      <w:pPr>
        <w:pStyle w:val="TOC3"/>
        <w:tabs>
          <w:tab w:val="right" w:leader="dot" w:pos="8312"/>
        </w:tabs>
      </w:pPr>
      <w:hyperlink w:anchor="_Toc26854" w:history="1">
        <w:r>
          <w:rPr>
            <w:szCs w:val="24"/>
          </w:rPr>
          <w:t>1.1.1项目名称</w:t>
        </w:r>
        <w:r>
          <w:tab/>
        </w:r>
        <w:r>
          <w:fldChar w:fldCharType="begin"/>
        </w:r>
        <w:r>
          <w:instrText xml:space="preserve"> PAGEREF _Toc26854 \h </w:instrText>
        </w:r>
        <w:r>
          <w:fldChar w:fldCharType="separate"/>
        </w:r>
        <w:r>
          <w:t>1</w:t>
        </w:r>
        <w:r>
          <w:fldChar w:fldCharType="end"/>
        </w:r>
      </w:hyperlink>
    </w:p>
    <w:p>
      <w:pPr>
        <w:pStyle w:val="TOC3"/>
        <w:tabs>
          <w:tab w:val="right" w:leader="dot" w:pos="8312"/>
        </w:tabs>
      </w:pPr>
      <w:hyperlink w:anchor="_Toc17034"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_Toc17034 \h </w:instrText>
        </w:r>
        <w:r>
          <w:fldChar w:fldCharType="separate"/>
        </w:r>
        <w:r>
          <w:t>1</w:t>
        </w:r>
        <w:r>
          <w:fldChar w:fldCharType="end"/>
        </w:r>
      </w:hyperlink>
    </w:p>
    <w:p>
      <w:pPr>
        <w:pStyle w:val="TOC3"/>
        <w:tabs>
          <w:tab w:val="right" w:leader="dot" w:pos="8312"/>
        </w:tabs>
      </w:pPr>
      <w:hyperlink w:anchor="_Toc18321" w:history="1">
        <w:r>
          <w:rPr>
            <w:szCs w:val="24"/>
          </w:rPr>
          <w:t>1.1.3项目建设性质</w:t>
        </w:r>
        <w:r>
          <w:tab/>
        </w:r>
        <w:r>
          <w:fldChar w:fldCharType="begin"/>
        </w:r>
        <w:r>
          <w:instrText xml:space="preserve"> PAGEREF _Toc18321 \h </w:instrText>
        </w:r>
        <w:r>
          <w:fldChar w:fldCharType="separate"/>
        </w:r>
        <w:r>
          <w:t>1</w:t>
        </w:r>
        <w:r>
          <w:fldChar w:fldCharType="end"/>
        </w:r>
      </w:hyperlink>
    </w:p>
    <w:p>
      <w:pPr>
        <w:pStyle w:val="TOC3"/>
        <w:tabs>
          <w:tab w:val="right" w:leader="dot" w:pos="8312"/>
        </w:tabs>
      </w:pPr>
      <w:hyperlink w:anchor="_Toc19797"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_Toc19797 \h </w:instrText>
        </w:r>
        <w:r>
          <w:fldChar w:fldCharType="separate"/>
        </w:r>
        <w:r>
          <w:t>1</w:t>
        </w:r>
        <w:r>
          <w:fldChar w:fldCharType="end"/>
        </w:r>
      </w:hyperlink>
    </w:p>
    <w:p>
      <w:pPr>
        <w:pStyle w:val="TOC3"/>
        <w:tabs>
          <w:tab w:val="right" w:leader="dot" w:pos="8312"/>
        </w:tabs>
      </w:pPr>
      <w:hyperlink w:anchor="_Toc23923"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_Toc23923 \h </w:instrText>
        </w:r>
        <w:r>
          <w:fldChar w:fldCharType="separate"/>
        </w:r>
        <w:r>
          <w:t>1</w:t>
        </w:r>
        <w:r>
          <w:fldChar w:fldCharType="end"/>
        </w:r>
      </w:hyperlink>
    </w:p>
    <w:p>
      <w:pPr>
        <w:pStyle w:val="TOC3"/>
        <w:tabs>
          <w:tab w:val="right" w:leader="dot" w:pos="8312"/>
        </w:tabs>
      </w:pPr>
      <w:hyperlink w:anchor="_Toc26888"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_Toc26888 \h </w:instrText>
        </w:r>
        <w:r>
          <w:fldChar w:fldCharType="separate"/>
        </w:r>
        <w:r>
          <w:t>1</w:t>
        </w:r>
        <w:r>
          <w:fldChar w:fldCharType="end"/>
        </w:r>
      </w:hyperlink>
    </w:p>
    <w:p>
      <w:pPr>
        <w:pStyle w:val="TOC3"/>
        <w:tabs>
          <w:tab w:val="right" w:leader="dot" w:pos="8312"/>
        </w:tabs>
      </w:pPr>
      <w:hyperlink w:anchor="_Toc29158"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_Toc29158 \h </w:instrText>
        </w:r>
        <w:r>
          <w:fldChar w:fldCharType="separate"/>
        </w:r>
        <w:r>
          <w:t>2</w:t>
        </w:r>
        <w:r>
          <w:fldChar w:fldCharType="end"/>
        </w:r>
      </w:hyperlink>
    </w:p>
    <w:p>
      <w:pPr>
        <w:pStyle w:val="TOC3"/>
        <w:tabs>
          <w:tab w:val="right" w:leader="dot" w:pos="8312"/>
        </w:tabs>
      </w:pPr>
      <w:hyperlink w:anchor="_Toc30247"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_Toc30247 \h </w:instrText>
        </w:r>
        <w:r>
          <w:fldChar w:fldCharType="separate"/>
        </w:r>
        <w:r>
          <w:t>3</w:t>
        </w:r>
        <w:r>
          <w:fldChar w:fldCharType="end"/>
        </w:r>
      </w:hyperlink>
    </w:p>
    <w:p>
      <w:pPr>
        <w:pStyle w:val="TOC3"/>
        <w:tabs>
          <w:tab w:val="right" w:leader="dot" w:pos="8312"/>
        </w:tabs>
      </w:pPr>
      <w:hyperlink w:anchor="_Toc26566"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_Toc26566 \h </w:instrText>
        </w:r>
        <w:r>
          <w:fldChar w:fldCharType="separate"/>
        </w:r>
        <w:r>
          <w:t>3</w:t>
        </w:r>
        <w:r>
          <w:fldChar w:fldCharType="end"/>
        </w:r>
      </w:hyperlink>
    </w:p>
    <w:p>
      <w:pPr>
        <w:pStyle w:val="TOC2"/>
        <w:tabs>
          <w:tab w:val="clear" w:pos="8302"/>
          <w:tab w:val="right" w:leader="dot" w:pos="8312"/>
        </w:tabs>
      </w:pPr>
      <w:hyperlink w:anchor="_Toc18164"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_Toc18164 \h </w:instrText>
        </w:r>
        <w:r>
          <w:fldChar w:fldCharType="separate"/>
        </w:r>
        <w:r>
          <w:t>3</w:t>
        </w:r>
        <w:r>
          <w:fldChar w:fldCharType="end"/>
        </w:r>
      </w:hyperlink>
    </w:p>
    <w:p>
      <w:pPr>
        <w:pStyle w:val="TOC2"/>
        <w:tabs>
          <w:tab w:val="clear" w:pos="8302"/>
          <w:tab w:val="right" w:leader="dot" w:pos="8312"/>
        </w:tabs>
      </w:pPr>
      <w:hyperlink w:anchor="_Toc16315"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_Toc16315 \h </w:instrText>
        </w:r>
        <w:r>
          <w:fldChar w:fldCharType="separate"/>
        </w:r>
        <w:r>
          <w:t>5</w:t>
        </w:r>
        <w:r>
          <w:fldChar w:fldCharType="end"/>
        </w:r>
      </w:hyperlink>
    </w:p>
    <w:p>
      <w:pPr>
        <w:pStyle w:val="TOC2"/>
        <w:tabs>
          <w:tab w:val="clear" w:pos="8302"/>
          <w:tab w:val="right" w:leader="dot" w:pos="8312"/>
        </w:tabs>
      </w:pPr>
      <w:hyperlink w:anchor="_Toc15137"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_Toc15137 \h </w:instrText>
        </w:r>
        <w:r>
          <w:fldChar w:fldCharType="separate"/>
        </w:r>
        <w:r>
          <w:t>6</w:t>
        </w:r>
        <w:r>
          <w:fldChar w:fldCharType="end"/>
        </w:r>
      </w:hyperlink>
    </w:p>
    <w:p>
      <w:pPr>
        <w:pStyle w:val="TOC2"/>
        <w:tabs>
          <w:tab w:val="clear" w:pos="8302"/>
          <w:tab w:val="right" w:leader="dot" w:pos="8312"/>
        </w:tabs>
      </w:pPr>
      <w:hyperlink w:anchor="_Toc23988" w:history="1">
        <w:r>
          <w:rPr>
            <w:rFonts w:ascii="Times New Roman" w:eastAsia="宋体" w:hAnsi="Times New Roman" w:hint="eastAsia"/>
            <w:szCs w:val="28"/>
          </w:rPr>
          <w:t>1.5研究范围</w:t>
        </w:r>
        <w:r>
          <w:tab/>
        </w:r>
        <w:r>
          <w:fldChar w:fldCharType="begin"/>
        </w:r>
        <w:r>
          <w:instrText xml:space="preserve"> PAGEREF _Toc23988 \h </w:instrText>
        </w:r>
        <w:r>
          <w:fldChar w:fldCharType="separate"/>
        </w:r>
        <w:r>
          <w:t>6</w:t>
        </w:r>
        <w:r>
          <w:fldChar w:fldCharType="end"/>
        </w:r>
      </w:hyperlink>
    </w:p>
    <w:p>
      <w:pPr>
        <w:pStyle w:val="TOC2"/>
        <w:tabs>
          <w:tab w:val="clear" w:pos="8302"/>
          <w:tab w:val="right" w:leader="dot" w:pos="8312"/>
        </w:tabs>
      </w:pPr>
      <w:hyperlink w:anchor="_Toc9688"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_Toc9688 \h </w:instrText>
        </w:r>
        <w:r>
          <w:fldChar w:fldCharType="separate"/>
        </w:r>
        <w:r>
          <w:t>7</w:t>
        </w:r>
        <w:r>
          <w:fldChar w:fldCharType="end"/>
        </w:r>
      </w:hyperlink>
    </w:p>
    <w:p>
      <w:pPr>
        <w:pStyle w:val="TOC2"/>
        <w:tabs>
          <w:tab w:val="clear" w:pos="8302"/>
          <w:tab w:val="right" w:leader="dot" w:pos="8312"/>
        </w:tabs>
      </w:pPr>
      <w:hyperlink w:anchor="_Toc13122"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_Toc13122 \h </w:instrText>
        </w:r>
        <w:r>
          <w:fldChar w:fldCharType="separate"/>
        </w:r>
        <w:r>
          <w:t>8</w:t>
        </w:r>
        <w:r>
          <w:fldChar w:fldCharType="end"/>
        </w:r>
      </w:hyperlink>
    </w:p>
    <w:p>
      <w:pPr>
        <w:pStyle w:val="TOC1"/>
        <w:tabs>
          <w:tab w:val="clear" w:pos="8296"/>
          <w:tab w:val="right" w:leader="dot" w:pos="8312"/>
        </w:tabs>
      </w:pPr>
      <w:hyperlink w:anchor="_Toc14646"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_Toc14646 \h </w:instrText>
        </w:r>
        <w:r>
          <w:fldChar w:fldCharType="separate"/>
        </w:r>
        <w:r>
          <w:t>9</w:t>
        </w:r>
        <w:r>
          <w:fldChar w:fldCharType="end"/>
        </w:r>
      </w:hyperlink>
    </w:p>
    <w:p>
      <w:pPr>
        <w:pStyle w:val="TOC2"/>
        <w:tabs>
          <w:tab w:val="clear" w:pos="8302"/>
          <w:tab w:val="right" w:leader="dot" w:pos="8312"/>
        </w:tabs>
      </w:pPr>
      <w:hyperlink w:anchor="_Toc15792"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_Toc15792 \h </w:instrText>
        </w:r>
        <w:r>
          <w:fldChar w:fldCharType="separate"/>
        </w:r>
        <w:r>
          <w:t>9</w:t>
        </w:r>
        <w:r>
          <w:fldChar w:fldCharType="end"/>
        </w:r>
      </w:hyperlink>
    </w:p>
    <w:p>
      <w:pPr>
        <w:pStyle w:val="TOC2"/>
        <w:tabs>
          <w:tab w:val="clear" w:pos="8302"/>
          <w:tab w:val="right" w:leader="dot" w:pos="8312"/>
        </w:tabs>
      </w:pPr>
      <w:hyperlink w:anchor="_Toc19056"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建筑垃圾和煤炭废渣综合利用</w:t>
        </w:r>
        <w:r>
          <w:rPr>
            <w:rFonts w:ascii="Times New Roman" w:eastAsia="宋体" w:hAnsi="Times New Roman" w:hint="eastAsia"/>
          </w:rPr>
          <w:t>行业发展状况分析</w:t>
        </w:r>
        <w:r>
          <w:tab/>
        </w:r>
        <w:r>
          <w:fldChar w:fldCharType="begin"/>
        </w:r>
        <w:r>
          <w:instrText xml:space="preserve"> PAGEREF _Toc19056 \h </w:instrText>
        </w:r>
        <w:r>
          <w:fldChar w:fldCharType="separate"/>
        </w:r>
        <w:r>
          <w:t>9</w:t>
        </w:r>
        <w:r>
          <w:fldChar w:fldCharType="end"/>
        </w:r>
      </w:hyperlink>
    </w:p>
    <w:p>
      <w:pPr>
        <w:pStyle w:val="TOC2"/>
        <w:tabs>
          <w:tab w:val="clear" w:pos="8302"/>
          <w:tab w:val="right" w:leader="dot" w:pos="8312"/>
        </w:tabs>
      </w:pPr>
      <w:hyperlink w:anchor="_Toc3227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建筑垃圾和煤炭废渣综合利用</w:t>
        </w:r>
        <w:r>
          <w:rPr>
            <w:rFonts w:ascii="Times New Roman" w:eastAsia="宋体" w:hAnsi="Times New Roman" w:hint="eastAsia"/>
          </w:rPr>
          <w:t>行业发展趋势分析</w:t>
        </w:r>
        <w:r>
          <w:tab/>
        </w:r>
        <w:r>
          <w:fldChar w:fldCharType="begin"/>
        </w:r>
        <w:r>
          <w:instrText xml:space="preserve"> PAGEREF _Toc32276 \h </w:instrText>
        </w:r>
        <w:r>
          <w:fldChar w:fldCharType="separate"/>
        </w:r>
        <w:r>
          <w:t>10</w:t>
        </w:r>
        <w:r>
          <w:fldChar w:fldCharType="end"/>
        </w:r>
      </w:hyperlink>
    </w:p>
    <w:p>
      <w:pPr>
        <w:pStyle w:val="TOC2"/>
        <w:tabs>
          <w:tab w:val="clear" w:pos="8302"/>
          <w:tab w:val="right" w:leader="dot" w:pos="8312"/>
        </w:tabs>
      </w:pPr>
      <w:hyperlink w:anchor="_Toc7218"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_Toc7218 \h </w:instrText>
        </w:r>
        <w:r>
          <w:fldChar w:fldCharType="separate"/>
        </w:r>
        <w:r>
          <w:t>11</w:t>
        </w:r>
        <w:r>
          <w:fldChar w:fldCharType="end"/>
        </w:r>
      </w:hyperlink>
    </w:p>
    <w:p>
      <w:pPr>
        <w:pStyle w:val="TOC1"/>
        <w:tabs>
          <w:tab w:val="clear" w:pos="8296"/>
          <w:tab w:val="right" w:leader="dot" w:pos="8312"/>
        </w:tabs>
      </w:pPr>
      <w:hyperlink w:anchor="_Toc680"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_Toc680 \h </w:instrText>
        </w:r>
        <w:r>
          <w:fldChar w:fldCharType="separate"/>
        </w:r>
        <w:r>
          <w:t>12</w:t>
        </w:r>
        <w:r>
          <w:fldChar w:fldCharType="end"/>
        </w:r>
      </w:hyperlink>
    </w:p>
    <w:p>
      <w:pPr>
        <w:pStyle w:val="TOC2"/>
        <w:tabs>
          <w:tab w:val="clear" w:pos="8302"/>
          <w:tab w:val="right" w:leader="dot" w:pos="8312"/>
        </w:tabs>
      </w:pPr>
      <w:hyperlink w:anchor="_Toc2307"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_Toc2307 \h </w:instrText>
        </w:r>
        <w:r>
          <w:fldChar w:fldCharType="separate"/>
        </w:r>
        <w:r>
          <w:t>12</w:t>
        </w:r>
        <w:r>
          <w:fldChar w:fldCharType="end"/>
        </w:r>
      </w:hyperlink>
    </w:p>
    <w:p>
      <w:pPr>
        <w:pStyle w:val="TOC2"/>
        <w:tabs>
          <w:tab w:val="clear" w:pos="8302"/>
          <w:tab w:val="right" w:leader="dot" w:pos="8312"/>
        </w:tabs>
      </w:pPr>
      <w:hyperlink w:anchor="_Toc5165"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_Toc5165 \h </w:instrText>
        </w:r>
        <w:r>
          <w:fldChar w:fldCharType="separate"/>
        </w:r>
        <w:r>
          <w:t>13</w:t>
        </w:r>
        <w:r>
          <w:fldChar w:fldCharType="end"/>
        </w:r>
      </w:hyperlink>
    </w:p>
    <w:p>
      <w:pPr>
        <w:pStyle w:val="TOC3"/>
        <w:tabs>
          <w:tab w:val="right" w:leader="dot" w:pos="8312"/>
        </w:tabs>
      </w:pPr>
      <w:hyperlink w:anchor="_Toc30124" w:history="1">
        <w:r>
          <w:rPr>
            <w:rFonts w:hint="eastAsia"/>
            <w:szCs w:val="24"/>
            <w:lang w:val="en-US" w:eastAsia="zh-CN"/>
          </w:rPr>
          <w:t>3</w:t>
        </w:r>
        <w:r>
          <w:rPr>
            <w:rFonts w:hint="eastAsia"/>
            <w:szCs w:val="24"/>
          </w:rPr>
          <w:t>.2.1有利于促进我国</w:t>
        </w:r>
        <w:r>
          <w:rPr>
            <w:rFonts w:hint="eastAsia"/>
            <w:szCs w:val="24"/>
            <w:lang w:eastAsia="zh-CN"/>
          </w:rPr>
          <w:t>建筑垃圾和煤炭废渣综合利用</w:t>
        </w:r>
        <w:r>
          <w:rPr>
            <w:rFonts w:hint="eastAsia"/>
            <w:szCs w:val="24"/>
          </w:rPr>
          <w:t>工业快速发展</w:t>
        </w:r>
        <w:r>
          <w:rPr>
            <w:szCs w:val="24"/>
          </w:rPr>
          <w:t>的需要</w:t>
        </w:r>
        <w:r>
          <w:tab/>
        </w:r>
        <w:r>
          <w:fldChar w:fldCharType="begin"/>
        </w:r>
        <w:r>
          <w:instrText xml:space="preserve"> PAGEREF _Toc30124 \h </w:instrText>
        </w:r>
        <w:r>
          <w:fldChar w:fldCharType="separate"/>
        </w:r>
        <w:r>
          <w:t>13</w:t>
        </w:r>
        <w:r>
          <w:fldChar w:fldCharType="end"/>
        </w:r>
      </w:hyperlink>
    </w:p>
    <w:p>
      <w:pPr>
        <w:pStyle w:val="TOC3"/>
        <w:tabs>
          <w:tab w:val="right" w:leader="dot" w:pos="8312"/>
        </w:tabs>
      </w:pPr>
      <w:hyperlink w:anchor="_Toc28458" w:history="1">
        <w:r>
          <w:rPr>
            <w:rFonts w:hint="eastAsia"/>
            <w:szCs w:val="24"/>
            <w:lang w:val="en-US" w:eastAsia="zh-CN"/>
          </w:rPr>
          <w:t>3</w:t>
        </w:r>
        <w:r>
          <w:rPr>
            <w:rFonts w:hint="eastAsia"/>
            <w:szCs w:val="24"/>
          </w:rPr>
          <w:t>.2.2提升技术进步，满足</w:t>
        </w:r>
        <w:r>
          <w:rPr>
            <w:rFonts w:hint="eastAsia"/>
            <w:szCs w:val="24"/>
            <w:lang w:eastAsia="zh-CN"/>
          </w:rPr>
          <w:t>建筑垃圾和煤炭废渣综合利用</w:t>
        </w:r>
        <w:r>
          <w:rPr>
            <w:rFonts w:hint="eastAsia"/>
            <w:szCs w:val="24"/>
          </w:rPr>
          <w:t>行业生产高品质产品的需要</w:t>
        </w:r>
        <w:r>
          <w:tab/>
        </w:r>
        <w:r>
          <w:fldChar w:fldCharType="begin"/>
        </w:r>
        <w:r>
          <w:instrText xml:space="preserve"> PAGEREF _Toc28458 \h </w:instrText>
        </w:r>
        <w:r>
          <w:fldChar w:fldCharType="separate"/>
        </w:r>
        <w:r>
          <w:t>14</w:t>
        </w:r>
        <w:r>
          <w:fldChar w:fldCharType="end"/>
        </w:r>
      </w:hyperlink>
    </w:p>
    <w:p>
      <w:pPr>
        <w:pStyle w:val="TOC3"/>
        <w:tabs>
          <w:tab w:val="right" w:leader="dot" w:pos="8312"/>
        </w:tabs>
      </w:pPr>
      <w:hyperlink w:anchor="_Toc2968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_Toc29683 \h </w:instrText>
        </w:r>
        <w:r>
          <w:fldChar w:fldCharType="separate"/>
        </w:r>
        <w:r>
          <w:t>15</w:t>
        </w:r>
        <w:r>
          <w:fldChar w:fldCharType="end"/>
        </w:r>
      </w:hyperlink>
    </w:p>
    <w:p>
      <w:pPr>
        <w:pStyle w:val="TOC3"/>
        <w:tabs>
          <w:tab w:val="right" w:leader="dot" w:pos="8312"/>
        </w:tabs>
      </w:pPr>
      <w:hyperlink w:anchor="_Toc2872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建筑垃圾和煤炭废渣综合利用</w:t>
        </w:r>
        <w:r>
          <w:rPr>
            <w:szCs w:val="24"/>
          </w:rPr>
          <w:t>产品研发和技术创新</w:t>
        </w:r>
        <w:r>
          <w:rPr>
            <w:rFonts w:hint="eastAsia"/>
            <w:szCs w:val="24"/>
          </w:rPr>
          <w:t>水平的需要</w:t>
        </w:r>
        <w:r>
          <w:tab/>
        </w:r>
        <w:r>
          <w:fldChar w:fldCharType="begin"/>
        </w:r>
        <w:r>
          <w:instrText xml:space="preserve"> PAGEREF _Toc28728 \h </w:instrText>
        </w:r>
        <w:r>
          <w:fldChar w:fldCharType="separate"/>
        </w:r>
        <w:r>
          <w:t>15</w:t>
        </w:r>
        <w:r>
          <w:fldChar w:fldCharType="end"/>
        </w:r>
      </w:hyperlink>
    </w:p>
    <w:p>
      <w:pPr>
        <w:pStyle w:val="TOC3"/>
        <w:tabs>
          <w:tab w:val="right" w:leader="dot" w:pos="8312"/>
        </w:tabs>
      </w:pPr>
      <w:hyperlink w:anchor="_Toc5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_Toc53 \h </w:instrText>
        </w:r>
        <w:r>
          <w:fldChar w:fldCharType="separate"/>
        </w:r>
        <w:r>
          <w:t>16</w:t>
        </w:r>
        <w:r>
          <w:fldChar w:fldCharType="end"/>
        </w:r>
      </w:hyperlink>
    </w:p>
    <w:p>
      <w:pPr>
        <w:pStyle w:val="TOC3"/>
        <w:tabs>
          <w:tab w:val="right" w:leader="dot" w:pos="8312"/>
        </w:tabs>
      </w:pPr>
      <w:hyperlink w:anchor="_Toc5067"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_Toc5067 \h </w:instrText>
        </w:r>
        <w:r>
          <w:fldChar w:fldCharType="separate"/>
        </w:r>
        <w:r>
          <w:t>16</w:t>
        </w:r>
        <w:r>
          <w:fldChar w:fldCharType="end"/>
        </w:r>
      </w:hyperlink>
    </w:p>
    <w:p>
      <w:pPr>
        <w:pStyle w:val="TOC2"/>
        <w:tabs>
          <w:tab w:val="clear" w:pos="8302"/>
          <w:tab w:val="right" w:leader="dot" w:pos="8312"/>
        </w:tabs>
      </w:pPr>
      <w:hyperlink w:anchor="_Toc2267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_Toc22676 \h </w:instrText>
        </w:r>
        <w:r>
          <w:fldChar w:fldCharType="separate"/>
        </w:r>
        <w:r>
          <w:t>16</w:t>
        </w:r>
        <w:r>
          <w:fldChar w:fldCharType="end"/>
        </w:r>
      </w:hyperlink>
    </w:p>
    <w:p>
      <w:pPr>
        <w:pStyle w:val="TOC3"/>
        <w:tabs>
          <w:tab w:val="right" w:leader="dot" w:pos="8312"/>
        </w:tabs>
      </w:pPr>
      <w:hyperlink w:anchor="_Toc27918" w:history="1">
        <w:r>
          <w:rPr>
            <w:rFonts w:hint="eastAsia"/>
            <w:szCs w:val="24"/>
            <w:lang w:val="en-US" w:eastAsia="zh-CN"/>
          </w:rPr>
          <w:t>3</w:t>
        </w:r>
        <w:r>
          <w:rPr>
            <w:rFonts w:hint="eastAsia"/>
            <w:szCs w:val="24"/>
          </w:rPr>
          <w:t>.3.1政策可行性</w:t>
        </w:r>
        <w:r>
          <w:tab/>
        </w:r>
        <w:r>
          <w:fldChar w:fldCharType="begin"/>
        </w:r>
        <w:r>
          <w:instrText xml:space="preserve"> PAGEREF _Toc27918 \h </w:instrText>
        </w:r>
        <w:r>
          <w:fldChar w:fldCharType="separate"/>
        </w:r>
        <w:r>
          <w:t>16</w:t>
        </w:r>
        <w:r>
          <w:fldChar w:fldCharType="end"/>
        </w:r>
      </w:hyperlink>
    </w:p>
    <w:p>
      <w:pPr>
        <w:pStyle w:val="TOC3"/>
        <w:tabs>
          <w:tab w:val="right" w:leader="dot" w:pos="8312"/>
        </w:tabs>
      </w:pPr>
      <w:hyperlink w:anchor="_Toc8918" w:history="1">
        <w:r>
          <w:rPr>
            <w:rFonts w:hint="eastAsia"/>
            <w:szCs w:val="24"/>
            <w:lang w:val="en-US" w:eastAsia="zh-CN"/>
          </w:rPr>
          <w:t>3</w:t>
        </w:r>
        <w:r>
          <w:rPr>
            <w:rFonts w:hint="eastAsia"/>
            <w:szCs w:val="24"/>
          </w:rPr>
          <w:t>.3.2技术可行性</w:t>
        </w:r>
        <w:r>
          <w:tab/>
        </w:r>
        <w:r>
          <w:fldChar w:fldCharType="begin"/>
        </w:r>
        <w:r>
          <w:instrText xml:space="preserve"> PAGEREF _Toc8918 \h </w:instrText>
        </w:r>
        <w:r>
          <w:fldChar w:fldCharType="separate"/>
        </w:r>
        <w:r>
          <w:t>18</w:t>
        </w:r>
        <w:r>
          <w:fldChar w:fldCharType="end"/>
        </w:r>
      </w:hyperlink>
    </w:p>
    <w:p>
      <w:pPr>
        <w:pStyle w:val="TOC3"/>
        <w:tabs>
          <w:tab w:val="right" w:leader="dot" w:pos="8312"/>
        </w:tabs>
      </w:pPr>
      <w:hyperlink w:anchor="_Toc5321" w:history="1">
        <w:r>
          <w:rPr>
            <w:rFonts w:hint="eastAsia"/>
            <w:szCs w:val="24"/>
            <w:lang w:val="en-US" w:eastAsia="zh-CN"/>
          </w:rPr>
          <w:t>3</w:t>
        </w:r>
        <w:r>
          <w:rPr>
            <w:rFonts w:hint="eastAsia"/>
            <w:szCs w:val="24"/>
          </w:rPr>
          <w:t>.3.3管理可行性</w:t>
        </w:r>
        <w:r>
          <w:tab/>
        </w:r>
        <w:r>
          <w:fldChar w:fldCharType="begin"/>
        </w:r>
        <w:r>
          <w:instrText xml:space="preserve"> PAGEREF _Toc5321 \h </w:instrText>
        </w:r>
        <w:r>
          <w:fldChar w:fldCharType="separate"/>
        </w:r>
        <w:r>
          <w:t>18</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3231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_Toc32314 \h </w:instrText>
        </w:r>
        <w:r>
          <w:fldChar w:fldCharType="separate"/>
        </w:r>
        <w:r>
          <w:t>18</w:t>
        </w:r>
        <w:r>
          <w:fldChar w:fldCharType="end"/>
        </w:r>
      </w:hyperlink>
    </w:p>
    <w:p>
      <w:pPr>
        <w:pStyle w:val="TOC1"/>
        <w:tabs>
          <w:tab w:val="clear" w:pos="8296"/>
          <w:tab w:val="right" w:leader="dot" w:pos="8312"/>
        </w:tabs>
      </w:pPr>
      <w:hyperlink w:anchor="_Toc22649"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_Toc22649 \h </w:instrText>
        </w:r>
        <w:r>
          <w:fldChar w:fldCharType="separate"/>
        </w:r>
        <w:r>
          <w:t>19</w:t>
        </w:r>
        <w:r>
          <w:fldChar w:fldCharType="end"/>
        </w:r>
      </w:hyperlink>
    </w:p>
    <w:p>
      <w:pPr>
        <w:pStyle w:val="TOC2"/>
        <w:tabs>
          <w:tab w:val="clear" w:pos="8302"/>
          <w:tab w:val="right" w:leader="dot" w:pos="8312"/>
        </w:tabs>
      </w:pPr>
      <w:hyperlink w:anchor="_Toc18618"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_Toc18618 \h </w:instrText>
        </w:r>
        <w:r>
          <w:fldChar w:fldCharType="separate"/>
        </w:r>
        <w:r>
          <w:t>19</w:t>
        </w:r>
        <w:r>
          <w:fldChar w:fldCharType="end"/>
        </w:r>
      </w:hyperlink>
    </w:p>
    <w:p>
      <w:pPr>
        <w:pStyle w:val="TOC2"/>
        <w:tabs>
          <w:tab w:val="clear" w:pos="8302"/>
          <w:tab w:val="right" w:leader="dot" w:pos="8312"/>
        </w:tabs>
      </w:pPr>
      <w:hyperlink w:anchor="_Toc29423"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_Toc29423 \h </w:instrText>
        </w:r>
        <w:r>
          <w:fldChar w:fldCharType="separate"/>
        </w:r>
        <w:r>
          <w:t>19</w:t>
        </w:r>
        <w:r>
          <w:fldChar w:fldCharType="end"/>
        </w:r>
      </w:hyperlink>
    </w:p>
    <w:p>
      <w:pPr>
        <w:pStyle w:val="TOC3"/>
        <w:tabs>
          <w:tab w:val="right" w:leader="dot" w:pos="8312"/>
        </w:tabs>
      </w:pPr>
      <w:hyperlink w:anchor="_Toc23446" w:history="1">
        <w:r>
          <w:rPr>
            <w:szCs w:val="24"/>
          </w:rPr>
          <w:t>4.2.1区域</w:t>
        </w:r>
        <w:r>
          <w:rPr>
            <w:rFonts w:hint="eastAsia"/>
            <w:szCs w:val="24"/>
          </w:rPr>
          <w:t>地理位置</w:t>
        </w:r>
        <w:r>
          <w:tab/>
        </w:r>
        <w:r>
          <w:fldChar w:fldCharType="begin"/>
        </w:r>
        <w:r>
          <w:instrText xml:space="preserve"> PAGEREF _Toc23446 \h </w:instrText>
        </w:r>
        <w:r>
          <w:fldChar w:fldCharType="separate"/>
        </w:r>
        <w:r>
          <w:t>19</w:t>
        </w:r>
        <w:r>
          <w:fldChar w:fldCharType="end"/>
        </w:r>
      </w:hyperlink>
    </w:p>
    <w:p>
      <w:pPr>
        <w:pStyle w:val="TOC3"/>
        <w:tabs>
          <w:tab w:val="right" w:leader="dot" w:pos="8312"/>
        </w:tabs>
      </w:pPr>
      <w:hyperlink w:anchor="_Toc9021" w:history="1">
        <w:r>
          <w:rPr>
            <w:szCs w:val="24"/>
          </w:rPr>
          <w:t>4.2.</w:t>
        </w:r>
        <w:r>
          <w:rPr>
            <w:rFonts w:hint="eastAsia"/>
            <w:szCs w:val="24"/>
          </w:rPr>
          <w:t>2</w:t>
        </w:r>
        <w:r>
          <w:rPr>
            <w:szCs w:val="24"/>
          </w:rPr>
          <w:t>区域</w:t>
        </w:r>
        <w:r>
          <w:rPr>
            <w:rFonts w:hint="eastAsia"/>
            <w:szCs w:val="24"/>
          </w:rPr>
          <w:t>地形地貌条件</w:t>
        </w:r>
        <w:r>
          <w:tab/>
        </w:r>
        <w:r>
          <w:fldChar w:fldCharType="begin"/>
        </w:r>
        <w:r>
          <w:instrText xml:space="preserve"> PAGEREF _Toc9021 \h </w:instrText>
        </w:r>
        <w:r>
          <w:fldChar w:fldCharType="separate"/>
        </w:r>
        <w:r>
          <w:t>20</w:t>
        </w:r>
        <w:r>
          <w:fldChar w:fldCharType="end"/>
        </w:r>
      </w:hyperlink>
    </w:p>
    <w:p>
      <w:pPr>
        <w:pStyle w:val="TOC3"/>
        <w:tabs>
          <w:tab w:val="right" w:leader="dot" w:pos="8312"/>
        </w:tabs>
      </w:pPr>
      <w:hyperlink w:anchor="_Toc24871" w:history="1">
        <w:r>
          <w:rPr>
            <w:szCs w:val="24"/>
          </w:rPr>
          <w:t>4.2.</w:t>
        </w:r>
        <w:r>
          <w:rPr>
            <w:rFonts w:hint="eastAsia"/>
            <w:szCs w:val="24"/>
          </w:rPr>
          <w:t>3</w:t>
        </w:r>
        <w:r>
          <w:rPr>
            <w:szCs w:val="24"/>
          </w:rPr>
          <w:t>区域</w:t>
        </w:r>
        <w:r>
          <w:rPr>
            <w:rFonts w:hint="eastAsia"/>
            <w:szCs w:val="24"/>
          </w:rPr>
          <w:t>气候条件</w:t>
        </w:r>
        <w:r>
          <w:tab/>
        </w:r>
        <w:r>
          <w:fldChar w:fldCharType="begin"/>
        </w:r>
        <w:r>
          <w:instrText xml:space="preserve"> PAGEREF _Toc24871 \h </w:instrText>
        </w:r>
        <w:r>
          <w:fldChar w:fldCharType="separate"/>
        </w:r>
        <w:r>
          <w:t>20</w:t>
        </w:r>
        <w:r>
          <w:fldChar w:fldCharType="end"/>
        </w:r>
      </w:hyperlink>
    </w:p>
    <w:p>
      <w:pPr>
        <w:pStyle w:val="TOC3"/>
        <w:tabs>
          <w:tab w:val="right" w:leader="dot" w:pos="8312"/>
        </w:tabs>
      </w:pPr>
      <w:hyperlink w:anchor="_Toc23481" w:history="1">
        <w:r>
          <w:rPr>
            <w:szCs w:val="24"/>
          </w:rPr>
          <w:t>4.2.</w:t>
        </w:r>
        <w:r>
          <w:rPr>
            <w:rFonts w:hint="eastAsia"/>
            <w:szCs w:val="24"/>
          </w:rPr>
          <w:t>4</w:t>
        </w:r>
        <w:r>
          <w:rPr>
            <w:szCs w:val="24"/>
          </w:rPr>
          <w:t>区域</w:t>
        </w:r>
        <w:r>
          <w:rPr>
            <w:rFonts w:hint="eastAsia"/>
            <w:szCs w:val="24"/>
          </w:rPr>
          <w:t>交通条件</w:t>
        </w:r>
        <w:r>
          <w:tab/>
        </w:r>
        <w:r>
          <w:fldChar w:fldCharType="begin"/>
        </w:r>
        <w:r>
          <w:instrText xml:space="preserve"> PAGEREF _Toc23481 \h </w:instrText>
        </w:r>
        <w:r>
          <w:fldChar w:fldCharType="separate"/>
        </w:r>
        <w:r>
          <w:t>20</w:t>
        </w:r>
        <w:r>
          <w:fldChar w:fldCharType="end"/>
        </w:r>
      </w:hyperlink>
    </w:p>
    <w:p>
      <w:pPr>
        <w:pStyle w:val="TOC3"/>
        <w:tabs>
          <w:tab w:val="right" w:leader="dot" w:pos="8312"/>
        </w:tabs>
      </w:pPr>
      <w:hyperlink w:anchor="_Toc13890" w:history="1">
        <w:r>
          <w:rPr>
            <w:szCs w:val="24"/>
          </w:rPr>
          <w:t>4.2.</w:t>
        </w:r>
        <w:r>
          <w:rPr>
            <w:rFonts w:hint="eastAsia"/>
            <w:szCs w:val="24"/>
          </w:rPr>
          <w:t>5</w:t>
        </w:r>
        <w:r>
          <w:rPr>
            <w:szCs w:val="24"/>
          </w:rPr>
          <w:t>区域</w:t>
        </w:r>
        <w:r>
          <w:rPr>
            <w:rFonts w:hint="eastAsia"/>
            <w:szCs w:val="24"/>
          </w:rPr>
          <w:t>经济发展条件</w:t>
        </w:r>
        <w:r>
          <w:tab/>
        </w:r>
        <w:r>
          <w:fldChar w:fldCharType="begin"/>
        </w:r>
        <w:r>
          <w:instrText xml:space="preserve"> PAGEREF _Toc13890 \h </w:instrText>
        </w:r>
        <w:r>
          <w:fldChar w:fldCharType="separate"/>
        </w:r>
        <w:r>
          <w:t>20</w:t>
        </w:r>
        <w:r>
          <w:fldChar w:fldCharType="end"/>
        </w:r>
      </w:hyperlink>
    </w:p>
    <w:p>
      <w:pPr>
        <w:pStyle w:val="TOC1"/>
        <w:tabs>
          <w:tab w:val="clear" w:pos="8296"/>
          <w:tab w:val="right" w:leader="dot" w:pos="8312"/>
        </w:tabs>
      </w:pPr>
      <w:hyperlink w:anchor="_Toc21081"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_Toc21081 \h </w:instrText>
        </w:r>
        <w:r>
          <w:fldChar w:fldCharType="separate"/>
        </w:r>
        <w:r>
          <w:t>22</w:t>
        </w:r>
        <w:r>
          <w:fldChar w:fldCharType="end"/>
        </w:r>
      </w:hyperlink>
    </w:p>
    <w:p>
      <w:pPr>
        <w:pStyle w:val="TOC2"/>
        <w:tabs>
          <w:tab w:val="clear" w:pos="8302"/>
          <w:tab w:val="right" w:leader="dot" w:pos="8312"/>
        </w:tabs>
      </w:pPr>
      <w:hyperlink w:anchor="_Toc7091"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_Toc7091 \h </w:instrText>
        </w:r>
        <w:r>
          <w:fldChar w:fldCharType="separate"/>
        </w:r>
        <w:r>
          <w:t>22</w:t>
        </w:r>
        <w:r>
          <w:fldChar w:fldCharType="end"/>
        </w:r>
      </w:hyperlink>
    </w:p>
    <w:p>
      <w:pPr>
        <w:pStyle w:val="TOC2"/>
        <w:tabs>
          <w:tab w:val="clear" w:pos="8302"/>
          <w:tab w:val="right" w:leader="dot" w:pos="8312"/>
        </w:tabs>
      </w:pPr>
      <w:hyperlink w:anchor="_Toc17593"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_Toc17593 \h </w:instrText>
        </w:r>
        <w:r>
          <w:fldChar w:fldCharType="separate"/>
        </w:r>
        <w:r>
          <w:t>22</w:t>
        </w:r>
        <w:r>
          <w:fldChar w:fldCharType="end"/>
        </w:r>
      </w:hyperlink>
    </w:p>
    <w:p>
      <w:pPr>
        <w:pStyle w:val="TOC3"/>
        <w:tabs>
          <w:tab w:val="right" w:leader="dot" w:pos="8312"/>
        </w:tabs>
      </w:pPr>
      <w:hyperlink w:anchor="_Toc24730" w:history="1">
        <w:r>
          <w:t>5.</w:t>
        </w:r>
        <w:r>
          <w:rPr>
            <w:rFonts w:hint="eastAsia"/>
          </w:rPr>
          <w:t>2</w:t>
        </w:r>
        <w:r>
          <w:t>.1</w:t>
        </w:r>
        <w:r>
          <w:rPr>
            <w:rFonts w:hint="eastAsia"/>
          </w:rPr>
          <w:t>总体规划方案</w:t>
        </w:r>
        <w:r>
          <w:tab/>
        </w:r>
        <w:r>
          <w:fldChar w:fldCharType="begin"/>
        </w:r>
        <w:r>
          <w:instrText xml:space="preserve"> PAGEREF _Toc24730 \h </w:instrText>
        </w:r>
        <w:r>
          <w:fldChar w:fldCharType="separate"/>
        </w:r>
        <w:r>
          <w:t>22</w:t>
        </w:r>
        <w:r>
          <w:fldChar w:fldCharType="end"/>
        </w:r>
      </w:hyperlink>
    </w:p>
    <w:p>
      <w:pPr>
        <w:pStyle w:val="TOC3"/>
        <w:tabs>
          <w:tab w:val="right" w:leader="dot" w:pos="8312"/>
        </w:tabs>
      </w:pPr>
      <w:hyperlink w:anchor="_Toc5514" w:history="1">
        <w:r>
          <w:t>5.</w:t>
        </w:r>
        <w:r>
          <w:rPr>
            <w:rFonts w:hint="eastAsia"/>
          </w:rPr>
          <w:t>2</w:t>
        </w:r>
        <w:r>
          <w:t>.2</w:t>
        </w:r>
        <w:r>
          <w:rPr>
            <w:rFonts w:hint="eastAsia"/>
          </w:rPr>
          <w:t>土建工程方案</w:t>
        </w:r>
        <w:r>
          <w:tab/>
        </w:r>
        <w:r>
          <w:fldChar w:fldCharType="begin"/>
        </w:r>
        <w:r>
          <w:instrText xml:space="preserve"> PAGEREF _Toc5514 \h </w:instrText>
        </w:r>
        <w:r>
          <w:fldChar w:fldCharType="separate"/>
        </w:r>
        <w:r>
          <w:t>23</w:t>
        </w:r>
        <w:r>
          <w:fldChar w:fldCharType="end"/>
        </w:r>
      </w:hyperlink>
    </w:p>
    <w:p>
      <w:pPr>
        <w:pStyle w:val="TOC2"/>
        <w:tabs>
          <w:tab w:val="clear" w:pos="8302"/>
          <w:tab w:val="right" w:leader="dot" w:pos="8312"/>
        </w:tabs>
      </w:pPr>
      <w:hyperlink w:anchor="_Toc13492"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_Toc13492 \h </w:instrText>
        </w:r>
        <w:r>
          <w:fldChar w:fldCharType="separate"/>
        </w:r>
        <w:r>
          <w:t>24</w:t>
        </w:r>
        <w:r>
          <w:fldChar w:fldCharType="end"/>
        </w:r>
      </w:hyperlink>
    </w:p>
    <w:p>
      <w:pPr>
        <w:pStyle w:val="TOC2"/>
        <w:tabs>
          <w:tab w:val="clear" w:pos="8302"/>
          <w:tab w:val="right" w:leader="dot" w:pos="8312"/>
        </w:tabs>
      </w:pPr>
      <w:hyperlink w:anchor="_Toc22073"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_Toc22073 \h </w:instrText>
        </w:r>
        <w:r>
          <w:fldChar w:fldCharType="separate"/>
        </w:r>
        <w:r>
          <w:t>25</w:t>
        </w:r>
        <w:r>
          <w:fldChar w:fldCharType="end"/>
        </w:r>
      </w:hyperlink>
    </w:p>
    <w:p>
      <w:pPr>
        <w:pStyle w:val="TOC3"/>
        <w:tabs>
          <w:tab w:val="right" w:leader="dot" w:pos="8312"/>
        </w:tabs>
      </w:pPr>
      <w:hyperlink w:anchor="_Toc2510" w:history="1">
        <w:r>
          <w:rPr>
            <w:rFonts w:hint="eastAsia"/>
          </w:rPr>
          <w:t>5.4.1给排水</w:t>
        </w:r>
        <w:r>
          <w:tab/>
        </w:r>
        <w:r>
          <w:fldChar w:fldCharType="begin"/>
        </w:r>
        <w:r>
          <w:instrText xml:space="preserve"> PAGEREF _Toc2510 \h </w:instrText>
        </w:r>
        <w:r>
          <w:fldChar w:fldCharType="separate"/>
        </w:r>
        <w:r>
          <w:t>25</w:t>
        </w:r>
        <w:r>
          <w:fldChar w:fldCharType="end"/>
        </w:r>
      </w:hyperlink>
    </w:p>
    <w:p>
      <w:pPr>
        <w:pStyle w:val="TOC3"/>
        <w:tabs>
          <w:tab w:val="right" w:leader="dot" w:pos="8312"/>
        </w:tabs>
      </w:pPr>
      <w:hyperlink w:anchor="_Toc10001" w:history="1">
        <w:r>
          <w:rPr>
            <w:rFonts w:hint="eastAsia"/>
          </w:rPr>
          <w:t>5.4.2供电</w:t>
        </w:r>
        <w:r>
          <w:tab/>
        </w:r>
        <w:r>
          <w:fldChar w:fldCharType="begin"/>
        </w:r>
        <w:r>
          <w:instrText xml:space="preserve"> PAGEREF _Toc10001 \h </w:instrText>
        </w:r>
        <w:r>
          <w:fldChar w:fldCharType="separate"/>
        </w:r>
        <w:r>
          <w:t>26</w:t>
        </w:r>
        <w:r>
          <w:fldChar w:fldCharType="end"/>
        </w:r>
      </w:hyperlink>
    </w:p>
    <w:p>
      <w:pPr>
        <w:pStyle w:val="TOC2"/>
        <w:tabs>
          <w:tab w:val="clear" w:pos="8302"/>
          <w:tab w:val="right" w:leader="dot" w:pos="8312"/>
        </w:tabs>
      </w:pPr>
      <w:hyperlink w:anchor="_Toc26104" w:history="1">
        <w:r>
          <w:rPr>
            <w:rFonts w:ascii="Times New Roman" w:eastAsia="宋体" w:hAnsi="Times New Roman" w:hint="eastAsia"/>
          </w:rPr>
          <w:t>5.5道路设计</w:t>
        </w:r>
        <w:r>
          <w:tab/>
        </w:r>
        <w:r>
          <w:fldChar w:fldCharType="begin"/>
        </w:r>
        <w:r>
          <w:instrText xml:space="preserve"> PAGEREF _Toc26104 \h </w:instrText>
        </w:r>
        <w:r>
          <w:fldChar w:fldCharType="separate"/>
        </w:r>
        <w:r>
          <w:t>29</w:t>
        </w:r>
        <w:r>
          <w:fldChar w:fldCharType="end"/>
        </w:r>
      </w:hyperlink>
    </w:p>
    <w:p>
      <w:pPr>
        <w:pStyle w:val="TOC2"/>
        <w:tabs>
          <w:tab w:val="clear" w:pos="8302"/>
          <w:tab w:val="right" w:leader="dot" w:pos="8312"/>
        </w:tabs>
      </w:pPr>
      <w:hyperlink w:anchor="_Toc26914"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_Toc26914 \h </w:instrText>
        </w:r>
        <w:r>
          <w:fldChar w:fldCharType="separate"/>
        </w:r>
        <w:r>
          <w:t>29</w:t>
        </w:r>
        <w:r>
          <w:fldChar w:fldCharType="end"/>
        </w:r>
      </w:hyperlink>
    </w:p>
    <w:p>
      <w:pPr>
        <w:pStyle w:val="TOC2"/>
        <w:tabs>
          <w:tab w:val="clear" w:pos="8302"/>
          <w:tab w:val="right" w:leader="dot" w:pos="8312"/>
        </w:tabs>
      </w:pPr>
      <w:hyperlink w:anchor="_Toc21557"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_Toc21557 \h </w:instrText>
        </w:r>
        <w:r>
          <w:fldChar w:fldCharType="separate"/>
        </w:r>
        <w:r>
          <w:t>29</w:t>
        </w:r>
        <w:r>
          <w:fldChar w:fldCharType="end"/>
        </w:r>
      </w:hyperlink>
    </w:p>
    <w:p>
      <w:pPr>
        <w:pStyle w:val="TOC3"/>
        <w:tabs>
          <w:tab w:val="right" w:leader="dot" w:pos="8312"/>
        </w:tabs>
      </w:pPr>
      <w:hyperlink w:anchor="_Toc22710" w:history="1">
        <w:r>
          <w:rPr>
            <w:rFonts w:hint="eastAsia"/>
          </w:rPr>
          <w:t>5.7.1项目用地规划选址</w:t>
        </w:r>
        <w:r>
          <w:tab/>
        </w:r>
        <w:r>
          <w:fldChar w:fldCharType="begin"/>
        </w:r>
        <w:r>
          <w:instrText xml:space="preserve"> PAGEREF _Toc22710 \h </w:instrText>
        </w:r>
        <w:r>
          <w:fldChar w:fldCharType="separate"/>
        </w:r>
        <w:r>
          <w:t>29</w:t>
        </w:r>
        <w:r>
          <w:fldChar w:fldCharType="end"/>
        </w:r>
      </w:hyperlink>
    </w:p>
    <w:p>
      <w:pPr>
        <w:pStyle w:val="TOC3"/>
        <w:tabs>
          <w:tab w:val="right" w:leader="dot" w:pos="8312"/>
        </w:tabs>
      </w:pPr>
      <w:hyperlink w:anchor="_Toc20406" w:history="1">
        <w:r>
          <w:rPr>
            <w:rFonts w:hint="eastAsia"/>
          </w:rPr>
          <w:t>5.7.2用地规模及用地类型</w:t>
        </w:r>
        <w:r>
          <w:tab/>
        </w:r>
        <w:r>
          <w:fldChar w:fldCharType="begin"/>
        </w:r>
        <w:r>
          <w:instrText xml:space="preserve"> PAGEREF _Toc20406 \h </w:instrText>
        </w:r>
        <w:r>
          <w:fldChar w:fldCharType="separate"/>
        </w:r>
        <w:r>
          <w:t>29</w:t>
        </w:r>
        <w:r>
          <w:fldChar w:fldCharType="end"/>
        </w:r>
      </w:hyperlink>
    </w:p>
    <w:p>
      <w:pPr>
        <w:pStyle w:val="TOC1"/>
        <w:tabs>
          <w:tab w:val="clear" w:pos="8296"/>
          <w:tab w:val="right" w:leader="dot" w:pos="8312"/>
        </w:tabs>
      </w:pPr>
      <w:hyperlink w:anchor="_Toc7197"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_Toc7197 \h </w:instrText>
        </w:r>
        <w:r>
          <w:fldChar w:fldCharType="separate"/>
        </w:r>
        <w:r>
          <w:t>31</w:t>
        </w:r>
        <w:r>
          <w:fldChar w:fldCharType="end"/>
        </w:r>
      </w:hyperlink>
    </w:p>
    <w:p>
      <w:pPr>
        <w:pStyle w:val="TOC2"/>
        <w:tabs>
          <w:tab w:val="clear" w:pos="8302"/>
          <w:tab w:val="right" w:leader="dot" w:pos="8312"/>
        </w:tabs>
      </w:pPr>
      <w:hyperlink w:anchor="_Toc9700"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_Toc9700 \h </w:instrText>
        </w:r>
        <w:r>
          <w:fldChar w:fldCharType="separate"/>
        </w:r>
        <w:r>
          <w:t>31</w:t>
        </w:r>
        <w:r>
          <w:fldChar w:fldCharType="end"/>
        </w:r>
      </w:hyperlink>
    </w:p>
    <w:p>
      <w:pPr>
        <w:pStyle w:val="TOC2"/>
        <w:tabs>
          <w:tab w:val="clear" w:pos="8302"/>
          <w:tab w:val="right" w:leader="dot" w:pos="8312"/>
        </w:tabs>
      </w:pPr>
      <w:hyperlink w:anchor="_Toc29197"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_Toc29197 \h </w:instrText>
        </w:r>
        <w:r>
          <w:fldChar w:fldCharType="separate"/>
        </w:r>
        <w:r>
          <w:t>31</w:t>
        </w:r>
        <w:r>
          <w:fldChar w:fldCharType="end"/>
        </w:r>
      </w:hyperlink>
    </w:p>
    <w:p>
      <w:pPr>
        <w:pStyle w:val="TOC2"/>
        <w:tabs>
          <w:tab w:val="clear" w:pos="8302"/>
          <w:tab w:val="right" w:leader="dot" w:pos="8312"/>
        </w:tabs>
      </w:pPr>
      <w:hyperlink w:anchor="_Toc28101"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_Toc28101 \h </w:instrText>
        </w:r>
        <w:r>
          <w:fldChar w:fldCharType="separate"/>
        </w:r>
        <w:r>
          <w:t>31</w:t>
        </w:r>
        <w:r>
          <w:fldChar w:fldCharType="end"/>
        </w:r>
      </w:hyperlink>
    </w:p>
    <w:p>
      <w:pPr>
        <w:pStyle w:val="TOC2"/>
        <w:tabs>
          <w:tab w:val="clear" w:pos="8302"/>
          <w:tab w:val="right" w:leader="dot" w:pos="8312"/>
        </w:tabs>
      </w:pPr>
      <w:hyperlink w:anchor="_Toc17399" w:history="1">
        <w:r>
          <w:rPr>
            <w:rFonts w:ascii="Times New Roman" w:eastAsia="宋体" w:hAnsi="Times New Roman" w:hint="eastAsia"/>
            <w:szCs w:val="28"/>
          </w:rPr>
          <w:t>6.4产品生产规模确定</w:t>
        </w:r>
        <w:r>
          <w:tab/>
        </w:r>
        <w:r>
          <w:fldChar w:fldCharType="begin"/>
        </w:r>
        <w:r>
          <w:instrText xml:space="preserve"> PAGEREF _Toc17399 \h </w:instrText>
        </w:r>
        <w:r>
          <w:fldChar w:fldCharType="separate"/>
        </w:r>
        <w:r>
          <w:t>31</w:t>
        </w:r>
        <w:r>
          <w:fldChar w:fldCharType="end"/>
        </w:r>
      </w:hyperlink>
    </w:p>
    <w:p>
      <w:pPr>
        <w:pStyle w:val="TOC2"/>
        <w:tabs>
          <w:tab w:val="clear" w:pos="8302"/>
          <w:tab w:val="right" w:leader="dot" w:pos="8312"/>
        </w:tabs>
      </w:pPr>
      <w:hyperlink w:anchor="_Toc26496" w:history="1">
        <w:r>
          <w:rPr>
            <w:rFonts w:ascii="Times New Roman" w:eastAsia="宋体" w:hAnsi="Times New Roman" w:hint="eastAsia"/>
            <w:szCs w:val="28"/>
          </w:rPr>
          <w:t>6.5项目生产工艺简述</w:t>
        </w:r>
        <w:r>
          <w:tab/>
        </w:r>
        <w:r>
          <w:fldChar w:fldCharType="begin"/>
        </w:r>
        <w:r>
          <w:instrText xml:space="preserve"> PAGEREF _Toc26496 \h </w:instrText>
        </w:r>
        <w:r>
          <w:fldChar w:fldCharType="separate"/>
        </w:r>
        <w:r>
          <w:t>32</w:t>
        </w:r>
        <w:r>
          <w:fldChar w:fldCharType="end"/>
        </w:r>
      </w:hyperlink>
    </w:p>
    <w:p>
      <w:pPr>
        <w:pStyle w:val="TOC3"/>
        <w:tabs>
          <w:tab w:val="right" w:leader="dot" w:pos="8312"/>
        </w:tabs>
      </w:pPr>
      <w:hyperlink w:anchor="_Toc17400" w:history="1">
        <w:r>
          <w:rPr>
            <w:rFonts w:hint="eastAsia"/>
          </w:rPr>
          <w:t>6</w:t>
        </w:r>
        <w:r>
          <w:t>.</w:t>
        </w:r>
        <w:r>
          <w:rPr>
            <w:rFonts w:hint="eastAsia"/>
          </w:rPr>
          <w:t>5</w:t>
        </w:r>
        <w:r>
          <w:t>.</w:t>
        </w:r>
        <w:r>
          <w:rPr>
            <w:rFonts w:hint="eastAsia"/>
          </w:rPr>
          <w:t>1产品工艺方案选择</w:t>
        </w:r>
        <w:r>
          <w:tab/>
        </w:r>
        <w:r>
          <w:fldChar w:fldCharType="begin"/>
        </w:r>
        <w:r>
          <w:instrText xml:space="preserve"> PAGEREF _Toc17400 \h </w:instrText>
        </w:r>
        <w:r>
          <w:fldChar w:fldCharType="separate"/>
        </w:r>
        <w:r>
          <w:t>32</w:t>
        </w:r>
        <w:r>
          <w:fldChar w:fldCharType="end"/>
        </w:r>
      </w:hyperlink>
    </w:p>
    <w:p>
      <w:pPr>
        <w:pStyle w:val="TOC3"/>
        <w:tabs>
          <w:tab w:val="right" w:leader="dot" w:pos="8312"/>
        </w:tabs>
      </w:pPr>
      <w:hyperlink w:anchor="_Toc27916" w:history="1">
        <w:r>
          <w:rPr>
            <w:rFonts w:hint="eastAsia"/>
          </w:rPr>
          <w:t>6.5.2工艺技术流程及简述</w:t>
        </w:r>
        <w:r>
          <w:tab/>
        </w:r>
        <w:r>
          <w:fldChar w:fldCharType="begin"/>
        </w:r>
        <w:r>
          <w:instrText xml:space="preserve"> PAGEREF _Toc27916 \h </w:instrText>
        </w:r>
        <w:r>
          <w:fldChar w:fldCharType="separate"/>
        </w:r>
        <w:r>
          <w:t>32</w:t>
        </w:r>
        <w:r>
          <w:fldChar w:fldCharType="end"/>
        </w:r>
      </w:hyperlink>
    </w:p>
    <w:p>
      <w:pPr>
        <w:pStyle w:val="TOC1"/>
        <w:tabs>
          <w:tab w:val="clear" w:pos="8296"/>
          <w:tab w:val="right" w:leader="dot" w:pos="8312"/>
        </w:tabs>
      </w:pPr>
      <w:hyperlink w:anchor="_Toc15178"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_Toc15178 \h </w:instrText>
        </w:r>
        <w:r>
          <w:fldChar w:fldCharType="separate"/>
        </w:r>
        <w:r>
          <w:t>33</w:t>
        </w:r>
        <w:r>
          <w:fldChar w:fldCharType="end"/>
        </w:r>
      </w:hyperlink>
    </w:p>
    <w:p>
      <w:pPr>
        <w:pStyle w:val="TOC2"/>
        <w:tabs>
          <w:tab w:val="clear" w:pos="8302"/>
          <w:tab w:val="right" w:leader="dot" w:pos="8312"/>
        </w:tabs>
      </w:pPr>
      <w:hyperlink w:anchor="_Toc9552" w:history="1">
        <w:r>
          <w:rPr>
            <w:rFonts w:ascii="Times New Roman" w:eastAsia="宋体" w:hAnsi="Times New Roman" w:hint="eastAsia"/>
          </w:rPr>
          <w:t>7.1主要原材料供应</w:t>
        </w:r>
        <w:r>
          <w:tab/>
        </w:r>
        <w:r>
          <w:fldChar w:fldCharType="begin"/>
        </w:r>
        <w:r>
          <w:instrText xml:space="preserve"> PAGEREF _Toc9552 \h </w:instrText>
        </w:r>
        <w:r>
          <w:fldChar w:fldCharType="separate"/>
        </w:r>
        <w:r>
          <w:t>33</w:t>
        </w:r>
        <w:r>
          <w:fldChar w:fldCharType="end"/>
        </w:r>
      </w:hyperlink>
    </w:p>
    <w:p>
      <w:pPr>
        <w:pStyle w:val="TOC2"/>
        <w:tabs>
          <w:tab w:val="clear" w:pos="8302"/>
          <w:tab w:val="right" w:leader="dot" w:pos="8312"/>
        </w:tabs>
      </w:pPr>
      <w:hyperlink w:anchor="_Toc5485" w:history="1">
        <w:r>
          <w:rPr>
            <w:rFonts w:ascii="Times New Roman" w:eastAsia="宋体" w:hAnsi="Times New Roman" w:hint="eastAsia"/>
          </w:rPr>
          <w:t>7.2主要设备选型</w:t>
        </w:r>
        <w:r>
          <w:tab/>
        </w:r>
        <w:r>
          <w:fldChar w:fldCharType="begin"/>
        </w:r>
        <w:r>
          <w:instrText xml:space="preserve"> PAGEREF _Toc5485 \h </w:instrText>
        </w:r>
        <w:r>
          <w:fldChar w:fldCharType="separate"/>
        </w:r>
        <w:r>
          <w:t>33</w:t>
        </w:r>
        <w:r>
          <w:fldChar w:fldCharType="end"/>
        </w:r>
      </w:hyperlink>
    </w:p>
    <w:p>
      <w:pPr>
        <w:pStyle w:val="TOC3"/>
        <w:tabs>
          <w:tab w:val="right" w:leader="dot" w:pos="8312"/>
        </w:tabs>
      </w:pPr>
      <w:hyperlink w:anchor="_Toc30010" w:history="1">
        <w:r>
          <w:rPr>
            <w:rFonts w:hint="eastAsia"/>
          </w:rPr>
          <w:t>7</w:t>
        </w:r>
        <w:r>
          <w:t>.</w:t>
        </w:r>
        <w:r>
          <w:rPr>
            <w:rFonts w:hint="eastAsia"/>
          </w:rPr>
          <w:t>2</w:t>
        </w:r>
        <w:r>
          <w:t>.</w:t>
        </w:r>
        <w:r>
          <w:rPr>
            <w:rFonts w:hint="eastAsia"/>
          </w:rPr>
          <w:t>1设备选型原则</w:t>
        </w:r>
        <w:r>
          <w:tab/>
        </w:r>
        <w:r>
          <w:fldChar w:fldCharType="begin"/>
        </w:r>
        <w:r>
          <w:instrText xml:space="preserve"> PAGEREF _Toc30010 \h </w:instrText>
        </w:r>
        <w:r>
          <w:fldChar w:fldCharType="separate"/>
        </w:r>
        <w:r>
          <w:t>33</w:t>
        </w:r>
        <w:r>
          <w:fldChar w:fldCharType="end"/>
        </w:r>
      </w:hyperlink>
    </w:p>
    <w:p>
      <w:pPr>
        <w:pStyle w:val="TOC3"/>
        <w:tabs>
          <w:tab w:val="right" w:leader="dot" w:pos="8312"/>
        </w:tabs>
      </w:pPr>
      <w:hyperlink w:anchor="_Toc21850" w:history="1">
        <w:r>
          <w:rPr>
            <w:rFonts w:hint="eastAsia"/>
          </w:rPr>
          <w:t>7</w:t>
        </w:r>
        <w:r>
          <w:t>.</w:t>
        </w:r>
        <w:r>
          <w:rPr>
            <w:rFonts w:hint="eastAsia"/>
          </w:rPr>
          <w:t>2</w:t>
        </w:r>
        <w:r>
          <w:t>.</w:t>
        </w:r>
        <w:r>
          <w:rPr>
            <w:rFonts w:hint="eastAsia"/>
          </w:rPr>
          <w:t>2主要设备明细</w:t>
        </w:r>
        <w:r>
          <w:tab/>
        </w:r>
        <w:r>
          <w:fldChar w:fldCharType="begin"/>
        </w:r>
        <w:r>
          <w:instrText xml:space="preserve"> PAGEREF _Toc21850 \h </w:instrText>
        </w:r>
        <w:r>
          <w:fldChar w:fldCharType="separate"/>
        </w:r>
        <w:r>
          <w:t>34</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8070"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_Toc18070 \h </w:instrText>
        </w:r>
        <w:r>
          <w:fldChar w:fldCharType="separate"/>
        </w:r>
        <w:r>
          <w:t>35</w:t>
        </w:r>
        <w:r>
          <w:fldChar w:fldCharType="end"/>
        </w:r>
      </w:hyperlink>
    </w:p>
    <w:p>
      <w:pPr>
        <w:pStyle w:val="TOC2"/>
        <w:tabs>
          <w:tab w:val="clear" w:pos="8302"/>
          <w:tab w:val="right" w:leader="dot" w:pos="8312"/>
        </w:tabs>
      </w:pPr>
      <w:hyperlink w:anchor="_Toc19833" w:history="1">
        <w:r>
          <w:rPr>
            <w:rFonts w:ascii="Times New Roman" w:eastAsia="宋体" w:hAnsi="Times New Roman" w:hint="eastAsia"/>
          </w:rPr>
          <w:t>8.1本项目遵循的合理用能标准及节能设计规范</w:t>
        </w:r>
        <w:r>
          <w:tab/>
        </w:r>
        <w:r>
          <w:fldChar w:fldCharType="begin"/>
        </w:r>
        <w:r>
          <w:instrText xml:space="preserve"> PAGEREF _Toc19833 \h </w:instrText>
        </w:r>
        <w:r>
          <w:fldChar w:fldCharType="separate"/>
        </w:r>
        <w:r>
          <w:t>35</w:t>
        </w:r>
        <w:r>
          <w:fldChar w:fldCharType="end"/>
        </w:r>
      </w:hyperlink>
    </w:p>
    <w:p>
      <w:pPr>
        <w:pStyle w:val="TOC2"/>
        <w:tabs>
          <w:tab w:val="clear" w:pos="8302"/>
          <w:tab w:val="right" w:leader="dot" w:pos="8312"/>
        </w:tabs>
      </w:pPr>
      <w:hyperlink w:anchor="_Toc15031" w:history="1">
        <w:r>
          <w:rPr>
            <w:rFonts w:ascii="Times New Roman" w:eastAsia="宋体" w:hAnsi="Times New Roman" w:hint="eastAsia"/>
          </w:rPr>
          <w:t>8.2建设项目能源消耗种类和数量分析</w:t>
        </w:r>
        <w:r>
          <w:tab/>
        </w:r>
        <w:r>
          <w:fldChar w:fldCharType="begin"/>
        </w:r>
        <w:r>
          <w:instrText xml:space="preserve"> PAGEREF _Toc15031 \h </w:instrText>
        </w:r>
        <w:r>
          <w:fldChar w:fldCharType="separate"/>
        </w:r>
        <w:r>
          <w:t>35</w:t>
        </w:r>
        <w:r>
          <w:fldChar w:fldCharType="end"/>
        </w:r>
      </w:hyperlink>
    </w:p>
    <w:p>
      <w:pPr>
        <w:pStyle w:val="TOC3"/>
        <w:tabs>
          <w:tab w:val="right" w:leader="dot" w:pos="8312"/>
        </w:tabs>
      </w:pPr>
      <w:hyperlink w:anchor="_Toc30781" w:history="1">
        <w:r>
          <w:rPr>
            <w:rFonts w:hint="eastAsia"/>
          </w:rPr>
          <w:t>8.2.1能源消耗种类</w:t>
        </w:r>
        <w:r>
          <w:tab/>
        </w:r>
        <w:r>
          <w:fldChar w:fldCharType="begin"/>
        </w:r>
        <w:r>
          <w:instrText xml:space="preserve"> PAGEREF _Toc30781 \h </w:instrText>
        </w:r>
        <w:r>
          <w:fldChar w:fldCharType="separate"/>
        </w:r>
        <w:r>
          <w:t>35</w:t>
        </w:r>
        <w:r>
          <w:fldChar w:fldCharType="end"/>
        </w:r>
      </w:hyperlink>
    </w:p>
    <w:p>
      <w:pPr>
        <w:pStyle w:val="TOC3"/>
        <w:tabs>
          <w:tab w:val="right" w:leader="dot" w:pos="8312"/>
        </w:tabs>
      </w:pPr>
      <w:hyperlink w:anchor="_Toc20256" w:history="1">
        <w:r>
          <w:rPr>
            <w:rFonts w:hint="eastAsia"/>
          </w:rPr>
          <w:t>8.2.2能源消耗数量分析</w:t>
        </w:r>
        <w:r>
          <w:tab/>
        </w:r>
        <w:r>
          <w:fldChar w:fldCharType="begin"/>
        </w:r>
        <w:r>
          <w:instrText xml:space="preserve"> PAGEREF _Toc20256 \h </w:instrText>
        </w:r>
        <w:r>
          <w:fldChar w:fldCharType="separate"/>
        </w:r>
        <w:r>
          <w:t>35</w:t>
        </w:r>
        <w:r>
          <w:fldChar w:fldCharType="end"/>
        </w:r>
      </w:hyperlink>
    </w:p>
    <w:p>
      <w:pPr>
        <w:pStyle w:val="TOC2"/>
        <w:tabs>
          <w:tab w:val="clear" w:pos="8302"/>
          <w:tab w:val="right" w:leader="dot" w:pos="8312"/>
        </w:tabs>
      </w:pPr>
      <w:hyperlink w:anchor="_Toc32389" w:history="1">
        <w:r>
          <w:rPr>
            <w:rFonts w:ascii="Times New Roman" w:eastAsia="宋体" w:hAnsi="Times New Roman" w:hint="eastAsia"/>
          </w:rPr>
          <w:t>8.3项目所在地能源供应状况分析</w:t>
        </w:r>
        <w:r>
          <w:tab/>
        </w:r>
        <w:r>
          <w:fldChar w:fldCharType="begin"/>
        </w:r>
        <w:r>
          <w:instrText xml:space="preserve"> PAGEREF _Toc32389 \h </w:instrText>
        </w:r>
        <w:r>
          <w:fldChar w:fldCharType="separate"/>
        </w:r>
        <w:r>
          <w:t>36</w:t>
        </w:r>
        <w:r>
          <w:fldChar w:fldCharType="end"/>
        </w:r>
      </w:hyperlink>
    </w:p>
    <w:p>
      <w:pPr>
        <w:pStyle w:val="TOC2"/>
        <w:tabs>
          <w:tab w:val="clear" w:pos="8302"/>
          <w:tab w:val="right" w:leader="dot" w:pos="8312"/>
        </w:tabs>
      </w:pPr>
      <w:hyperlink w:anchor="_Toc27866" w:history="1">
        <w:r>
          <w:rPr>
            <w:rFonts w:ascii="Times New Roman" w:eastAsia="宋体" w:hAnsi="Times New Roman" w:hint="eastAsia"/>
          </w:rPr>
          <w:t>8.4主要能耗指标及分析</w:t>
        </w:r>
        <w:r>
          <w:tab/>
        </w:r>
        <w:r>
          <w:fldChar w:fldCharType="begin"/>
        </w:r>
        <w:r>
          <w:instrText xml:space="preserve"> PAGEREF _Toc27866 \h </w:instrText>
        </w:r>
        <w:r>
          <w:fldChar w:fldCharType="separate"/>
        </w:r>
        <w:r>
          <w:t>36</w:t>
        </w:r>
        <w:r>
          <w:fldChar w:fldCharType="end"/>
        </w:r>
      </w:hyperlink>
    </w:p>
    <w:p>
      <w:pPr>
        <w:pStyle w:val="TOC2"/>
        <w:tabs>
          <w:tab w:val="clear" w:pos="8302"/>
          <w:tab w:val="right" w:leader="dot" w:pos="8312"/>
        </w:tabs>
      </w:pPr>
      <w:hyperlink w:anchor="_Toc8767" w:history="1">
        <w:r>
          <w:rPr>
            <w:rFonts w:ascii="Times New Roman" w:eastAsia="宋体" w:hAnsi="Times New Roman" w:hint="eastAsia"/>
          </w:rPr>
          <w:t>8.5节能措施和节能效果分析</w:t>
        </w:r>
        <w:r>
          <w:tab/>
        </w:r>
        <w:r>
          <w:fldChar w:fldCharType="begin"/>
        </w:r>
        <w:r>
          <w:instrText xml:space="preserve"> PAGEREF _Toc8767 \h </w:instrText>
        </w:r>
        <w:r>
          <w:fldChar w:fldCharType="separate"/>
        </w:r>
        <w:r>
          <w:t>37</w:t>
        </w:r>
        <w:r>
          <w:fldChar w:fldCharType="end"/>
        </w:r>
      </w:hyperlink>
    </w:p>
    <w:p>
      <w:pPr>
        <w:pStyle w:val="TOC3"/>
        <w:tabs>
          <w:tab w:val="right" w:leader="dot" w:pos="8312"/>
        </w:tabs>
      </w:pPr>
      <w:hyperlink w:anchor="_Toc24346" w:history="1">
        <w:r>
          <w:rPr>
            <w:rFonts w:hint="eastAsia"/>
          </w:rPr>
          <w:t>8.5.1工业节能</w:t>
        </w:r>
        <w:r>
          <w:tab/>
        </w:r>
        <w:r>
          <w:fldChar w:fldCharType="begin"/>
        </w:r>
        <w:r>
          <w:instrText xml:space="preserve"> PAGEREF _Toc24346 \h </w:instrText>
        </w:r>
        <w:r>
          <w:fldChar w:fldCharType="separate"/>
        </w:r>
        <w:r>
          <w:t>37</w:t>
        </w:r>
        <w:r>
          <w:fldChar w:fldCharType="end"/>
        </w:r>
      </w:hyperlink>
    </w:p>
    <w:p>
      <w:pPr>
        <w:pStyle w:val="TOC3"/>
        <w:tabs>
          <w:tab w:val="right" w:leader="dot" w:pos="8312"/>
        </w:tabs>
      </w:pPr>
      <w:hyperlink w:anchor="_Toc14041" w:history="1">
        <w:r>
          <w:rPr>
            <w:rFonts w:hint="eastAsia"/>
          </w:rPr>
          <w:t>8.5.2节水措施</w:t>
        </w:r>
        <w:r>
          <w:tab/>
        </w:r>
        <w:r>
          <w:fldChar w:fldCharType="begin"/>
        </w:r>
        <w:r>
          <w:instrText xml:space="preserve"> PAGEREF _Toc14041 \h </w:instrText>
        </w:r>
        <w:r>
          <w:fldChar w:fldCharType="separate"/>
        </w:r>
        <w:r>
          <w:t>37</w:t>
        </w:r>
        <w:r>
          <w:fldChar w:fldCharType="end"/>
        </w:r>
      </w:hyperlink>
    </w:p>
    <w:p>
      <w:pPr>
        <w:pStyle w:val="TOC3"/>
        <w:tabs>
          <w:tab w:val="right" w:leader="dot" w:pos="8312"/>
        </w:tabs>
      </w:pPr>
      <w:hyperlink w:anchor="_Toc21596" w:history="1">
        <w:r>
          <w:rPr>
            <w:rFonts w:hint="eastAsia"/>
          </w:rPr>
          <w:t>8.5.3建筑节能</w:t>
        </w:r>
        <w:r>
          <w:tab/>
        </w:r>
        <w:r>
          <w:fldChar w:fldCharType="begin"/>
        </w:r>
        <w:r>
          <w:instrText xml:space="preserve"> PAGEREF _Toc21596 \h </w:instrText>
        </w:r>
        <w:r>
          <w:fldChar w:fldCharType="separate"/>
        </w:r>
        <w:r>
          <w:t>38</w:t>
        </w:r>
        <w:r>
          <w:fldChar w:fldCharType="end"/>
        </w:r>
      </w:hyperlink>
    </w:p>
    <w:p>
      <w:pPr>
        <w:pStyle w:val="TOC3"/>
        <w:tabs>
          <w:tab w:val="right" w:leader="dot" w:pos="8312"/>
        </w:tabs>
      </w:pPr>
      <w:hyperlink w:anchor="_Toc24196" w:history="1">
        <w:r>
          <w:rPr>
            <w:rFonts w:hint="eastAsia"/>
          </w:rPr>
          <w:t>8.5.4企业节能管理</w:t>
        </w:r>
        <w:r>
          <w:tab/>
        </w:r>
        <w:r>
          <w:fldChar w:fldCharType="begin"/>
        </w:r>
        <w:r>
          <w:instrText xml:space="preserve"> PAGEREF _Toc24196 \h </w:instrText>
        </w:r>
        <w:r>
          <w:fldChar w:fldCharType="separate"/>
        </w:r>
        <w:r>
          <w:t>39</w:t>
        </w:r>
        <w:r>
          <w:fldChar w:fldCharType="end"/>
        </w:r>
      </w:hyperlink>
    </w:p>
    <w:p>
      <w:pPr>
        <w:pStyle w:val="TOC2"/>
        <w:tabs>
          <w:tab w:val="clear" w:pos="8302"/>
          <w:tab w:val="right" w:leader="dot" w:pos="8312"/>
        </w:tabs>
      </w:pPr>
      <w:hyperlink w:anchor="_Toc25894" w:history="1">
        <w:r>
          <w:rPr>
            <w:rFonts w:ascii="Times New Roman" w:eastAsia="宋体" w:hAnsi="Times New Roman" w:hint="eastAsia"/>
          </w:rPr>
          <w:t>8.6结论</w:t>
        </w:r>
        <w:r>
          <w:tab/>
        </w:r>
        <w:r>
          <w:fldChar w:fldCharType="begin"/>
        </w:r>
        <w:r>
          <w:instrText xml:space="preserve"> PAGEREF _Toc25894 \h </w:instrText>
        </w:r>
        <w:r>
          <w:fldChar w:fldCharType="separate"/>
        </w:r>
        <w:r>
          <w:t>39</w:t>
        </w:r>
        <w:r>
          <w:fldChar w:fldCharType="end"/>
        </w:r>
      </w:hyperlink>
    </w:p>
    <w:p>
      <w:pPr>
        <w:pStyle w:val="TOC1"/>
        <w:tabs>
          <w:tab w:val="clear" w:pos="8296"/>
          <w:tab w:val="right" w:leader="dot" w:pos="8312"/>
        </w:tabs>
      </w:pPr>
      <w:hyperlink w:anchor="_Toc14942"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_Toc14942 \h </w:instrText>
        </w:r>
        <w:r>
          <w:fldChar w:fldCharType="separate"/>
        </w:r>
        <w:r>
          <w:t>41</w:t>
        </w:r>
        <w:r>
          <w:fldChar w:fldCharType="end"/>
        </w:r>
      </w:hyperlink>
    </w:p>
    <w:p>
      <w:pPr>
        <w:pStyle w:val="TOC2"/>
        <w:tabs>
          <w:tab w:val="clear" w:pos="8302"/>
          <w:tab w:val="right" w:leader="dot" w:pos="8312"/>
        </w:tabs>
      </w:pPr>
      <w:hyperlink w:anchor="_Toc13836"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_Toc13836 \h </w:instrText>
        </w:r>
        <w:r>
          <w:fldChar w:fldCharType="separate"/>
        </w:r>
        <w:r>
          <w:t>41</w:t>
        </w:r>
        <w:r>
          <w:fldChar w:fldCharType="end"/>
        </w:r>
      </w:hyperlink>
    </w:p>
    <w:p>
      <w:pPr>
        <w:pStyle w:val="TOC3"/>
        <w:tabs>
          <w:tab w:val="right" w:leader="dot" w:pos="8312"/>
        </w:tabs>
      </w:pPr>
      <w:hyperlink w:anchor="_Toc27887" w:history="1">
        <w:r>
          <w:rPr>
            <w:rFonts w:hint="eastAsia"/>
          </w:rPr>
          <w:t>9</w:t>
        </w:r>
        <w:r>
          <w:t>.1.1</w:t>
        </w:r>
        <w:r>
          <w:rPr>
            <w:rFonts w:ascii="宋体" w:hAnsi="宋体" w:hint="eastAsia"/>
          </w:rPr>
          <w:t>环境保护设计依据</w:t>
        </w:r>
        <w:r>
          <w:tab/>
        </w:r>
        <w:r>
          <w:fldChar w:fldCharType="begin"/>
        </w:r>
        <w:r>
          <w:instrText xml:space="preserve"> PAGEREF _Toc27887 \h </w:instrText>
        </w:r>
        <w:r>
          <w:fldChar w:fldCharType="separate"/>
        </w:r>
        <w:r>
          <w:t>41</w:t>
        </w:r>
        <w:r>
          <w:fldChar w:fldCharType="end"/>
        </w:r>
      </w:hyperlink>
    </w:p>
    <w:p>
      <w:pPr>
        <w:pStyle w:val="TOC3"/>
        <w:tabs>
          <w:tab w:val="right" w:leader="dot" w:pos="8312"/>
        </w:tabs>
      </w:pPr>
      <w:hyperlink w:anchor="_Toc13999" w:history="1">
        <w:r>
          <w:rPr>
            <w:rFonts w:hint="eastAsia"/>
          </w:rPr>
          <w:t>9</w:t>
        </w:r>
        <w:r>
          <w:t>.1.2</w:t>
        </w:r>
        <w:r>
          <w:rPr>
            <w:rFonts w:ascii="宋体" w:hAnsi="宋体" w:hint="eastAsia"/>
          </w:rPr>
          <w:t>设计原则</w:t>
        </w:r>
        <w:r>
          <w:tab/>
        </w:r>
        <w:r>
          <w:fldChar w:fldCharType="begin"/>
        </w:r>
        <w:r>
          <w:instrText xml:space="preserve"> PAGEREF _Toc13999 \h </w:instrText>
        </w:r>
        <w:r>
          <w:fldChar w:fldCharType="separate"/>
        </w:r>
        <w:r>
          <w:t>41</w:t>
        </w:r>
        <w:r>
          <w:fldChar w:fldCharType="end"/>
        </w:r>
      </w:hyperlink>
    </w:p>
    <w:p>
      <w:pPr>
        <w:pStyle w:val="TOC2"/>
        <w:tabs>
          <w:tab w:val="clear" w:pos="8302"/>
          <w:tab w:val="right" w:leader="dot" w:pos="8312"/>
        </w:tabs>
      </w:pPr>
      <w:hyperlink w:anchor="_Toc247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_Toc2472 \h </w:instrText>
        </w:r>
        <w:r>
          <w:fldChar w:fldCharType="separate"/>
        </w:r>
        <w:r>
          <w:t>41</w:t>
        </w:r>
        <w:r>
          <w:fldChar w:fldCharType="end"/>
        </w:r>
      </w:hyperlink>
    </w:p>
    <w:p>
      <w:pPr>
        <w:pStyle w:val="TOC2"/>
        <w:tabs>
          <w:tab w:val="clear" w:pos="8302"/>
          <w:tab w:val="right" w:leader="dot" w:pos="8312"/>
        </w:tabs>
      </w:pPr>
      <w:hyperlink w:anchor="_Toc19909" w:history="1">
        <w:r>
          <w:rPr>
            <w:rFonts w:ascii="Times New Roman" w:eastAsia="宋体" w:hAnsi="Times New Roman" w:hint="eastAsia"/>
          </w:rPr>
          <w:t>9.3 项目建设和生产对环境的影响</w:t>
        </w:r>
        <w:r>
          <w:tab/>
        </w:r>
        <w:r>
          <w:fldChar w:fldCharType="begin"/>
        </w:r>
        <w:r>
          <w:instrText xml:space="preserve"> PAGEREF _Toc19909 \h </w:instrText>
        </w:r>
        <w:r>
          <w:fldChar w:fldCharType="separate"/>
        </w:r>
        <w:r>
          <w:t>42</w:t>
        </w:r>
        <w:r>
          <w:fldChar w:fldCharType="end"/>
        </w:r>
      </w:hyperlink>
    </w:p>
    <w:p>
      <w:pPr>
        <w:pStyle w:val="TOC3"/>
        <w:tabs>
          <w:tab w:val="right" w:leader="dot" w:pos="8312"/>
        </w:tabs>
      </w:pPr>
      <w:hyperlink w:anchor="_Toc8515" w:history="1">
        <w:r>
          <w:rPr>
            <w:rFonts w:hint="eastAsia"/>
          </w:rPr>
          <w:t>9.3.1 项目建设对环境的影响</w:t>
        </w:r>
        <w:r>
          <w:tab/>
        </w:r>
        <w:r>
          <w:fldChar w:fldCharType="begin"/>
        </w:r>
        <w:r>
          <w:instrText xml:space="preserve"> PAGEREF _Toc8515 \h </w:instrText>
        </w:r>
        <w:r>
          <w:fldChar w:fldCharType="separate"/>
        </w:r>
        <w:r>
          <w:t>42</w:t>
        </w:r>
        <w:r>
          <w:fldChar w:fldCharType="end"/>
        </w:r>
      </w:hyperlink>
    </w:p>
    <w:p>
      <w:pPr>
        <w:pStyle w:val="TOC3"/>
        <w:tabs>
          <w:tab w:val="right" w:leader="dot" w:pos="8312"/>
        </w:tabs>
      </w:pPr>
      <w:hyperlink w:anchor="_Toc633" w:history="1">
        <w:r>
          <w:rPr>
            <w:rFonts w:hint="eastAsia"/>
          </w:rPr>
          <w:t>9.3.2 项目生产过程产生的污染物</w:t>
        </w:r>
        <w:r>
          <w:tab/>
        </w:r>
        <w:r>
          <w:fldChar w:fldCharType="begin"/>
        </w:r>
        <w:r>
          <w:instrText xml:space="preserve"> PAGEREF _Toc633 \h </w:instrText>
        </w:r>
        <w:r>
          <w:fldChar w:fldCharType="separate"/>
        </w:r>
        <w:r>
          <w:t>43</w:t>
        </w:r>
        <w:r>
          <w:fldChar w:fldCharType="end"/>
        </w:r>
      </w:hyperlink>
    </w:p>
    <w:p>
      <w:pPr>
        <w:pStyle w:val="TOC2"/>
        <w:tabs>
          <w:tab w:val="clear" w:pos="8302"/>
          <w:tab w:val="right" w:leader="dot" w:pos="8312"/>
        </w:tabs>
      </w:pPr>
      <w:hyperlink w:anchor="_Toc23091" w:history="1">
        <w:r>
          <w:rPr>
            <w:rFonts w:ascii="Times New Roman" w:eastAsia="宋体" w:hAnsi="Times New Roman"/>
          </w:rPr>
          <w:t>9.4 环境保护措施方案</w:t>
        </w:r>
        <w:r>
          <w:tab/>
        </w:r>
        <w:r>
          <w:fldChar w:fldCharType="begin"/>
        </w:r>
        <w:r>
          <w:instrText xml:space="preserve"> PAGEREF _Toc23091 \h </w:instrText>
        </w:r>
        <w:r>
          <w:fldChar w:fldCharType="separate"/>
        </w:r>
        <w:r>
          <w:t>43</w:t>
        </w:r>
        <w:r>
          <w:fldChar w:fldCharType="end"/>
        </w:r>
      </w:hyperlink>
    </w:p>
    <w:p>
      <w:pPr>
        <w:pStyle w:val="TOC3"/>
        <w:tabs>
          <w:tab w:val="right" w:leader="dot" w:pos="8312"/>
        </w:tabs>
      </w:pPr>
      <w:hyperlink w:anchor="_Toc30109" w:history="1">
        <w:r>
          <w:t>9.4.1 项目建设期环保措施</w:t>
        </w:r>
        <w:r>
          <w:tab/>
        </w:r>
        <w:r>
          <w:fldChar w:fldCharType="begin"/>
        </w:r>
        <w:r>
          <w:instrText xml:space="preserve"> PAGEREF _Toc30109 \h </w:instrText>
        </w:r>
        <w:r>
          <w:fldChar w:fldCharType="separate"/>
        </w:r>
        <w:r>
          <w:t>43</w:t>
        </w:r>
        <w:r>
          <w:fldChar w:fldCharType="end"/>
        </w:r>
      </w:hyperlink>
    </w:p>
    <w:p>
      <w:pPr>
        <w:pStyle w:val="TOC3"/>
        <w:tabs>
          <w:tab w:val="right" w:leader="dot" w:pos="8312"/>
        </w:tabs>
      </w:pPr>
      <w:hyperlink w:anchor="_Toc15752" w:history="1">
        <w:r>
          <w:t>9.4.2 项目运营期环保措施</w:t>
        </w:r>
        <w:r>
          <w:tab/>
        </w:r>
        <w:r>
          <w:fldChar w:fldCharType="begin"/>
        </w:r>
        <w:r>
          <w:instrText xml:space="preserve"> PAGEREF _Toc15752 \h </w:instrText>
        </w:r>
        <w:r>
          <w:fldChar w:fldCharType="separate"/>
        </w:r>
        <w:r>
          <w:t>44</w:t>
        </w:r>
        <w:r>
          <w:fldChar w:fldCharType="end"/>
        </w:r>
      </w:hyperlink>
    </w:p>
    <w:p>
      <w:pPr>
        <w:pStyle w:val="TOC2"/>
        <w:tabs>
          <w:tab w:val="clear" w:pos="8302"/>
          <w:tab w:val="right" w:leader="dot" w:pos="8312"/>
        </w:tabs>
      </w:pPr>
      <w:hyperlink w:anchor="_Toc20861" w:history="1">
        <w:r>
          <w:rPr>
            <w:rFonts w:ascii="Times New Roman" w:eastAsia="宋体" w:hAnsi="Times New Roman" w:hint="eastAsia"/>
          </w:rPr>
          <w:t>9.5绿化方案</w:t>
        </w:r>
        <w:r>
          <w:tab/>
        </w:r>
        <w:r>
          <w:fldChar w:fldCharType="begin"/>
        </w:r>
        <w:r>
          <w:instrText xml:space="preserve"> PAGEREF _Toc20861 \h </w:instrText>
        </w:r>
        <w:r>
          <w:fldChar w:fldCharType="separate"/>
        </w:r>
        <w:r>
          <w:t>45</w:t>
        </w:r>
        <w:r>
          <w:fldChar w:fldCharType="end"/>
        </w:r>
      </w:hyperlink>
    </w:p>
    <w:p>
      <w:pPr>
        <w:pStyle w:val="TOC2"/>
        <w:tabs>
          <w:tab w:val="clear" w:pos="8302"/>
          <w:tab w:val="right" w:leader="dot" w:pos="8312"/>
        </w:tabs>
      </w:pPr>
      <w:hyperlink w:anchor="_Toc25581" w:history="1">
        <w:r>
          <w:rPr>
            <w:rFonts w:ascii="Times New Roman" w:eastAsia="宋体" w:hAnsi="Times New Roman" w:hint="eastAsia"/>
            <w:szCs w:val="28"/>
          </w:rPr>
          <w:t>9.6消防措施</w:t>
        </w:r>
        <w:r>
          <w:tab/>
        </w:r>
        <w:r>
          <w:fldChar w:fldCharType="begin"/>
        </w:r>
        <w:r>
          <w:instrText xml:space="preserve"> PAGEREF _Toc25581 \h </w:instrText>
        </w:r>
        <w:r>
          <w:fldChar w:fldCharType="separate"/>
        </w:r>
        <w:r>
          <w:t>45</w:t>
        </w:r>
        <w:r>
          <w:fldChar w:fldCharType="end"/>
        </w:r>
      </w:hyperlink>
    </w:p>
    <w:p>
      <w:pPr>
        <w:pStyle w:val="TOC3"/>
        <w:tabs>
          <w:tab w:val="right" w:leader="dot" w:pos="8312"/>
        </w:tabs>
      </w:pPr>
      <w:hyperlink w:anchor="_Toc19808" w:history="1">
        <w:r>
          <w:rPr>
            <w:rFonts w:hint="eastAsia"/>
          </w:rPr>
          <w:t>9.6.1设计依据</w:t>
        </w:r>
        <w:r>
          <w:tab/>
        </w:r>
        <w:r>
          <w:fldChar w:fldCharType="begin"/>
        </w:r>
        <w:r>
          <w:instrText xml:space="preserve"> PAGEREF _Toc19808 \h </w:instrText>
        </w:r>
        <w:r>
          <w:fldChar w:fldCharType="separate"/>
        </w:r>
        <w:r>
          <w:t>45</w:t>
        </w:r>
        <w:r>
          <w:fldChar w:fldCharType="end"/>
        </w:r>
      </w:hyperlink>
    </w:p>
    <w:p>
      <w:pPr>
        <w:pStyle w:val="TOC3"/>
        <w:tabs>
          <w:tab w:val="right" w:leader="dot" w:pos="8312"/>
        </w:tabs>
      </w:pPr>
      <w:hyperlink w:anchor="_Toc19377" w:history="1">
        <w:r>
          <w:rPr>
            <w:rFonts w:hint="eastAsia"/>
          </w:rPr>
          <w:t>9.6.2防范措施</w:t>
        </w:r>
        <w:r>
          <w:tab/>
        </w:r>
        <w:r>
          <w:fldChar w:fldCharType="begin"/>
        </w:r>
        <w:r>
          <w:instrText xml:space="preserve"> PAGEREF _Toc19377 \h </w:instrText>
        </w:r>
        <w:r>
          <w:fldChar w:fldCharType="separate"/>
        </w:r>
        <w:r>
          <w:t>46</w:t>
        </w:r>
        <w:r>
          <w:fldChar w:fldCharType="end"/>
        </w:r>
      </w:hyperlink>
    </w:p>
    <w:p>
      <w:pPr>
        <w:pStyle w:val="TOC3"/>
        <w:tabs>
          <w:tab w:val="right" w:leader="dot" w:pos="8312"/>
        </w:tabs>
      </w:pPr>
      <w:hyperlink w:anchor="_Toc2549" w:history="1">
        <w:r>
          <w:rPr>
            <w:rFonts w:hint="eastAsia"/>
          </w:rPr>
          <w:t>9.6.3消防管理</w:t>
        </w:r>
        <w:r>
          <w:tab/>
        </w:r>
        <w:r>
          <w:fldChar w:fldCharType="begin"/>
        </w:r>
        <w:r>
          <w:instrText xml:space="preserve"> PAGEREF _Toc2549 \h </w:instrText>
        </w:r>
        <w:r>
          <w:fldChar w:fldCharType="separate"/>
        </w:r>
        <w:r>
          <w:t>47</w:t>
        </w:r>
        <w:r>
          <w:fldChar w:fldCharType="end"/>
        </w:r>
      </w:hyperlink>
    </w:p>
    <w:p>
      <w:pPr>
        <w:pStyle w:val="TOC3"/>
        <w:tabs>
          <w:tab w:val="right" w:leader="dot" w:pos="8312"/>
        </w:tabs>
      </w:pPr>
      <w:hyperlink w:anchor="_Toc10229" w:history="1">
        <w:r>
          <w:rPr>
            <w:rFonts w:hint="eastAsia"/>
          </w:rPr>
          <w:t>9.6.4消防措施的预期效果</w:t>
        </w:r>
        <w:r>
          <w:tab/>
        </w:r>
        <w:r>
          <w:fldChar w:fldCharType="begin"/>
        </w:r>
        <w:r>
          <w:instrText xml:space="preserve"> PAGEREF _Toc10229 \h </w:instrText>
        </w:r>
        <w:r>
          <w:fldChar w:fldCharType="separate"/>
        </w:r>
        <w:r>
          <w:t>47</w:t>
        </w:r>
        <w:r>
          <w:fldChar w:fldCharType="end"/>
        </w:r>
      </w:hyperlink>
    </w:p>
    <w:p>
      <w:pPr>
        <w:pStyle w:val="TOC1"/>
        <w:tabs>
          <w:tab w:val="clear" w:pos="8296"/>
          <w:tab w:val="right" w:leader="dot" w:pos="8312"/>
        </w:tabs>
      </w:pPr>
      <w:hyperlink w:anchor="_Toc30269"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_Toc30269 \h </w:instrText>
        </w:r>
        <w:r>
          <w:fldChar w:fldCharType="separate"/>
        </w:r>
        <w:r>
          <w:t>49</w:t>
        </w:r>
        <w:r>
          <w:fldChar w:fldCharType="end"/>
        </w:r>
      </w:hyperlink>
    </w:p>
    <w:p>
      <w:pPr>
        <w:pStyle w:val="TOC2"/>
        <w:tabs>
          <w:tab w:val="clear" w:pos="8302"/>
          <w:tab w:val="right" w:leader="dot" w:pos="8312"/>
        </w:tabs>
      </w:pPr>
      <w:hyperlink w:anchor="_Toc14971" w:history="1">
        <w:r>
          <w:rPr>
            <w:rFonts w:ascii="Times New Roman" w:eastAsia="宋体" w:hAnsi="Times New Roman" w:hint="eastAsia"/>
            <w:szCs w:val="28"/>
          </w:rPr>
          <w:t>10.1 编制依据</w:t>
        </w:r>
        <w:r>
          <w:tab/>
        </w:r>
        <w:r>
          <w:fldChar w:fldCharType="begin"/>
        </w:r>
        <w:r>
          <w:instrText xml:space="preserve"> PAGEREF _Toc14971 \h </w:instrText>
        </w:r>
        <w:r>
          <w:fldChar w:fldCharType="separate"/>
        </w:r>
        <w:r>
          <w:t>49</w:t>
        </w:r>
        <w:r>
          <w:fldChar w:fldCharType="end"/>
        </w:r>
      </w:hyperlink>
    </w:p>
    <w:p>
      <w:pPr>
        <w:pStyle w:val="TOC2"/>
        <w:tabs>
          <w:tab w:val="clear" w:pos="8302"/>
          <w:tab w:val="right" w:leader="dot" w:pos="8312"/>
        </w:tabs>
      </w:pPr>
      <w:hyperlink w:anchor="_Toc10419" w:history="1">
        <w:r>
          <w:rPr>
            <w:rFonts w:ascii="Times New Roman" w:eastAsia="宋体" w:hAnsi="Times New Roman" w:hint="eastAsia"/>
            <w:szCs w:val="28"/>
          </w:rPr>
          <w:t>10.2概况</w:t>
        </w:r>
        <w:r>
          <w:tab/>
        </w:r>
        <w:r>
          <w:fldChar w:fldCharType="begin"/>
        </w:r>
        <w:r>
          <w:instrText xml:space="preserve"> PAGEREF _Toc10419 \h </w:instrText>
        </w:r>
        <w:r>
          <w:fldChar w:fldCharType="separate"/>
        </w:r>
        <w:r>
          <w:t>49</w:t>
        </w:r>
        <w:r>
          <w:fldChar w:fldCharType="end"/>
        </w:r>
      </w:hyperlink>
    </w:p>
    <w:p>
      <w:pPr>
        <w:pStyle w:val="TOC2"/>
        <w:tabs>
          <w:tab w:val="clear" w:pos="8302"/>
          <w:tab w:val="right" w:leader="dot" w:pos="8312"/>
        </w:tabs>
      </w:pPr>
      <w:hyperlink w:anchor="_Toc5283" w:history="1">
        <w:r>
          <w:rPr>
            <w:rFonts w:ascii="Times New Roman" w:eastAsia="宋体" w:hAnsi="Times New Roman" w:hint="eastAsia"/>
            <w:szCs w:val="28"/>
          </w:rPr>
          <w:t>10.3 劳动安全</w:t>
        </w:r>
        <w:r>
          <w:tab/>
        </w:r>
        <w:r>
          <w:fldChar w:fldCharType="begin"/>
        </w:r>
        <w:r>
          <w:instrText xml:space="preserve"> PAGEREF _Toc5283 \h </w:instrText>
        </w:r>
        <w:r>
          <w:fldChar w:fldCharType="separate"/>
        </w:r>
        <w:r>
          <w:t>49</w:t>
        </w:r>
        <w:r>
          <w:fldChar w:fldCharType="end"/>
        </w:r>
      </w:hyperlink>
    </w:p>
    <w:p>
      <w:pPr>
        <w:pStyle w:val="TOC3"/>
        <w:tabs>
          <w:tab w:val="right" w:leader="dot" w:pos="8312"/>
        </w:tabs>
      </w:pPr>
      <w:hyperlink w:anchor="_Toc14014" w:history="1">
        <w:r>
          <w:rPr>
            <w:rFonts w:hint="eastAsia"/>
            <w:szCs w:val="28"/>
          </w:rPr>
          <w:t>10</w:t>
        </w:r>
        <w:r>
          <w:rPr>
            <w:rFonts w:hint="eastAsia"/>
            <w:szCs w:val="24"/>
          </w:rPr>
          <w:t>.3.1工程消防</w:t>
        </w:r>
        <w:r>
          <w:tab/>
        </w:r>
        <w:r>
          <w:fldChar w:fldCharType="begin"/>
        </w:r>
        <w:r>
          <w:instrText xml:space="preserve"> PAGEREF _Toc14014 \h </w:instrText>
        </w:r>
        <w:r>
          <w:fldChar w:fldCharType="separate"/>
        </w:r>
        <w:r>
          <w:t>49</w:t>
        </w:r>
        <w:r>
          <w:fldChar w:fldCharType="end"/>
        </w:r>
      </w:hyperlink>
    </w:p>
    <w:p>
      <w:pPr>
        <w:pStyle w:val="TOC3"/>
        <w:tabs>
          <w:tab w:val="right" w:leader="dot" w:pos="8312"/>
        </w:tabs>
      </w:pPr>
      <w:hyperlink w:anchor="_Toc16792"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_Toc16792 \h </w:instrText>
        </w:r>
        <w:r>
          <w:fldChar w:fldCharType="separate"/>
        </w:r>
        <w:r>
          <w:t>50</w:t>
        </w:r>
        <w:r>
          <w:fldChar w:fldCharType="end"/>
        </w:r>
      </w:hyperlink>
    </w:p>
    <w:p>
      <w:pPr>
        <w:pStyle w:val="TOC3"/>
        <w:tabs>
          <w:tab w:val="right" w:leader="dot" w:pos="8312"/>
        </w:tabs>
      </w:pPr>
      <w:hyperlink w:anchor="_Toc9398"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_Toc9398 \h </w:instrText>
        </w:r>
        <w:r>
          <w:fldChar w:fldCharType="separate"/>
        </w:r>
        <w:r>
          <w:t>50</w:t>
        </w:r>
        <w:r>
          <w:fldChar w:fldCharType="end"/>
        </w:r>
      </w:hyperlink>
    </w:p>
    <w:p>
      <w:pPr>
        <w:pStyle w:val="TOC3"/>
        <w:tabs>
          <w:tab w:val="right" w:leader="dot" w:pos="8312"/>
        </w:tabs>
      </w:pPr>
      <w:hyperlink w:anchor="_Toc10952"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_Toc10952 \h </w:instrText>
        </w:r>
        <w:r>
          <w:fldChar w:fldCharType="separate"/>
        </w:r>
        <w:r>
          <w:t>50</w:t>
        </w:r>
        <w:r>
          <w:fldChar w:fldCharType="end"/>
        </w:r>
      </w:hyperlink>
    </w:p>
    <w:p>
      <w:pPr>
        <w:pStyle w:val="TOC2"/>
        <w:tabs>
          <w:tab w:val="clear" w:pos="8302"/>
          <w:tab w:val="right" w:leader="dot" w:pos="8312"/>
        </w:tabs>
      </w:pPr>
      <w:hyperlink w:anchor="_Toc6910"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_Toc6910 \h </w:instrText>
        </w:r>
        <w:r>
          <w:fldChar w:fldCharType="separate"/>
        </w:r>
        <w:r>
          <w:t>51</w:t>
        </w:r>
        <w:r>
          <w:fldChar w:fldCharType="end"/>
        </w:r>
      </w:hyperlink>
    </w:p>
    <w:p>
      <w:pPr>
        <w:pStyle w:val="TOC3"/>
        <w:tabs>
          <w:tab w:val="right" w:leader="dot" w:pos="8312"/>
        </w:tabs>
      </w:pPr>
      <w:hyperlink w:anchor="_Toc20749" w:history="1">
        <w:r>
          <w:rPr>
            <w:rFonts w:hint="eastAsia"/>
            <w:szCs w:val="28"/>
          </w:rPr>
          <w:t>10</w:t>
        </w:r>
        <w:r>
          <w:rPr>
            <w:szCs w:val="24"/>
          </w:rPr>
          <w:t>.4.1防暑降温</w:t>
        </w:r>
        <w:r>
          <w:tab/>
        </w:r>
        <w:r>
          <w:fldChar w:fldCharType="begin"/>
        </w:r>
        <w:r>
          <w:instrText xml:space="preserve"> PAGEREF _Toc20749 \h </w:instrText>
        </w:r>
        <w:r>
          <w:fldChar w:fldCharType="separate"/>
        </w:r>
        <w:r>
          <w:t>51</w:t>
        </w:r>
        <w:r>
          <w:fldChar w:fldCharType="end"/>
        </w:r>
      </w:hyperlink>
    </w:p>
    <w:p>
      <w:pPr>
        <w:pStyle w:val="TOC3"/>
        <w:tabs>
          <w:tab w:val="right" w:leader="dot" w:pos="8312"/>
        </w:tabs>
      </w:pPr>
      <w:hyperlink w:anchor="_Toc12543"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_Toc12543 \h </w:instrText>
        </w:r>
        <w:r>
          <w:fldChar w:fldCharType="separate"/>
        </w:r>
        <w:r>
          <w:t>51</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103"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_Toc2103 \h </w:instrText>
        </w:r>
        <w:r>
          <w:fldChar w:fldCharType="separate"/>
        </w:r>
        <w:r>
          <w:t>51</w:t>
        </w:r>
        <w:r>
          <w:fldChar w:fldCharType="end"/>
        </w:r>
      </w:hyperlink>
    </w:p>
    <w:p>
      <w:pPr>
        <w:pStyle w:val="TOC3"/>
        <w:tabs>
          <w:tab w:val="right" w:leader="dot" w:pos="8312"/>
        </w:tabs>
      </w:pPr>
      <w:hyperlink w:anchor="_Toc25878" w:history="1">
        <w:r>
          <w:rPr>
            <w:rFonts w:hint="eastAsia"/>
            <w:szCs w:val="28"/>
          </w:rPr>
          <w:t>10</w:t>
        </w:r>
        <w:r>
          <w:rPr>
            <w:szCs w:val="24"/>
          </w:rPr>
          <w:t>.4.</w:t>
        </w:r>
        <w:r>
          <w:rPr>
            <w:rFonts w:hint="eastAsia"/>
            <w:szCs w:val="24"/>
          </w:rPr>
          <w:t>4照明</w:t>
        </w:r>
        <w:r>
          <w:tab/>
        </w:r>
        <w:r>
          <w:fldChar w:fldCharType="begin"/>
        </w:r>
        <w:r>
          <w:instrText xml:space="preserve"> PAGEREF _Toc25878 \h </w:instrText>
        </w:r>
        <w:r>
          <w:fldChar w:fldCharType="separate"/>
        </w:r>
        <w:r>
          <w:t>51</w:t>
        </w:r>
        <w:r>
          <w:fldChar w:fldCharType="end"/>
        </w:r>
      </w:hyperlink>
    </w:p>
    <w:p>
      <w:pPr>
        <w:pStyle w:val="TOC3"/>
        <w:tabs>
          <w:tab w:val="right" w:leader="dot" w:pos="8312"/>
        </w:tabs>
      </w:pPr>
      <w:hyperlink w:anchor="_Toc4057" w:history="1">
        <w:r>
          <w:rPr>
            <w:rFonts w:hint="eastAsia"/>
            <w:szCs w:val="28"/>
          </w:rPr>
          <w:t>10</w:t>
        </w:r>
        <w:r>
          <w:rPr>
            <w:szCs w:val="28"/>
          </w:rPr>
          <w:t>.4.</w:t>
        </w:r>
        <w:r>
          <w:rPr>
            <w:rFonts w:hint="eastAsia"/>
            <w:szCs w:val="28"/>
          </w:rPr>
          <w:t>5个人防护</w:t>
        </w:r>
        <w:r>
          <w:tab/>
        </w:r>
        <w:r>
          <w:fldChar w:fldCharType="begin"/>
        </w:r>
        <w:r>
          <w:instrText xml:space="preserve"> PAGEREF _Toc4057 \h </w:instrText>
        </w:r>
        <w:r>
          <w:fldChar w:fldCharType="separate"/>
        </w:r>
        <w:r>
          <w:t>51</w:t>
        </w:r>
        <w:r>
          <w:fldChar w:fldCharType="end"/>
        </w:r>
      </w:hyperlink>
    </w:p>
    <w:p>
      <w:pPr>
        <w:pStyle w:val="TOC3"/>
        <w:tabs>
          <w:tab w:val="right" w:leader="dot" w:pos="8312"/>
        </w:tabs>
      </w:pPr>
      <w:hyperlink w:anchor="_Toc20641" w:history="1">
        <w:r>
          <w:rPr>
            <w:rFonts w:hint="eastAsia"/>
            <w:szCs w:val="28"/>
          </w:rPr>
          <w:t>10</w:t>
        </w:r>
        <w:r>
          <w:rPr>
            <w:szCs w:val="28"/>
          </w:rPr>
          <w:t>.4.</w:t>
        </w:r>
        <w:r>
          <w:rPr>
            <w:rFonts w:hint="eastAsia"/>
            <w:szCs w:val="28"/>
          </w:rPr>
          <w:t>6安全教育及防护</w:t>
        </w:r>
        <w:r>
          <w:tab/>
        </w:r>
        <w:r>
          <w:fldChar w:fldCharType="begin"/>
        </w:r>
        <w:r>
          <w:instrText xml:space="preserve"> PAGEREF _Toc20641 \h </w:instrText>
        </w:r>
        <w:r>
          <w:fldChar w:fldCharType="separate"/>
        </w:r>
        <w:r>
          <w:t>51</w:t>
        </w:r>
        <w:r>
          <w:fldChar w:fldCharType="end"/>
        </w:r>
      </w:hyperlink>
    </w:p>
    <w:p>
      <w:pPr>
        <w:pStyle w:val="TOC1"/>
        <w:tabs>
          <w:tab w:val="clear" w:pos="8296"/>
          <w:tab w:val="right" w:leader="dot" w:pos="8312"/>
        </w:tabs>
      </w:pPr>
      <w:hyperlink w:anchor="_Toc31620"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_Toc31620 \h </w:instrText>
        </w:r>
        <w:r>
          <w:fldChar w:fldCharType="separate"/>
        </w:r>
        <w:r>
          <w:t>53</w:t>
        </w:r>
        <w:r>
          <w:fldChar w:fldCharType="end"/>
        </w:r>
      </w:hyperlink>
    </w:p>
    <w:p>
      <w:pPr>
        <w:pStyle w:val="TOC2"/>
        <w:tabs>
          <w:tab w:val="clear" w:pos="8302"/>
          <w:tab w:val="right" w:leader="dot" w:pos="8312"/>
        </w:tabs>
      </w:pPr>
      <w:hyperlink w:anchor="_Toc25048"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_Toc25048 \h </w:instrText>
        </w:r>
        <w:r>
          <w:fldChar w:fldCharType="separate"/>
        </w:r>
        <w:r>
          <w:t>53</w:t>
        </w:r>
        <w:r>
          <w:fldChar w:fldCharType="end"/>
        </w:r>
      </w:hyperlink>
    </w:p>
    <w:p>
      <w:pPr>
        <w:pStyle w:val="TOC2"/>
        <w:tabs>
          <w:tab w:val="clear" w:pos="8302"/>
          <w:tab w:val="right" w:leader="dot" w:pos="8312"/>
        </w:tabs>
      </w:pPr>
      <w:hyperlink w:anchor="_Toc11735"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_Toc11735 \h </w:instrText>
        </w:r>
        <w:r>
          <w:fldChar w:fldCharType="separate"/>
        </w:r>
        <w:r>
          <w:t>53</w:t>
        </w:r>
        <w:r>
          <w:fldChar w:fldCharType="end"/>
        </w:r>
      </w:hyperlink>
    </w:p>
    <w:p>
      <w:pPr>
        <w:pStyle w:val="TOC2"/>
        <w:tabs>
          <w:tab w:val="clear" w:pos="8302"/>
          <w:tab w:val="right" w:leader="dot" w:pos="8312"/>
        </w:tabs>
      </w:pPr>
      <w:hyperlink w:anchor="_Toc28952" w:history="1">
        <w:r>
          <w:rPr>
            <w:rFonts w:ascii="Times New Roman" w:eastAsia="宋体" w:hAnsi="Times New Roman" w:hint="eastAsia"/>
            <w:szCs w:val="28"/>
          </w:rPr>
          <w:t>11.3人力资源管理</w:t>
        </w:r>
        <w:r>
          <w:tab/>
        </w:r>
        <w:r>
          <w:fldChar w:fldCharType="begin"/>
        </w:r>
        <w:r>
          <w:instrText xml:space="preserve"> PAGEREF _Toc28952 \h </w:instrText>
        </w:r>
        <w:r>
          <w:fldChar w:fldCharType="separate"/>
        </w:r>
        <w:r>
          <w:t>53</w:t>
        </w:r>
        <w:r>
          <w:fldChar w:fldCharType="end"/>
        </w:r>
      </w:hyperlink>
    </w:p>
    <w:p>
      <w:pPr>
        <w:pStyle w:val="TOC2"/>
        <w:tabs>
          <w:tab w:val="clear" w:pos="8302"/>
          <w:tab w:val="right" w:leader="dot" w:pos="8312"/>
        </w:tabs>
      </w:pPr>
      <w:hyperlink w:anchor="_Toc1291" w:history="1">
        <w:r>
          <w:rPr>
            <w:rFonts w:ascii="Times New Roman" w:eastAsia="宋体" w:hAnsi="Times New Roman" w:hint="eastAsia"/>
            <w:szCs w:val="28"/>
          </w:rPr>
          <w:t>11.4福利待遇</w:t>
        </w:r>
        <w:r>
          <w:tab/>
        </w:r>
        <w:r>
          <w:fldChar w:fldCharType="begin"/>
        </w:r>
        <w:r>
          <w:instrText xml:space="preserve"> PAGEREF _Toc1291 \h </w:instrText>
        </w:r>
        <w:r>
          <w:fldChar w:fldCharType="separate"/>
        </w:r>
        <w:r>
          <w:t>54</w:t>
        </w:r>
        <w:r>
          <w:fldChar w:fldCharType="end"/>
        </w:r>
      </w:hyperlink>
    </w:p>
    <w:p>
      <w:pPr>
        <w:pStyle w:val="TOC1"/>
        <w:tabs>
          <w:tab w:val="clear" w:pos="8296"/>
          <w:tab w:val="right" w:leader="dot" w:pos="8312"/>
        </w:tabs>
      </w:pPr>
      <w:hyperlink w:anchor="_Toc30144" w:history="1">
        <w:r>
          <w:rPr>
            <w:rFonts w:ascii="Times New Roman" w:hAnsi="宋体" w:hint="eastAsia"/>
          </w:rPr>
          <w:t>第十二章 项目实施规划</w:t>
        </w:r>
        <w:r>
          <w:tab/>
        </w:r>
        <w:r>
          <w:fldChar w:fldCharType="begin"/>
        </w:r>
        <w:r>
          <w:instrText xml:space="preserve"> PAGEREF _Toc30144 \h </w:instrText>
        </w:r>
        <w:r>
          <w:fldChar w:fldCharType="separate"/>
        </w:r>
        <w:r>
          <w:t>55</w:t>
        </w:r>
        <w:r>
          <w:fldChar w:fldCharType="end"/>
        </w:r>
      </w:hyperlink>
    </w:p>
    <w:p>
      <w:pPr>
        <w:pStyle w:val="TOC2"/>
        <w:tabs>
          <w:tab w:val="clear" w:pos="8302"/>
          <w:tab w:val="right" w:leader="dot" w:pos="8312"/>
        </w:tabs>
      </w:pPr>
      <w:hyperlink w:anchor="_Toc3301"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_Toc3301 \h </w:instrText>
        </w:r>
        <w:r>
          <w:fldChar w:fldCharType="separate"/>
        </w:r>
        <w:r>
          <w:t>55</w:t>
        </w:r>
        <w:r>
          <w:fldChar w:fldCharType="end"/>
        </w:r>
      </w:hyperlink>
    </w:p>
    <w:p>
      <w:pPr>
        <w:pStyle w:val="TOC2"/>
        <w:tabs>
          <w:tab w:val="clear" w:pos="8302"/>
          <w:tab w:val="right" w:leader="dot" w:pos="8312"/>
        </w:tabs>
      </w:pPr>
      <w:hyperlink w:anchor="_Toc32475"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_Toc32475 \h </w:instrText>
        </w:r>
        <w:r>
          <w:fldChar w:fldCharType="separate"/>
        </w:r>
        <w:r>
          <w:t>55</w:t>
        </w:r>
        <w:r>
          <w:fldChar w:fldCharType="end"/>
        </w:r>
      </w:hyperlink>
    </w:p>
    <w:p>
      <w:pPr>
        <w:pStyle w:val="TOC2"/>
        <w:tabs>
          <w:tab w:val="clear" w:pos="8302"/>
          <w:tab w:val="right" w:leader="dot" w:pos="8312"/>
        </w:tabs>
      </w:pPr>
      <w:hyperlink w:anchor="_Toc26932"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_Toc26932 \h </w:instrText>
        </w:r>
        <w:r>
          <w:fldChar w:fldCharType="separate"/>
        </w:r>
        <w:r>
          <w:t>55</w:t>
        </w:r>
        <w:r>
          <w:fldChar w:fldCharType="end"/>
        </w:r>
      </w:hyperlink>
    </w:p>
    <w:p>
      <w:pPr>
        <w:pStyle w:val="TOC1"/>
        <w:tabs>
          <w:tab w:val="clear" w:pos="8296"/>
          <w:tab w:val="right" w:leader="dot" w:pos="8312"/>
        </w:tabs>
      </w:pPr>
      <w:hyperlink w:anchor="_Toc1350"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_Toc1350 \h </w:instrText>
        </w:r>
        <w:r>
          <w:fldChar w:fldCharType="separate"/>
        </w:r>
        <w:r>
          <w:t>56</w:t>
        </w:r>
        <w:r>
          <w:fldChar w:fldCharType="end"/>
        </w:r>
      </w:hyperlink>
    </w:p>
    <w:p>
      <w:pPr>
        <w:pStyle w:val="TOC2"/>
        <w:tabs>
          <w:tab w:val="clear" w:pos="8302"/>
          <w:tab w:val="right" w:leader="dot" w:pos="8312"/>
        </w:tabs>
      </w:pPr>
      <w:hyperlink w:anchor="_Toc1029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_Toc10293 \h </w:instrText>
        </w:r>
        <w:r>
          <w:fldChar w:fldCharType="separate"/>
        </w:r>
        <w:r>
          <w:t>56</w:t>
        </w:r>
        <w:r>
          <w:fldChar w:fldCharType="end"/>
        </w:r>
      </w:hyperlink>
    </w:p>
    <w:p>
      <w:pPr>
        <w:pStyle w:val="TOC2"/>
        <w:tabs>
          <w:tab w:val="clear" w:pos="8302"/>
          <w:tab w:val="right" w:leader="dot" w:pos="8312"/>
        </w:tabs>
      </w:pPr>
      <w:hyperlink w:anchor="_Toc1432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_Toc14326 \h </w:instrText>
        </w:r>
        <w:r>
          <w:fldChar w:fldCharType="separate"/>
        </w:r>
        <w:r>
          <w:t>56</w:t>
        </w:r>
        <w:r>
          <w:fldChar w:fldCharType="end"/>
        </w:r>
      </w:hyperlink>
    </w:p>
    <w:p>
      <w:pPr>
        <w:pStyle w:val="TOC2"/>
        <w:tabs>
          <w:tab w:val="clear" w:pos="8302"/>
          <w:tab w:val="right" w:leader="dot" w:pos="8312"/>
        </w:tabs>
      </w:pPr>
      <w:hyperlink w:anchor="_Toc889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_Toc8890 \h </w:instrText>
        </w:r>
        <w:r>
          <w:fldChar w:fldCharType="separate"/>
        </w:r>
        <w:r>
          <w:t>57</w:t>
        </w:r>
        <w:r>
          <w:fldChar w:fldCharType="end"/>
        </w:r>
      </w:hyperlink>
    </w:p>
    <w:p>
      <w:pPr>
        <w:pStyle w:val="TOC2"/>
        <w:tabs>
          <w:tab w:val="clear" w:pos="8302"/>
          <w:tab w:val="right" w:leader="dot" w:pos="8312"/>
        </w:tabs>
      </w:pPr>
      <w:hyperlink w:anchor="_Toc1875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_Toc18757 \h </w:instrText>
        </w:r>
        <w:r>
          <w:fldChar w:fldCharType="separate"/>
        </w:r>
        <w:r>
          <w:t>57</w:t>
        </w:r>
        <w:r>
          <w:fldChar w:fldCharType="end"/>
        </w:r>
      </w:hyperlink>
    </w:p>
    <w:p>
      <w:pPr>
        <w:pStyle w:val="TOC2"/>
        <w:tabs>
          <w:tab w:val="clear" w:pos="8302"/>
          <w:tab w:val="right" w:leader="dot" w:pos="8312"/>
        </w:tabs>
      </w:pPr>
      <w:hyperlink w:anchor="_Toc1697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_Toc16976 \h </w:instrText>
        </w:r>
        <w:r>
          <w:fldChar w:fldCharType="separate"/>
        </w:r>
        <w:r>
          <w:t>57</w:t>
        </w:r>
        <w:r>
          <w:fldChar w:fldCharType="end"/>
        </w:r>
      </w:hyperlink>
    </w:p>
    <w:p>
      <w:pPr>
        <w:pStyle w:val="TOC2"/>
        <w:tabs>
          <w:tab w:val="clear" w:pos="8302"/>
          <w:tab w:val="right" w:leader="dot" w:pos="8312"/>
        </w:tabs>
      </w:pPr>
      <w:hyperlink w:anchor="_Toc2805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_Toc28058 \h </w:instrText>
        </w:r>
        <w:r>
          <w:fldChar w:fldCharType="separate"/>
        </w:r>
        <w:r>
          <w:t>60</w:t>
        </w:r>
        <w:r>
          <w:fldChar w:fldCharType="end"/>
        </w:r>
      </w:hyperlink>
    </w:p>
    <w:p>
      <w:pPr>
        <w:pStyle w:val="TOC1"/>
        <w:tabs>
          <w:tab w:val="clear" w:pos="8296"/>
          <w:tab w:val="right" w:leader="dot" w:pos="8312"/>
        </w:tabs>
      </w:pPr>
      <w:hyperlink w:anchor="_Toc21291"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_Toc21291 \h </w:instrText>
        </w:r>
        <w:r>
          <w:fldChar w:fldCharType="separate"/>
        </w:r>
        <w:r>
          <w:t>61</w:t>
        </w:r>
        <w:r>
          <w:fldChar w:fldCharType="end"/>
        </w:r>
      </w:hyperlink>
    </w:p>
    <w:p>
      <w:pPr>
        <w:pStyle w:val="TOC2"/>
        <w:tabs>
          <w:tab w:val="clear" w:pos="8302"/>
          <w:tab w:val="right" w:leader="dot" w:pos="8312"/>
        </w:tabs>
      </w:pPr>
      <w:hyperlink w:anchor="_Toc11291"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_Toc11291 \h </w:instrText>
        </w:r>
        <w:r>
          <w:fldChar w:fldCharType="separate"/>
        </w:r>
        <w:r>
          <w:t>61</w:t>
        </w:r>
        <w:r>
          <w:fldChar w:fldCharType="end"/>
        </w:r>
      </w:hyperlink>
    </w:p>
    <w:p>
      <w:pPr>
        <w:pStyle w:val="TOC3"/>
        <w:tabs>
          <w:tab w:val="right" w:leader="dot" w:pos="8312"/>
        </w:tabs>
      </w:pPr>
      <w:hyperlink w:anchor="_Toc1171" w:history="1">
        <w:r>
          <w:rPr>
            <w:szCs w:val="24"/>
          </w:rPr>
          <w:t>1</w:t>
        </w:r>
        <w:r>
          <w:rPr>
            <w:rFonts w:hint="eastAsia"/>
            <w:szCs w:val="24"/>
          </w:rPr>
          <w:t>4</w:t>
        </w:r>
        <w:r>
          <w:rPr>
            <w:szCs w:val="24"/>
          </w:rPr>
          <w:t>.1.1基本数据的确立</w:t>
        </w:r>
        <w:r>
          <w:tab/>
        </w:r>
        <w:r>
          <w:fldChar w:fldCharType="begin"/>
        </w:r>
        <w:r>
          <w:instrText xml:space="preserve"> PAGEREF _Toc1171 \h </w:instrText>
        </w:r>
        <w:r>
          <w:fldChar w:fldCharType="separate"/>
        </w:r>
        <w:r>
          <w:t>61</w:t>
        </w:r>
        <w:r>
          <w:fldChar w:fldCharType="end"/>
        </w:r>
      </w:hyperlink>
    </w:p>
    <w:p>
      <w:pPr>
        <w:pStyle w:val="TOC3"/>
        <w:tabs>
          <w:tab w:val="right" w:leader="dot" w:pos="8312"/>
        </w:tabs>
      </w:pPr>
      <w:hyperlink w:anchor="_Toc4290" w:history="1">
        <w:r>
          <w:rPr>
            <w:rFonts w:hint="eastAsia"/>
            <w:szCs w:val="24"/>
          </w:rPr>
          <w:t>14</w:t>
        </w:r>
        <w:r>
          <w:rPr>
            <w:szCs w:val="24"/>
          </w:rPr>
          <w:t>.1.2产品成本</w:t>
        </w:r>
        <w:r>
          <w:tab/>
        </w:r>
        <w:r>
          <w:fldChar w:fldCharType="begin"/>
        </w:r>
        <w:r>
          <w:instrText xml:space="preserve"> PAGEREF _Toc4290 \h </w:instrText>
        </w:r>
        <w:r>
          <w:fldChar w:fldCharType="separate"/>
        </w:r>
        <w:r>
          <w:t>62</w:t>
        </w:r>
        <w:r>
          <w:fldChar w:fldCharType="end"/>
        </w:r>
      </w:hyperlink>
    </w:p>
    <w:p>
      <w:pPr>
        <w:pStyle w:val="TOC3"/>
        <w:tabs>
          <w:tab w:val="right" w:leader="dot" w:pos="8312"/>
        </w:tabs>
      </w:pPr>
      <w:hyperlink w:anchor="_Toc11558" w:history="1">
        <w:r>
          <w:rPr>
            <w:rFonts w:hint="eastAsia"/>
            <w:szCs w:val="24"/>
          </w:rPr>
          <w:t>14</w:t>
        </w:r>
        <w:r>
          <w:rPr>
            <w:szCs w:val="24"/>
          </w:rPr>
          <w:t>.1.3平均产品利润</w:t>
        </w:r>
        <w:r>
          <w:tab/>
        </w:r>
        <w:r>
          <w:fldChar w:fldCharType="begin"/>
        </w:r>
        <w:r>
          <w:instrText xml:space="preserve"> PAGEREF _Toc11558 \h </w:instrText>
        </w:r>
        <w:r>
          <w:fldChar w:fldCharType="separate"/>
        </w:r>
        <w:r>
          <w:t>63</w:t>
        </w:r>
        <w:r>
          <w:fldChar w:fldCharType="end"/>
        </w:r>
      </w:hyperlink>
    </w:p>
    <w:p>
      <w:pPr>
        <w:pStyle w:val="TOC2"/>
        <w:tabs>
          <w:tab w:val="clear" w:pos="8302"/>
          <w:tab w:val="right" w:leader="dot" w:pos="8312"/>
        </w:tabs>
      </w:pPr>
      <w:hyperlink w:anchor="_Toc20499"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_Toc20499 \h </w:instrText>
        </w:r>
        <w:r>
          <w:fldChar w:fldCharType="separate"/>
        </w:r>
        <w:r>
          <w:t>63</w:t>
        </w:r>
        <w:r>
          <w:fldChar w:fldCharType="end"/>
        </w:r>
      </w:hyperlink>
    </w:p>
    <w:p>
      <w:pPr>
        <w:pStyle w:val="TOC3"/>
        <w:tabs>
          <w:tab w:val="right" w:leader="dot" w:pos="8312"/>
        </w:tabs>
      </w:pPr>
      <w:hyperlink w:anchor="_Toc3629" w:history="1">
        <w:r>
          <w:rPr>
            <w:rFonts w:hint="eastAsia"/>
            <w:szCs w:val="24"/>
          </w:rPr>
          <w:t>14</w:t>
        </w:r>
        <w:r>
          <w:rPr>
            <w:szCs w:val="24"/>
          </w:rPr>
          <w:t>.2.1项目投资回收期</w:t>
        </w:r>
        <w:r>
          <w:tab/>
        </w:r>
        <w:r>
          <w:fldChar w:fldCharType="begin"/>
        </w:r>
        <w:r>
          <w:instrText xml:space="preserve"> PAGEREF _Toc3629 \h </w:instrText>
        </w:r>
        <w:r>
          <w:fldChar w:fldCharType="separate"/>
        </w:r>
        <w:r>
          <w:t>63</w:t>
        </w:r>
        <w:r>
          <w:fldChar w:fldCharType="end"/>
        </w:r>
      </w:hyperlink>
    </w:p>
    <w:p>
      <w:pPr>
        <w:pStyle w:val="TOC3"/>
        <w:tabs>
          <w:tab w:val="right" w:leader="dot" w:pos="8312"/>
        </w:tabs>
      </w:pPr>
      <w:hyperlink w:anchor="_Toc29097" w:history="1">
        <w:r>
          <w:rPr>
            <w:rFonts w:hint="eastAsia"/>
            <w:szCs w:val="24"/>
          </w:rPr>
          <w:t>14</w:t>
        </w:r>
        <w:r>
          <w:rPr>
            <w:szCs w:val="24"/>
          </w:rPr>
          <w:t>.2.2项目投资利润率</w:t>
        </w:r>
        <w:r>
          <w:tab/>
        </w:r>
        <w:r>
          <w:fldChar w:fldCharType="begin"/>
        </w:r>
        <w:r>
          <w:instrText xml:space="preserve"> PAGEREF _Toc29097 \h </w:instrText>
        </w:r>
        <w:r>
          <w:fldChar w:fldCharType="separate"/>
        </w:r>
        <w:r>
          <w:t>63</w:t>
        </w:r>
        <w:r>
          <w:fldChar w:fldCharType="end"/>
        </w:r>
      </w:hyperlink>
    </w:p>
    <w:p>
      <w:pPr>
        <w:pStyle w:val="TOC3"/>
        <w:tabs>
          <w:tab w:val="right" w:leader="dot" w:pos="8312"/>
        </w:tabs>
      </w:pPr>
      <w:hyperlink w:anchor="_Toc30343" w:history="1">
        <w:r>
          <w:rPr>
            <w:rFonts w:hint="eastAsia"/>
            <w:szCs w:val="24"/>
          </w:rPr>
          <w:t>14</w:t>
        </w:r>
        <w:r>
          <w:rPr>
            <w:szCs w:val="24"/>
          </w:rPr>
          <w:t>.2.3不确定性分析</w:t>
        </w:r>
        <w:r>
          <w:tab/>
        </w:r>
        <w:r>
          <w:fldChar w:fldCharType="begin"/>
        </w:r>
        <w:r>
          <w:instrText xml:space="preserve"> PAGEREF _Toc30343 \h </w:instrText>
        </w:r>
        <w:r>
          <w:fldChar w:fldCharType="separate"/>
        </w:r>
        <w:r>
          <w:t>63</w:t>
        </w:r>
        <w:r>
          <w:fldChar w:fldCharType="end"/>
        </w:r>
      </w:hyperlink>
    </w:p>
    <w:p>
      <w:pPr>
        <w:pStyle w:val="TOC2"/>
        <w:tabs>
          <w:tab w:val="clear" w:pos="8302"/>
          <w:tab w:val="right" w:leader="dot" w:pos="8312"/>
        </w:tabs>
      </w:pPr>
      <w:hyperlink w:anchor="_Toc32748"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_Toc32748 \h </w:instrText>
        </w:r>
        <w:r>
          <w:fldChar w:fldCharType="separate"/>
        </w:r>
        <w:r>
          <w:t>66</w:t>
        </w:r>
        <w:r>
          <w:fldChar w:fldCharType="end"/>
        </w:r>
      </w:hyperlink>
    </w:p>
    <w:p>
      <w:pPr>
        <w:pStyle w:val="TOC1"/>
        <w:tabs>
          <w:tab w:val="clear" w:pos="8296"/>
          <w:tab w:val="right" w:leader="dot" w:pos="8312"/>
        </w:tabs>
      </w:pPr>
      <w:hyperlink w:anchor="_Toc27122"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_Toc27122 \h </w:instrText>
        </w:r>
        <w:r>
          <w:fldChar w:fldCharType="separate"/>
        </w:r>
        <w:r>
          <w:t>68</w:t>
        </w:r>
        <w:r>
          <w:fldChar w:fldCharType="end"/>
        </w:r>
      </w:hyperlink>
    </w:p>
    <w:p>
      <w:pPr>
        <w:pStyle w:val="TOC2"/>
        <w:tabs>
          <w:tab w:val="clear" w:pos="8302"/>
          <w:tab w:val="right" w:leader="dot" w:pos="8312"/>
        </w:tabs>
      </w:pPr>
      <w:hyperlink w:anchor="_Toc2833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_Toc28332 \h </w:instrText>
        </w:r>
        <w:r>
          <w:fldChar w:fldCharType="separate"/>
        </w:r>
        <w:r>
          <w:t>68</w:t>
        </w:r>
        <w:r>
          <w:fldChar w:fldCharType="end"/>
        </w:r>
      </w:hyperlink>
    </w:p>
    <w:p>
      <w:pPr>
        <w:pStyle w:val="TOC3"/>
        <w:tabs>
          <w:tab w:val="right" w:leader="dot" w:pos="8312"/>
        </w:tabs>
      </w:pPr>
      <w:hyperlink w:anchor="_Toc22474"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_Toc22474 \h </w:instrText>
        </w:r>
        <w:r>
          <w:fldChar w:fldCharType="separate"/>
        </w:r>
        <w:r>
          <w:t>68</w:t>
        </w:r>
        <w:r>
          <w:fldChar w:fldCharType="end"/>
        </w:r>
      </w:hyperlink>
    </w:p>
    <w:p>
      <w:pPr>
        <w:pStyle w:val="TOC3"/>
        <w:tabs>
          <w:tab w:val="right" w:leader="dot" w:pos="8312"/>
        </w:tabs>
      </w:pPr>
      <w:hyperlink w:anchor="_Toc14207"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_Toc14207 \h </w:instrText>
        </w:r>
        <w:r>
          <w:fldChar w:fldCharType="separate"/>
        </w:r>
        <w:r>
          <w:t>68</w:t>
        </w:r>
        <w:r>
          <w:fldChar w:fldCharType="end"/>
        </w:r>
      </w:hyperlink>
    </w:p>
    <w:p>
      <w:pPr>
        <w:pStyle w:val="TOC3"/>
        <w:tabs>
          <w:tab w:val="right" w:leader="dot" w:pos="8312"/>
        </w:tabs>
      </w:pPr>
      <w:hyperlink w:anchor="_Toc1127"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_Toc1127 \h </w:instrText>
        </w:r>
        <w:r>
          <w:fldChar w:fldCharType="separate"/>
        </w:r>
        <w:r>
          <w:t>68</w:t>
        </w:r>
        <w:r>
          <w:fldChar w:fldCharType="end"/>
        </w:r>
      </w:hyperlink>
    </w:p>
    <w:p>
      <w:pPr>
        <w:pStyle w:val="TOC2"/>
        <w:tabs>
          <w:tab w:val="clear" w:pos="8302"/>
          <w:tab w:val="right" w:leader="dot" w:pos="8312"/>
        </w:tabs>
      </w:pPr>
      <w:hyperlink w:anchor="_Toc25098"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_Toc25098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8898"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_Toc8898 \h </w:instrText>
        </w:r>
        <w:r>
          <w:fldChar w:fldCharType="separate"/>
        </w:r>
        <w:r>
          <w:t>69</w:t>
        </w:r>
        <w:r>
          <w:fldChar w:fldCharType="end"/>
        </w:r>
      </w:hyperlink>
    </w:p>
    <w:p>
      <w:pPr>
        <w:pStyle w:val="TOC3"/>
        <w:tabs>
          <w:tab w:val="right" w:leader="dot" w:pos="8312"/>
        </w:tabs>
      </w:pPr>
      <w:hyperlink w:anchor="_Toc8098"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_Toc8098 \h </w:instrText>
        </w:r>
        <w:r>
          <w:fldChar w:fldCharType="separate"/>
        </w:r>
        <w:r>
          <w:t>69</w:t>
        </w:r>
        <w:r>
          <w:fldChar w:fldCharType="end"/>
        </w:r>
      </w:hyperlink>
    </w:p>
    <w:p>
      <w:pPr>
        <w:pStyle w:val="TOC3"/>
        <w:tabs>
          <w:tab w:val="right" w:leader="dot" w:pos="8312"/>
        </w:tabs>
      </w:pPr>
      <w:hyperlink w:anchor="_Toc18456"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_Toc18456 \h </w:instrText>
        </w:r>
        <w:r>
          <w:fldChar w:fldCharType="separate"/>
        </w:r>
        <w:r>
          <w:t>69</w:t>
        </w:r>
        <w:r>
          <w:fldChar w:fldCharType="end"/>
        </w:r>
      </w:hyperlink>
    </w:p>
    <w:p>
      <w:pPr>
        <w:pStyle w:val="TOC1"/>
        <w:tabs>
          <w:tab w:val="clear" w:pos="8296"/>
          <w:tab w:val="right" w:leader="dot" w:pos="8312"/>
        </w:tabs>
      </w:pPr>
      <w:hyperlink w:anchor="_Toc740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_Toc7400 \h </w:instrText>
        </w:r>
        <w:r>
          <w:fldChar w:fldCharType="separate"/>
        </w:r>
        <w:r>
          <w:t>70</w:t>
        </w:r>
        <w:r>
          <w:fldChar w:fldCharType="end"/>
        </w:r>
      </w:hyperlink>
    </w:p>
    <w:p>
      <w:pPr>
        <w:pStyle w:val="TOC2"/>
        <w:tabs>
          <w:tab w:val="clear" w:pos="8302"/>
          <w:tab w:val="right" w:leader="dot" w:pos="8312"/>
        </w:tabs>
      </w:pPr>
      <w:hyperlink w:anchor="_Toc2907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_Toc29070 \h </w:instrText>
        </w:r>
        <w:r>
          <w:fldChar w:fldCharType="separate"/>
        </w:r>
        <w:r>
          <w:t>70</w:t>
        </w:r>
        <w:r>
          <w:fldChar w:fldCharType="end"/>
        </w:r>
      </w:hyperlink>
    </w:p>
    <w:p>
      <w:pPr>
        <w:pStyle w:val="TOC2"/>
        <w:tabs>
          <w:tab w:val="clear" w:pos="8302"/>
          <w:tab w:val="right" w:leader="dot" w:pos="8312"/>
        </w:tabs>
      </w:pPr>
      <w:hyperlink w:anchor="_Toc33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_Toc331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建筑垃圾和煤炭废渣综合利用项目可行性研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6663"/>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3270"/>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6854"/>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建筑垃圾和煤炭废渣综合利用</w:t>
      </w:r>
      <w:r>
        <w:rPr>
          <w:rFonts w:hint="eastAsia"/>
          <w:color w:val="000000"/>
          <w:kern w:val="0"/>
          <w:sz w:val="26"/>
          <w:szCs w:val="28"/>
        </w:rPr>
        <w:t>项目</w:t>
      </w:r>
    </w:p>
    <w:p>
      <w:pPr>
        <w:pStyle w:val="Heading3"/>
        <w:rPr>
          <w:rFonts w:hint="eastAsia"/>
          <w:color w:val="000000"/>
          <w:sz w:val="24"/>
          <w:szCs w:val="24"/>
        </w:rPr>
      </w:pPr>
      <w:bookmarkStart w:id="6" w:name="_Toc1703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8321"/>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979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瑞昌市</w:t>
      </w:r>
    </w:p>
    <w:p>
      <w:pPr>
        <w:pStyle w:val="Heading3"/>
        <w:rPr>
          <w:rFonts w:hint="eastAsia"/>
          <w:color w:val="000000"/>
          <w:sz w:val="24"/>
          <w:szCs w:val="24"/>
        </w:rPr>
      </w:pPr>
      <w:bookmarkStart w:id="9" w:name="_Toc2392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26888"/>
      <w:bookmarkStart w:id="11" w:name="_Toc752122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一期建设项目的总投资为15436.00万元，其中，建设投资为12215.50万元（土建工程为7257.10万元，设备及安装投资3779.50万元，土地费用为710.00万元，其他费用为287.80万元，预备费181.10万元），建设期利息为220.50万元，铺底流动资金为3000.00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一期项目建成后，达产年可实现年产值48750.00万元，计算期内年均销售收入为38152.17万元，年均利润总额5084.54万元，年均净利润3813.41万元，年上缴税金及附加为148.44万元，年均上缴增值税为1236.96万元，年均上缴所得税为1271.14万元；投资利润率为32.94%，投资利税率41.91%，税后财务内部收益率22.59%，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为4.84年。</w:t>
      </w:r>
    </w:p>
    <w:p>
      <w:pPr>
        <w:pStyle w:val="Heading3"/>
        <w:rPr>
          <w:rFonts w:hint="eastAsia"/>
          <w:color w:val="000000"/>
          <w:sz w:val="24"/>
          <w:szCs w:val="24"/>
        </w:rPr>
      </w:pPr>
      <w:bookmarkStart w:id="12" w:name="_Toc7521229"/>
      <w:bookmarkStart w:id="13" w:name="_Toc2915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eastAsia="宋体" w:hint="default"/>
          <w:color w:val="000000"/>
          <w:kern w:val="0"/>
          <w:sz w:val="26"/>
          <w:szCs w:val="28"/>
        </w:rPr>
      </w:pPr>
      <w:r>
        <w:rPr>
          <w:rFonts w:hint="eastAsia"/>
          <w:color w:val="000000"/>
          <w:kern w:val="0"/>
          <w:sz w:val="26"/>
          <w:szCs w:val="28"/>
        </w:rPr>
        <w:t>本项目主要生产产品为：</w:t>
      </w:r>
      <w:r>
        <w:rPr>
          <w:rFonts w:hint="eastAsia"/>
          <w:color w:val="000000"/>
          <w:kern w:val="0"/>
          <w:sz w:val="26"/>
          <w:szCs w:val="28"/>
          <w:lang w:val="en-US" w:eastAsia="zh-CN"/>
        </w:rPr>
        <w:t>建筑垃圾和煤炭废渣综合利用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一期项目占地面积100亩，总建筑面积57250.00平方米；主要建设内容及规模如下：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一期项目主要建筑物、构筑物一览表</w:t>
      </w:r>
    </w:p>
    <w:tbl>
      <w:tblPr>
        <w:tblStyle w:val="TableNormal"/>
        <w:tblW w:w="8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80"/>
        <w:gridCol w:w="2400"/>
        <w:gridCol w:w="773"/>
        <w:gridCol w:w="1276"/>
        <w:gridCol w:w="1207"/>
        <w:gridCol w:w="1359"/>
      </w:tblGrid>
      <w:tr>
        <w:tblPrEx>
          <w:tblW w:w="8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color w:val="000000"/>
                <w:kern w:val="0"/>
                <w:sz w:val="18"/>
                <w:szCs w:val="18"/>
              </w:rPr>
            </w:pPr>
            <w:r>
              <w:rPr>
                <w:rFonts w:hAnsi="宋体"/>
                <w:b/>
                <w:color w:val="000000"/>
                <w:kern w:val="0"/>
                <w:sz w:val="18"/>
                <w:szCs w:val="18"/>
              </w:rPr>
              <w:t>序号</w:t>
            </w:r>
          </w:p>
        </w:tc>
        <w:tc>
          <w:tcPr>
            <w:tcW w:w="2400" w:type="dxa"/>
            <w:tcBorders>
              <w:top w:val="single" w:sz="4" w:space="0" w:color="auto"/>
              <w:left w:val="nil"/>
              <w:bottom w:val="single" w:sz="4" w:space="0" w:color="auto"/>
              <w:right w:val="single" w:sz="4" w:space="0" w:color="auto"/>
            </w:tcBorders>
            <w:vAlign w:val="center"/>
          </w:tcPr>
          <w:p>
            <w:pPr>
              <w:widowControl/>
              <w:jc w:val="center"/>
              <w:rPr>
                <w:b/>
                <w:color w:val="000000"/>
                <w:kern w:val="0"/>
                <w:sz w:val="18"/>
                <w:szCs w:val="18"/>
              </w:rPr>
            </w:pPr>
            <w:r>
              <w:rPr>
                <w:rFonts w:hAnsi="宋体"/>
                <w:b/>
                <w:color w:val="000000"/>
                <w:kern w:val="0"/>
                <w:sz w:val="18"/>
                <w:szCs w:val="18"/>
              </w:rPr>
              <w:t>项目</w:t>
            </w:r>
          </w:p>
        </w:tc>
        <w:tc>
          <w:tcPr>
            <w:tcW w:w="773" w:type="dxa"/>
            <w:tcBorders>
              <w:top w:val="single" w:sz="4" w:space="0" w:color="auto"/>
              <w:left w:val="nil"/>
              <w:bottom w:val="single" w:sz="4" w:space="0" w:color="auto"/>
              <w:right w:val="single" w:sz="4" w:space="0" w:color="auto"/>
            </w:tcBorders>
            <w:vAlign w:val="center"/>
          </w:tcPr>
          <w:p>
            <w:pPr>
              <w:widowControl/>
              <w:jc w:val="center"/>
              <w:rPr>
                <w:b/>
                <w:color w:val="000000"/>
                <w:kern w:val="0"/>
                <w:sz w:val="18"/>
                <w:szCs w:val="18"/>
              </w:rPr>
            </w:pPr>
            <w:r>
              <w:rPr>
                <w:rFonts w:hAnsi="宋体"/>
                <w:b/>
                <w:color w:val="000000"/>
                <w:kern w:val="0"/>
                <w:sz w:val="18"/>
                <w:szCs w:val="18"/>
              </w:rPr>
              <w:t>单位</w:t>
            </w:r>
          </w:p>
        </w:tc>
        <w:tc>
          <w:tcPr>
            <w:tcW w:w="1276" w:type="dxa"/>
            <w:tcBorders>
              <w:top w:val="single" w:sz="4" w:space="0" w:color="auto"/>
              <w:left w:val="nil"/>
              <w:bottom w:val="single" w:sz="4" w:space="0" w:color="auto"/>
              <w:right w:val="single" w:sz="4" w:space="0" w:color="auto"/>
            </w:tcBorders>
            <w:vAlign w:val="center"/>
          </w:tcPr>
          <w:p>
            <w:pPr>
              <w:widowControl/>
              <w:jc w:val="center"/>
              <w:rPr>
                <w:b/>
                <w:color w:val="000000"/>
                <w:kern w:val="0"/>
                <w:sz w:val="18"/>
                <w:szCs w:val="18"/>
              </w:rPr>
            </w:pPr>
            <w:r>
              <w:rPr>
                <w:rFonts w:hAnsi="宋体"/>
                <w:b/>
                <w:color w:val="000000"/>
                <w:kern w:val="0"/>
                <w:sz w:val="18"/>
                <w:szCs w:val="18"/>
              </w:rPr>
              <w:t>工程量</w:t>
            </w:r>
          </w:p>
        </w:tc>
        <w:tc>
          <w:tcPr>
            <w:tcW w:w="1207" w:type="dxa"/>
            <w:tcBorders>
              <w:top w:val="single" w:sz="4" w:space="0" w:color="auto"/>
              <w:left w:val="nil"/>
              <w:bottom w:val="single" w:sz="4" w:space="0" w:color="auto"/>
              <w:right w:val="single" w:sz="4" w:space="0" w:color="auto"/>
            </w:tcBorders>
            <w:vAlign w:val="center"/>
          </w:tcPr>
          <w:p>
            <w:pPr>
              <w:widowControl/>
              <w:jc w:val="center"/>
              <w:rPr>
                <w:b/>
                <w:color w:val="000000"/>
                <w:kern w:val="0"/>
                <w:sz w:val="18"/>
                <w:szCs w:val="18"/>
              </w:rPr>
            </w:pPr>
            <w:r>
              <w:rPr>
                <w:rFonts w:hAnsi="宋体"/>
                <w:b/>
                <w:color w:val="000000"/>
                <w:kern w:val="0"/>
                <w:sz w:val="18"/>
                <w:szCs w:val="18"/>
              </w:rPr>
              <w:t>占地面积</w:t>
            </w:r>
          </w:p>
        </w:tc>
        <w:tc>
          <w:tcPr>
            <w:tcW w:w="1359" w:type="dxa"/>
            <w:tcBorders>
              <w:top w:val="single" w:sz="4" w:space="0" w:color="auto"/>
              <w:left w:val="nil"/>
              <w:bottom w:val="single" w:sz="4" w:space="0" w:color="auto"/>
              <w:right w:val="single" w:sz="4" w:space="0" w:color="auto"/>
            </w:tcBorders>
            <w:vAlign w:val="center"/>
          </w:tcPr>
          <w:p>
            <w:pPr>
              <w:jc w:val="center"/>
              <w:rPr>
                <w:b/>
                <w:color w:val="000000"/>
                <w:kern w:val="0"/>
                <w:sz w:val="18"/>
                <w:szCs w:val="18"/>
              </w:rPr>
            </w:pPr>
            <w:r>
              <w:rPr>
                <w:rFonts w:hAnsi="宋体"/>
                <w:b/>
                <w:color w:val="000000"/>
                <w:kern w:val="0"/>
                <w:sz w:val="18"/>
                <w:szCs w:val="18"/>
              </w:rPr>
              <w:t>备注</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1</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主体工程</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39900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22000</w:t>
            </w: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1.1</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hint="eastAsia"/>
                <w:color w:val="000000"/>
                <w:kern w:val="0"/>
                <w:sz w:val="18"/>
                <w:szCs w:val="18"/>
                <w:lang w:val="en-US" w:eastAsia="zh-CN"/>
              </w:rPr>
              <w:t>建筑垃圾和煤炭废渣综合利用</w:t>
            </w:r>
            <w:r>
              <w:rPr>
                <w:rFonts w:hAnsi="宋体"/>
                <w:color w:val="000000"/>
                <w:kern w:val="0"/>
                <w:sz w:val="18"/>
                <w:szCs w:val="18"/>
              </w:rPr>
              <w:t>生产车间</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17400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8600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钢结构</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1.2</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辅助（循环）生产车间</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8600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4400</w:t>
            </w: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钢结构</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1.3</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成品仓库</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8600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4400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钢结构</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1.4</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原料仓库</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sz w:val="18"/>
                <w:szCs w:val="18"/>
              </w:rPr>
              <w:t>m</w:t>
            </w:r>
            <w:r>
              <w:rPr>
                <w:color w:val="00000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5300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2800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钢结构</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2</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辅助工程</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2.1</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原料堆场</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3550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1800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钢架棚</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3</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服务性工程</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13800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4500</w:t>
            </w: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3.1</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办公楼</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3700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1600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钢混、简装</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3.2</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食堂及职工宿舍</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10100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2900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钢混、简装</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4</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其他工程</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4.1</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停车位</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个</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3000</w:t>
            </w: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4.2</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道路</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4000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285"/>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4.3</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绿化</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8000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285"/>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合计</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总建筑面积</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m</w:t>
            </w:r>
            <w:r>
              <w:rPr>
                <w:b/>
                <w:bCs/>
                <w:color w:val="000000"/>
                <w:kern w:val="0"/>
                <w:sz w:val="18"/>
                <w:szCs w:val="18"/>
                <w:vertAlign w:val="superscript"/>
              </w:rPr>
              <w:t>2</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rFonts w:hint="eastAsia"/>
                <w:b/>
                <w:bCs/>
                <w:color w:val="000000"/>
                <w:kern w:val="0"/>
                <w:sz w:val="18"/>
                <w:szCs w:val="18"/>
              </w:rPr>
            </w:pPr>
            <w:r>
              <w:rPr>
                <w:b/>
                <w:bCs/>
                <w:color w:val="000000"/>
                <w:kern w:val="0"/>
                <w:sz w:val="18"/>
                <w:szCs w:val="18"/>
              </w:rPr>
              <w:t>57</w:t>
            </w:r>
            <w:r>
              <w:rPr>
                <w:rFonts w:hint="eastAsia"/>
                <w:b/>
                <w:bCs/>
                <w:color w:val="000000"/>
                <w:kern w:val="0"/>
                <w:sz w:val="18"/>
                <w:szCs w:val="18"/>
              </w:rPr>
              <w:t>250</w:t>
            </w:r>
          </w:p>
        </w:tc>
      </w:tr>
      <w:tr>
        <w:tblPrEx>
          <w:tblW w:w="8095" w:type="dxa"/>
          <w:tblLayout w:type="fixed"/>
          <w:tblCellMar>
            <w:top w:w="0" w:type="dxa"/>
            <w:left w:w="108" w:type="dxa"/>
            <w:bottom w:w="0" w:type="dxa"/>
            <w:right w:w="108" w:type="dxa"/>
          </w:tblCellMar>
          <w:tblLook w:val="0000"/>
        </w:tblPrEx>
        <w:trPr>
          <w:trHeight w:val="285"/>
        </w:trPr>
        <w:tc>
          <w:tcPr>
            <w:tcW w:w="1080" w:type="dxa"/>
            <w:vMerge w:val="restart"/>
            <w:tcBorders>
              <w:top w:val="nil"/>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建设指标</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建筑占地面积</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m</w:t>
            </w:r>
            <w:r>
              <w:rPr>
                <w:b/>
                <w:bCs/>
                <w:color w:val="000000"/>
                <w:kern w:val="0"/>
                <w:sz w:val="18"/>
                <w:szCs w:val="18"/>
                <w:vertAlign w:val="superscript"/>
              </w:rPr>
              <w:t>2</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26500</w:t>
            </w:r>
          </w:p>
        </w:tc>
      </w:tr>
      <w:tr>
        <w:tblPrEx>
          <w:tblW w:w="8095" w:type="dxa"/>
          <w:tblLayout w:type="fixed"/>
          <w:tblCellMar>
            <w:top w:w="0" w:type="dxa"/>
            <w:left w:w="108" w:type="dxa"/>
            <w:bottom w:w="0" w:type="dxa"/>
            <w:right w:w="108" w:type="dxa"/>
          </w:tblCellMar>
          <w:tblLook w:val="0000"/>
        </w:tblPrEx>
        <w:trPr>
          <w:trHeight w:val="285"/>
        </w:trPr>
        <w:tc>
          <w:tcPr>
            <w:tcW w:w="1080" w:type="dxa"/>
            <w:vMerge/>
            <w:tcBorders>
              <w:top w:val="nil"/>
              <w:left w:val="single" w:sz="4" w:space="0" w:color="auto"/>
              <w:bottom w:val="single" w:sz="4" w:space="0" w:color="auto"/>
              <w:right w:val="single" w:sz="4" w:space="0" w:color="auto"/>
            </w:tcBorders>
            <w:vAlign w:val="center"/>
          </w:tcPr>
          <w:p>
            <w:pPr>
              <w:widowControl/>
              <w:jc w:val="left"/>
              <w:rPr>
                <w:b/>
                <w:bCs/>
                <w:color w:val="000000"/>
                <w:kern w:val="0"/>
                <w:sz w:val="18"/>
                <w:szCs w:val="18"/>
              </w:rPr>
            </w:pP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总占地面积</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m</w:t>
            </w:r>
            <w:r>
              <w:rPr>
                <w:b/>
                <w:bCs/>
                <w:color w:val="000000"/>
                <w:kern w:val="0"/>
                <w:sz w:val="18"/>
                <w:szCs w:val="18"/>
                <w:vertAlign w:val="superscript"/>
              </w:rPr>
              <w:t>2</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66667.386</w:t>
            </w:r>
          </w:p>
        </w:tc>
      </w:tr>
      <w:tr>
        <w:tblPrEx>
          <w:tblW w:w="8095" w:type="dxa"/>
          <w:tblLayout w:type="fixed"/>
          <w:tblCellMar>
            <w:top w:w="0" w:type="dxa"/>
            <w:left w:w="108" w:type="dxa"/>
            <w:bottom w:w="0" w:type="dxa"/>
            <w:right w:w="108" w:type="dxa"/>
          </w:tblCellMar>
          <w:tblLook w:val="0000"/>
        </w:tblPrEx>
        <w:trPr>
          <w:trHeight w:val="285"/>
        </w:trPr>
        <w:tc>
          <w:tcPr>
            <w:tcW w:w="1080" w:type="dxa"/>
            <w:vMerge/>
            <w:tcBorders>
              <w:top w:val="nil"/>
              <w:left w:val="single" w:sz="4" w:space="0" w:color="auto"/>
              <w:bottom w:val="single" w:sz="4" w:space="0" w:color="auto"/>
              <w:right w:val="single" w:sz="4" w:space="0" w:color="auto"/>
            </w:tcBorders>
            <w:vAlign w:val="center"/>
          </w:tcPr>
          <w:p>
            <w:pPr>
              <w:widowControl/>
              <w:jc w:val="left"/>
              <w:rPr>
                <w:b/>
                <w:bCs/>
                <w:color w:val="000000"/>
                <w:kern w:val="0"/>
                <w:sz w:val="18"/>
                <w:szCs w:val="18"/>
              </w:rPr>
            </w:pP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容积率</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0.864</w:t>
            </w:r>
          </w:p>
        </w:tc>
      </w:tr>
      <w:tr>
        <w:tblPrEx>
          <w:tblW w:w="8095" w:type="dxa"/>
          <w:tblLayout w:type="fixed"/>
          <w:tblCellMar>
            <w:top w:w="0" w:type="dxa"/>
            <w:left w:w="108" w:type="dxa"/>
            <w:bottom w:w="0" w:type="dxa"/>
            <w:right w:w="108" w:type="dxa"/>
          </w:tblCellMar>
          <w:tblLook w:val="0000"/>
        </w:tblPrEx>
        <w:trPr>
          <w:trHeight w:val="285"/>
        </w:trPr>
        <w:tc>
          <w:tcPr>
            <w:tcW w:w="1080" w:type="dxa"/>
            <w:vMerge/>
            <w:tcBorders>
              <w:top w:val="nil"/>
              <w:left w:val="single" w:sz="4" w:space="0" w:color="auto"/>
              <w:bottom w:val="single" w:sz="4" w:space="0" w:color="auto"/>
              <w:right w:val="single" w:sz="4" w:space="0" w:color="auto"/>
            </w:tcBorders>
            <w:vAlign w:val="center"/>
          </w:tcPr>
          <w:p>
            <w:pPr>
              <w:widowControl/>
              <w:jc w:val="left"/>
              <w:rPr>
                <w:b/>
                <w:bCs/>
                <w:color w:val="000000"/>
                <w:kern w:val="0"/>
                <w:sz w:val="18"/>
                <w:szCs w:val="18"/>
              </w:rPr>
            </w:pP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建筑密度</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39.75%</w:t>
            </w:r>
          </w:p>
        </w:tc>
      </w:tr>
      <w:tr>
        <w:tblPrEx>
          <w:tblW w:w="8095" w:type="dxa"/>
          <w:tblLayout w:type="fixed"/>
          <w:tblCellMar>
            <w:top w:w="0" w:type="dxa"/>
            <w:left w:w="108" w:type="dxa"/>
            <w:bottom w:w="0" w:type="dxa"/>
            <w:right w:w="108" w:type="dxa"/>
          </w:tblCellMar>
          <w:tblLook w:val="0000"/>
        </w:tblPrEx>
        <w:trPr>
          <w:trHeight w:val="285"/>
        </w:trPr>
        <w:tc>
          <w:tcPr>
            <w:tcW w:w="1080" w:type="dxa"/>
            <w:vMerge/>
            <w:tcBorders>
              <w:top w:val="nil"/>
              <w:left w:val="single" w:sz="4" w:space="0" w:color="auto"/>
              <w:bottom w:val="single" w:sz="4" w:space="0" w:color="auto"/>
              <w:right w:val="single" w:sz="4" w:space="0" w:color="auto"/>
            </w:tcBorders>
            <w:vAlign w:val="center"/>
          </w:tcPr>
          <w:p>
            <w:pPr>
              <w:widowControl/>
              <w:jc w:val="left"/>
              <w:rPr>
                <w:b/>
                <w:bCs/>
                <w:color w:val="000000"/>
                <w:kern w:val="0"/>
                <w:sz w:val="18"/>
                <w:szCs w:val="18"/>
              </w:rPr>
            </w:pP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绿化率</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12%</w:t>
            </w:r>
          </w:p>
        </w:tc>
      </w:tr>
    </w:tbl>
    <w:p>
      <w:p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p>
    <w:p>
      <w:pPr>
        <w:pStyle w:val="Heading3"/>
        <w:rPr>
          <w:rFonts w:hint="eastAsia"/>
          <w:color w:val="000000"/>
          <w:sz w:val="24"/>
          <w:szCs w:val="24"/>
        </w:rPr>
      </w:pPr>
      <w:bookmarkStart w:id="14" w:name="_Toc30247"/>
      <w:bookmarkStart w:id="15" w:name="_Toc752123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tabs>
          <w:tab w:val="right" w:pos="8312"/>
        </w:tabs>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本次一期项目</w:t>
      </w:r>
      <w:r>
        <w:rPr>
          <w:color w:val="000000"/>
          <w:kern w:val="0"/>
          <w:sz w:val="26"/>
          <w:szCs w:val="28"/>
        </w:rPr>
        <w:t>总投资资金</w:t>
      </w:r>
      <w:r>
        <w:rPr>
          <w:rFonts w:hint="eastAsia"/>
          <w:color w:val="000000"/>
          <w:kern w:val="0"/>
          <w:sz w:val="26"/>
          <w:szCs w:val="28"/>
        </w:rPr>
        <w:t>15436.00万元人民币</w:t>
      </w:r>
      <w:r>
        <w:rPr>
          <w:color w:val="000000"/>
          <w:kern w:val="0"/>
          <w:sz w:val="26"/>
          <w:szCs w:val="28"/>
        </w:rPr>
        <w:t>，</w:t>
      </w:r>
      <w:r>
        <w:rPr>
          <w:rFonts w:hint="eastAsia"/>
          <w:color w:val="000000"/>
          <w:kern w:val="0"/>
          <w:sz w:val="26"/>
          <w:szCs w:val="28"/>
        </w:rPr>
        <w:t>资金来源为项目企业自筹资金12436.00万元，申请银行贷款3000.00万元。</w:t>
      </w:r>
    </w:p>
    <w:p>
      <w:pPr>
        <w:pStyle w:val="Heading3"/>
        <w:rPr>
          <w:rFonts w:hint="eastAsia"/>
          <w:color w:val="000000"/>
          <w:sz w:val="24"/>
          <w:szCs w:val="24"/>
        </w:rPr>
      </w:pPr>
      <w:bookmarkStart w:id="16" w:name="_Toc7521231"/>
      <w:bookmarkStart w:id="17" w:name="_Toc2656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rFonts w:hint="eastAsia"/>
          <w:color w:val="000000"/>
          <w:sz w:val="26"/>
          <w:szCs w:val="26"/>
        </w:rPr>
      </w:pPr>
      <w:r>
        <w:rPr>
          <w:rFonts w:hAnsi="宋体"/>
          <w:color w:val="000000"/>
          <w:sz w:val="26"/>
          <w:szCs w:val="26"/>
        </w:rPr>
        <w:t>本次项目</w:t>
      </w:r>
      <w:r>
        <w:rPr>
          <w:color w:val="000000"/>
          <w:sz w:val="26"/>
          <w:szCs w:val="26"/>
        </w:rPr>
        <w:t>建设工期共计</w:t>
      </w:r>
      <w:r>
        <w:rPr>
          <w:rFonts w:hint="eastAsia"/>
          <w:color w:val="000000"/>
          <w:sz w:val="26"/>
          <w:szCs w:val="26"/>
        </w:rPr>
        <w:t>1.5年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8164"/>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30" w:lineRule="atLeast"/>
        <w:ind w:left="0" w:right="0" w:firstLine="0"/>
        <w:rPr>
          <w:rFonts w:ascii="Calibri" w:eastAsia="宋体" w:hAnsi="Calibri" w:cs="Times New Roman" w:hint="eastAsia"/>
          <w:sz w:val="26"/>
          <w:szCs w:val="28"/>
          <w:lang w:val="en-US" w:eastAsia="zh-CN" w:bidi="ar-SA"/>
        </w:rPr>
      </w:pPr>
      <w:r>
        <w:rPr>
          <w:rFonts w:ascii="Arial" w:hAnsi="Arial" w:cs="Arial" w:hint="default"/>
          <w:i w:val="0"/>
          <w:caps w:val="0"/>
          <w:color w:val="666666"/>
          <w:spacing w:val="0"/>
          <w:sz w:val="18"/>
          <w:szCs w:val="18"/>
          <w:shd w:val="clear" w:color="auto" w:fill="FFFFFF"/>
        </w:rPr>
        <w:t>　</w:t>
      </w:r>
      <w:r>
        <w:rPr>
          <w:rFonts w:ascii="Calibri" w:eastAsia="宋体" w:hAnsi="Calibri" w:cs="Times New Roman" w:hint="default"/>
          <w:kern w:val="0"/>
          <w:sz w:val="26"/>
          <w:szCs w:val="28"/>
          <w:lang w:val="en-US" w:eastAsia="zh-CN" w:bidi="ar-SA"/>
        </w:rPr>
        <w:t>廊坊</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机械科技有限公司（以下简称</w:t>
      </w:r>
      <w:r>
        <w:rPr>
          <w:rFonts w:ascii="Calibri" w:eastAsia="宋体" w:hAnsi="Calibri" w:cs="Times New Roman" w:hint="default"/>
          <w:kern w:val="0"/>
          <w:sz w:val="26"/>
          <w:szCs w:val="28"/>
          <w:lang w:val="en-US" w:eastAsia="zh-CN" w:bidi="ar-SA"/>
        </w:rPr>
        <w:t>“</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或</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公司</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）成立于2006年8月，位于廊坊市</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县工业园区。</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机械是一家先进装备制造企业，专业从事沥青混合料搅拌设备的研发、设计和制造，专注于提供高端节能环保型全系列沥青混合料搅拌成套设备和废旧沥青混合料再生利用搅拌设备及服务。</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30" w:lineRule="atLeast"/>
        <w:ind w:left="0" w:right="0" w:firstLine="0"/>
        <w:rPr>
          <w:rFonts w:ascii="Calibri" w:eastAsia="宋体" w:hAnsi="Calibri" w:cs="Times New Roman" w:hint="default"/>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default"/>
          <w:kern w:val="0"/>
          <w:sz w:val="26"/>
          <w:szCs w:val="28"/>
          <w:lang w:val="en-US" w:eastAsia="zh-CN" w:bidi="ar-SA"/>
        </w:rPr>
        <w:t>　　</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为河北省高新技术企业，产品以高效、可靠、安全、环保赢得客户的普遍好评。公司先后通过ISO9001质量体系认证、ISO14001环境体系认证、OHSAS18001职业健康和安全管理体系，并于2008年取得俄罗斯联邦机械产品PCT认证，更于2009年在中国同行中率先获得欧盟CE认证。这些证书的取得，标志着</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机械产品质量已经达到国内，甚至欧洲和世界先进水平，同时为</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机械进入庞大的国际市场铺平了道路。公司同时也是多个行业协会的理事长单位，并连续七年获得「中国（本土）工程机械制造商50/30强」。</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机械定位为</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科技创新型</w:t>
      </w:r>
      <w:r>
        <w:rPr>
          <w:rFonts w:ascii="Calibri" w:eastAsia="宋体" w:hAnsi="Calibri" w:cs="Times New Roman" w:hint="default"/>
          <w:kern w:val="0"/>
          <w:sz w:val="26"/>
          <w:szCs w:val="28"/>
          <w:lang w:val="en-US" w:eastAsia="zh-CN" w:bidi="ar-SA"/>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30" w:lineRule="atLeast"/>
        <w:ind w:left="0" w:right="0" w:firstLine="0"/>
        <w:rPr>
          <w:rFonts w:ascii="Calibri" w:eastAsia="宋体" w:hAnsi="Calibri" w:cs="Times New Roman" w:hint="default"/>
          <w:sz w:val="26"/>
          <w:szCs w:val="28"/>
          <w:lang w:val="en-US" w:eastAsia="zh-CN" w:bidi="ar-SA"/>
        </w:rPr>
      </w:pPr>
      <w:r>
        <w:rPr>
          <w:rFonts w:ascii="Calibri" w:eastAsia="宋体" w:hAnsi="Calibri" w:cs="Times New Roman" w:hint="default"/>
          <w:kern w:val="0"/>
          <w:sz w:val="26"/>
          <w:szCs w:val="28"/>
          <w:lang w:val="en-US" w:eastAsia="zh-CN" w:bidi="ar-SA"/>
        </w:rPr>
        <w:t>企业，以技术创新和研发设计为企业核心，始终坚持技术领先一步的创新理念，以节能环保再生高效作为产品研发的导向。公司早于2003年自行研发生产4000型大型高档沥青混合料搅拌设备，并率先研发推出双滚筒再生搅拌设备，引领和推动了沥青混合料搅拌设备的技术进步和科技创新，打破了中国高端设备主要依靠进口的局面，而公司自行研发的</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飞越智云远程服务系统</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更是其技术创新的实力表现。</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机械研发能力雄厚，积极与中国科研机构合作，于2014年5月，与交通运输部公路科学研究院、河北清华发展研究院联合共建的</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河北省沥青路面智能装备工程技术研究中心</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正式纳入河北省科技平台建设计划，并于2016年10月顺利通过验收。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30" w:lineRule="atLeast"/>
        <w:ind w:left="0" w:right="0" w:firstLine="0"/>
        <w:rPr>
          <w:rFonts w:ascii="Calibri" w:eastAsia="宋体" w:hAnsi="Calibri" w:cs="Times New Roman" w:hint="default"/>
          <w:sz w:val="26"/>
          <w:szCs w:val="28"/>
          <w:lang w:val="en-US" w:eastAsia="zh-CN" w:bidi="ar-SA"/>
        </w:rPr>
      </w:pPr>
      <w:r>
        <w:rPr>
          <w:rFonts w:ascii="Calibri" w:eastAsia="宋体" w:hAnsi="Calibri" w:cs="Times New Roman" w:hint="default"/>
          <w:kern w:val="0"/>
          <w:sz w:val="26"/>
          <w:szCs w:val="28"/>
          <w:lang w:val="en-US" w:eastAsia="zh-CN" w:bidi="ar-SA"/>
        </w:rPr>
        <w:t>　　</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生产的沥青混合料搅拌设备，包括用于高速公路建设的4000型、5000型大型沥青混合料搅拌设备；用于市政建设、中等规模公路建设和维护的3000型沥青混合料搅拌设备；以及用于高等级公路养护和小型工程的1500型、2000型沥青混合料搅拌设备。在各个规格等级的沥青混合料搅拌设备中，包括有常规设备、再生设备、集装箱模块式设备、移动式设备、整体式再生设备以及最新研发成功和上市的环保式设备。</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30" w:lineRule="atLeast"/>
        <w:ind w:left="0" w:right="0" w:firstLine="0"/>
        <w:rPr>
          <w:rFonts w:ascii="Calibri" w:eastAsia="宋体" w:hAnsi="Calibri" w:cs="Times New Roman" w:hint="default"/>
          <w:sz w:val="26"/>
          <w:szCs w:val="28"/>
          <w:lang w:val="en-US" w:eastAsia="zh-CN" w:bidi="ar-SA"/>
        </w:rPr>
        <w:sectPr>
          <w:headerReference w:type="default" r:id="rId40"/>
          <w:footerReference w:type="default" r:id="rId41"/>
          <w:headerReference w:type="first" r:id="rId42"/>
          <w:footerReference w:type="first" r:id="rId43"/>
          <w:type w:val="nextPage"/>
          <w:pgSz w:w="11906" w:h="16838"/>
          <w:pgMar w:top="1440" w:right="1800" w:bottom="1440" w:left="1800" w:header="851" w:footer="992" w:gutter="0"/>
          <w:pgNumType w:fmt="decimal" w:start="4"/>
          <w:cols w:space="708"/>
          <w:titlePg w:val="0"/>
          <w:docGrid w:type="lines" w:linePitch="312" w:charSpace="0"/>
        </w:sectPr>
      </w:pPr>
      <w:r>
        <w:rPr>
          <w:rFonts w:ascii="Calibri" w:eastAsia="宋体" w:hAnsi="Calibri" w:cs="Times New Roman" w:hint="default"/>
          <w:kern w:val="0"/>
          <w:sz w:val="26"/>
          <w:szCs w:val="28"/>
          <w:lang w:val="en-US" w:eastAsia="zh-CN" w:bidi="ar-SA"/>
        </w:rPr>
        <w:t>　　</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已生产和销售超过500台套沥青混合料搅拌设备，产品遍布国内30多个省、市和自治区，在高速公路、高等级公路和城市道路建设中发挥了巨大的作用。设备曾参与多个重要基础建设项目，包括京藏高速、京港澳高速、沈海高速、哈同高速、胶州湾大桥、以及世界上最长跨海大桥之一的杭州湾大桥等，为中国道路建设做出了重要的贡献。</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机械于2004年开始开发海外市场，实行背靠祖国，面向国际的发展策略，致力开发国际市场，并取得了骄人的成绩。</w:t>
      </w:r>
      <w:r>
        <w:rPr>
          <w:rFonts w:cs="Times New Roman" w:hint="eastAsia"/>
          <w:kern w:val="0"/>
          <w:sz w:val="26"/>
          <w:szCs w:val="28"/>
          <w:lang w:val="en-US" w:eastAsia="zh-CN" w:bidi="ar-SA"/>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30" w:lineRule="atLeast"/>
        <w:ind w:left="0" w:right="0" w:firstLine="0"/>
        <w:rPr>
          <w:rFonts w:ascii="Calibri" w:eastAsia="宋体" w:hAnsi="Calibri" w:cs="Times New Roman" w:hint="default"/>
          <w:sz w:val="26"/>
          <w:szCs w:val="28"/>
          <w:lang w:val="en-US" w:eastAsia="zh-CN" w:bidi="ar-SA"/>
        </w:rPr>
      </w:pPr>
      <w:r>
        <w:rPr>
          <w:rFonts w:ascii="Calibri" w:eastAsia="宋体" w:hAnsi="Calibri" w:cs="Times New Roman" w:hint="default"/>
          <w:kern w:val="0"/>
          <w:sz w:val="26"/>
          <w:szCs w:val="28"/>
          <w:lang w:val="en-US" w:eastAsia="zh-CN" w:bidi="ar-SA"/>
        </w:rPr>
        <w:t>机械产品已出口到俄罗斯、印度、澳大利亚、文莱、香港、泰国、阿联酋、沙特阿拉伯、阿富汗、阿尔及利亚、埃塞俄比亚、土库曼斯坦、哈萨克斯坦和蒙古国等20多个新兴市场、发达国家和「一带一路」沿线国家，更参与过多个海外基础建设项目，包括俄罗斯卡卢加机场、文莱机场高速公路、印度5号国道建设、中巴经济走廊公路建设项目等，充分展示了美好的市场前景。</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30" w:lineRule="atLeast"/>
        <w:ind w:left="0" w:right="0" w:firstLine="0"/>
        <w:rPr>
          <w:rFonts w:ascii="Calibri" w:eastAsia="宋体" w:hAnsi="Calibri" w:cs="Times New Roman" w:hint="default"/>
          <w:sz w:val="26"/>
          <w:szCs w:val="28"/>
          <w:lang w:val="en-US" w:eastAsia="zh-CN" w:bidi="ar-SA"/>
        </w:rPr>
      </w:pPr>
      <w:r>
        <w:rPr>
          <w:rFonts w:ascii="Calibri" w:eastAsia="宋体" w:hAnsi="Calibri" w:cs="Times New Roman" w:hint="default"/>
          <w:kern w:val="0"/>
          <w:sz w:val="26"/>
          <w:szCs w:val="28"/>
          <w:lang w:val="en-US" w:eastAsia="zh-CN" w:bidi="ar-SA"/>
        </w:rPr>
        <w:t>　　2015年5月27日，</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机械的母公司</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科技控股有限公司在香港联合交易所正式挂牌上市，是几代</w:t>
      </w:r>
      <w:r>
        <w:rPr>
          <w:rFonts w:ascii="Calibri" w:eastAsia="宋体" w:hAnsi="Calibri" w:cs="Times New Roman" w:hint="default"/>
          <w:kern w:val="0"/>
          <w:sz w:val="26"/>
          <w:szCs w:val="28"/>
          <w:lang w:val="en-US" w:eastAsia="zh-CN" w:bidi="ar-SA"/>
        </w:rPr>
        <w:t>“</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人共同努力的结果，更是全体</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客户对公司大力支持的所得。2017年，</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机械连续七年获得</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中国工程机械制造商50强</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，同时晋升</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全球工程机械制造商100强</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30" w:lineRule="atLeast"/>
        <w:ind w:left="0" w:right="0" w:firstLine="0"/>
        <w:rPr>
          <w:rFonts w:ascii="Calibri" w:eastAsia="宋体" w:hAnsi="Calibri" w:cs="Times New Roman" w:hint="eastAsia"/>
          <w:sz w:val="26"/>
          <w:szCs w:val="28"/>
          <w:lang w:val="en-US" w:eastAsia="zh-CN" w:bidi="ar-SA"/>
        </w:rPr>
      </w:pPr>
      <w:r>
        <w:rPr>
          <w:rFonts w:ascii="Calibri" w:eastAsia="宋体" w:hAnsi="Calibri" w:cs="Times New Roman" w:hint="default"/>
          <w:kern w:val="0"/>
          <w:sz w:val="26"/>
          <w:szCs w:val="28"/>
          <w:lang w:val="en-US" w:eastAsia="zh-CN" w:bidi="ar-SA"/>
        </w:rPr>
        <w:t>　　</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机械时刻秉承</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诚信、创新、尽责、共赢</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的企业文化精神，将技术创新作为企业发展的原动力，将优质服务作为公司保驾护航的基石，为全国乃至全世界客户量身定制个性化产品与服务。展望未来，一切源于专业和专注，</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机械将一如既往的进行废旧沥青混合料再生搅拌设备的研发和应用推广，继续为推进国家节能减排工作服务，为行业和国家循环经济的发展不断注入科技创新和活力。</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6315"/>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瑞昌市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4" w:history="1">
        <w:r>
          <w:rPr>
            <w:rFonts w:hint="eastAsia"/>
            <w:color w:val="000000"/>
            <w:kern w:val="0"/>
            <w:sz w:val="26"/>
            <w:szCs w:val="28"/>
            <w:lang w:eastAsia="zh-CN"/>
          </w:rPr>
          <w:t>建筑垃圾和煤炭废渣综合利用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5137"/>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3988"/>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p>
    <w:p>
      <w:pPr>
        <w:spacing w:after="156" w:afterLines="50" w:line="520" w:lineRule="exact"/>
        <w:ind w:firstLine="520" w:firstLineChars="200"/>
        <w:rPr>
          <w:rFonts w:hint="eastAsia"/>
          <w:color w:val="000000"/>
          <w:kern w:val="0"/>
          <w:sz w:val="26"/>
          <w:szCs w:val="28"/>
        </w:rPr>
      </w:pP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9688"/>
      <w:bookmarkStart w:id="23" w:name="_Toc7521236"/>
      <w:bookmarkStart w:id="24" w:name="_Toc508375798"/>
      <w:bookmarkStart w:id="25" w:name="_Toc256591030"/>
      <w:bookmarkStart w:id="26" w:name="_Toc244509860"/>
      <w:bookmarkStart w:id="27" w:name="_Toc256591008"/>
      <w:bookmarkStart w:id="28" w:name="_Toc244509877"/>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100.00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57250.00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15436.00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7257.10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3779.50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710.00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287.80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181.10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220.50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48750.00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38152.17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5084.54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3813.41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148.44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1236.96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1271.14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137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1" w:type="dxa"/>
            <w:noWrap/>
            <w:vAlign w:val="center"/>
          </w:tcPr>
          <w:p>
            <w:pPr>
              <w:widowControl/>
              <w:jc w:val="center"/>
              <w:rPr>
                <w:color w:val="000000"/>
                <w:kern w:val="0"/>
                <w:sz w:val="22"/>
                <w:szCs w:val="22"/>
              </w:rPr>
            </w:pPr>
            <w:r>
              <w:rPr>
                <w:color w:val="000000"/>
                <w:kern w:val="0"/>
                <w:sz w:val="22"/>
                <w:szCs w:val="22"/>
              </w:rPr>
              <w:t>18</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32.94%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41.91%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22.59%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29.83%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15,384.84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24,052.57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4.84</w:t>
            </w:r>
          </w:p>
        </w:tc>
      </w:tr>
    </w:tbl>
    <w:p>
      <w:p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4.01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55.93%</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13122"/>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建筑垃圾和煤炭废渣综合利用</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建筑垃圾和煤炭废渣综合利用</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瑞昌市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建筑垃圾和煤炭废渣综合利用</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14646"/>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15792"/>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pPr>
      <w:r>
        <w:rPr>
          <w:rFonts w:hint="eastAsia"/>
          <w:color w:val="000000"/>
          <w:sz w:val="26"/>
        </w:rPr>
        <w:t>2018年</w:t>
      </w:r>
      <w:r>
        <w:rPr>
          <w:color w:val="000000"/>
          <w:sz w:val="26"/>
        </w:rPr>
        <w:t>地区生产总值突破200亿元，达到211.5亿元，增长9.6%；完成财政收入36.2亿元，增长20.6%；固定资产投资209亿元，增长11.2%；规上工业主营业务收入增长13.3%；工业增加值增长9.5%；工业利润总额增长17.7%；实际利用外资2.66亿美元，增长10.8%；外贸出口3.54亿美元，增长19.8%；银行存款余额突破200亿元，增长17.3%；贷款余额达到150亿元，增长12.3%。上述10项重点指标中，有7项总量位居九江前三，有6项增幅位居九江前三，其中，地区生产总值增幅在全省100个县市中位居第六。</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19056"/>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建筑垃圾和煤炭废渣综合利用</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建筑垃圾和煤炭废渣综合利用</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建筑垃圾和煤炭废渣综合利用</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建筑垃圾和煤炭废渣综合利用</w:t>
      </w:r>
      <w:r>
        <w:rPr>
          <w:rFonts w:hint="eastAsia"/>
          <w:color w:val="000000"/>
          <w:kern w:val="0"/>
          <w:sz w:val="26"/>
          <w:szCs w:val="28"/>
        </w:rPr>
        <w:t>产业格局的进一步调整，我国</w:t>
      </w:r>
      <w:r>
        <w:rPr>
          <w:rFonts w:hint="eastAsia"/>
          <w:color w:val="000000"/>
          <w:kern w:val="0"/>
          <w:sz w:val="26"/>
          <w:szCs w:val="28"/>
          <w:lang w:eastAsia="zh-CN"/>
        </w:rPr>
        <w:t>建筑垃圾和煤炭废渣综合利用</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建筑垃圾和煤炭废渣综合利用</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建筑垃圾和煤炭废渣综合利用</w:t>
      </w:r>
      <w:r>
        <w:rPr>
          <w:rFonts w:hint="eastAsia"/>
          <w:color w:val="000000"/>
          <w:kern w:val="0"/>
          <w:sz w:val="26"/>
          <w:szCs w:val="28"/>
        </w:rPr>
        <w:t>行业在传统</w:t>
      </w:r>
      <w:r>
        <w:rPr>
          <w:rFonts w:hint="eastAsia"/>
          <w:color w:val="000000"/>
          <w:kern w:val="0"/>
          <w:sz w:val="26"/>
          <w:szCs w:val="28"/>
          <w:lang w:eastAsia="zh-CN"/>
        </w:rPr>
        <w:t>建筑垃圾和煤炭废渣综合利用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建筑垃圾和煤炭废渣综合利用</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建筑垃圾和煤炭废渣综合利用</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建筑垃圾和煤炭废渣综合利用</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建筑垃圾和煤炭废渣综合利用</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建筑垃圾和煤炭废渣综合利用</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建筑垃圾和煤炭废渣综合利用</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建筑垃圾和煤炭废渣综合利用</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建筑垃圾和煤炭废渣综合利用</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32276"/>
      <w:bookmarkStart w:id="36"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建筑垃圾和煤炭废渣综合利用</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建筑垃圾和煤炭废渣综合利用</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建筑垃圾和煤炭废渣综合利用</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建筑垃圾和煤炭废渣综合利用</w:t>
      </w:r>
      <w:r>
        <w:rPr>
          <w:rFonts w:hint="eastAsia"/>
          <w:color w:val="000000"/>
          <w:kern w:val="0"/>
          <w:sz w:val="26"/>
          <w:szCs w:val="28"/>
        </w:rPr>
        <w:t>行业的结构调整，大大提高我国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建筑垃圾和煤炭废渣综合利用</w:t>
      </w:r>
      <w:r>
        <w:rPr>
          <w:rFonts w:hint="eastAsia"/>
          <w:color w:val="000000"/>
          <w:kern w:val="0"/>
          <w:sz w:val="26"/>
          <w:szCs w:val="28"/>
        </w:rPr>
        <w:t>工艺技术水平，提高我国</w:t>
      </w:r>
      <w:r>
        <w:rPr>
          <w:rFonts w:hint="eastAsia"/>
          <w:color w:val="000000"/>
          <w:kern w:val="0"/>
          <w:sz w:val="26"/>
          <w:szCs w:val="28"/>
          <w:lang w:eastAsia="zh-CN"/>
        </w:rPr>
        <w:t>建筑垃圾和煤炭废渣综合利用</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建筑垃圾和煤炭废渣综合利用</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建筑垃圾和煤炭废渣综合利用</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7218"/>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建筑垃圾和煤炭废渣综合利用</w:t>
      </w:r>
      <w:r>
        <w:rPr>
          <w:rFonts w:hint="eastAsia"/>
          <w:color w:val="000000"/>
          <w:kern w:val="0"/>
          <w:sz w:val="26"/>
          <w:szCs w:val="28"/>
        </w:rPr>
        <w:t>业及</w:t>
      </w:r>
      <w:r>
        <w:rPr>
          <w:rFonts w:hint="eastAsia"/>
          <w:color w:val="000000"/>
          <w:kern w:val="0"/>
          <w:sz w:val="26"/>
          <w:szCs w:val="28"/>
          <w:lang w:eastAsia="zh-CN"/>
        </w:rPr>
        <w:t>建筑垃圾和煤炭废渣综合利用</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建筑垃圾和煤炭废渣综合利用</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680"/>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307"/>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建筑垃圾和煤炭废渣综合利用</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建筑垃圾和煤炭废渣综合利用</w:t>
      </w:r>
      <w:r>
        <w:rPr>
          <w:color w:val="000000"/>
          <w:kern w:val="0"/>
          <w:sz w:val="26"/>
          <w:szCs w:val="28"/>
        </w:rPr>
        <w:t>市场的变化，政府大力推动并加快</w:t>
      </w:r>
      <w:r>
        <w:rPr>
          <w:rFonts w:hint="eastAsia"/>
          <w:color w:val="000000"/>
          <w:kern w:val="0"/>
          <w:sz w:val="26"/>
          <w:szCs w:val="28"/>
          <w:lang w:eastAsia="zh-CN"/>
        </w:rPr>
        <w:t>建筑垃圾和煤炭废渣综合利用</w:t>
      </w:r>
      <w:r>
        <w:rPr>
          <w:color w:val="000000"/>
          <w:kern w:val="0"/>
          <w:sz w:val="26"/>
          <w:szCs w:val="28"/>
        </w:rPr>
        <w:t>工业转型升级，</w:t>
      </w:r>
      <w:r>
        <w:rPr>
          <w:rFonts w:hint="eastAsia"/>
          <w:color w:val="000000"/>
          <w:kern w:val="0"/>
          <w:sz w:val="26"/>
          <w:szCs w:val="28"/>
          <w:lang w:eastAsia="zh-CN"/>
        </w:rPr>
        <w:t>建筑垃圾和煤炭废渣综合利用</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建筑垃圾和煤炭废渣综合利用</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pgSz w:w="11906" w:h="16838"/>
          <w:pgMar w:top="1440" w:right="1800" w:bottom="1440" w:left="1800" w:header="851" w:footer="992" w:gutter="0"/>
          <w:pgNumType w:fmt="decimal" w:start="12"/>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建筑垃圾和煤炭废渣综合利用</w:t>
      </w:r>
      <w:r>
        <w:rPr>
          <w:rFonts w:hint="eastAsia"/>
          <w:color w:val="000000"/>
          <w:kern w:val="0"/>
          <w:sz w:val="26"/>
          <w:szCs w:val="28"/>
        </w:rPr>
        <w:t>行业发展较好的行业背景、</w:t>
      </w:r>
      <w:r>
        <w:rPr>
          <w:rFonts w:hint="eastAsia"/>
          <w:color w:val="000000"/>
          <w:kern w:val="0"/>
          <w:sz w:val="26"/>
          <w:szCs w:val="28"/>
          <w:lang w:eastAsia="zh-CN"/>
        </w:rPr>
        <w:t>建筑垃圾和煤炭废渣综合利用</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建筑垃圾和煤炭废渣综合利用</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建筑垃圾和煤炭废渣综合利用</w:t>
      </w:r>
      <w:r>
        <w:rPr>
          <w:rFonts w:hint="eastAsia"/>
          <w:color w:val="000000"/>
          <w:kern w:val="0"/>
          <w:sz w:val="26"/>
          <w:szCs w:val="28"/>
        </w:rPr>
        <w:t>开发生产基地。本次项目的建设对于加快</w:t>
      </w:r>
      <w:r>
        <w:rPr>
          <w:rFonts w:hint="eastAsia"/>
          <w:color w:val="000000"/>
          <w:kern w:val="0"/>
          <w:sz w:val="26"/>
          <w:szCs w:val="28"/>
          <w:lang w:eastAsia="zh-CN"/>
        </w:rPr>
        <w:t>瑞昌市建筑垃圾和煤炭废渣综合利用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729"/>
      <w:bookmarkStart w:id="42" w:name="_Toc240339966"/>
      <w:bookmarkStart w:id="43" w:name="_Toc240341599"/>
      <w:bookmarkStart w:id="44" w:name="_Toc240339580"/>
      <w:bookmarkStart w:id="45" w:name="_Toc516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30124"/>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建筑垃圾和煤炭废渣综合利用</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lang w:eastAsia="zh-CN"/>
        </w:rPr>
        <w:t>建筑垃圾和煤炭废渣综合利用</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建筑垃圾和煤炭废渣综合利用</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建筑垃圾和煤炭废渣综合利用</w:t>
      </w:r>
      <w:r>
        <w:rPr>
          <w:rFonts w:hint="eastAsia"/>
          <w:color w:val="000000"/>
          <w:kern w:val="0"/>
          <w:sz w:val="26"/>
          <w:szCs w:val="28"/>
        </w:rPr>
        <w:t>业生产的主要方向，以减少中国</w:t>
      </w:r>
      <w:r>
        <w:rPr>
          <w:rFonts w:hint="eastAsia"/>
          <w:color w:val="000000"/>
          <w:kern w:val="0"/>
          <w:sz w:val="26"/>
          <w:szCs w:val="28"/>
          <w:lang w:eastAsia="zh-CN"/>
        </w:rPr>
        <w:t>建筑垃圾和煤炭废渣综合利用</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建筑垃圾和煤炭废渣综合利用</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建筑垃圾和煤炭废渣综合利用</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建筑垃圾和煤炭废渣综合利用</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建筑垃圾和煤炭废渣综合利用</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28458"/>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建筑垃圾和煤炭废渣综合利用</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建筑垃圾和煤炭废渣综合利用</w:t>
      </w:r>
      <w:r>
        <w:rPr>
          <w:rFonts w:hint="eastAsia"/>
          <w:color w:val="000000"/>
          <w:kern w:val="0"/>
          <w:sz w:val="26"/>
          <w:szCs w:val="28"/>
        </w:rPr>
        <w:t>技术进步与产业升级对于</w:t>
      </w:r>
      <w:r>
        <w:rPr>
          <w:rFonts w:hint="eastAsia"/>
          <w:color w:val="000000"/>
          <w:kern w:val="0"/>
          <w:sz w:val="26"/>
          <w:szCs w:val="28"/>
          <w:lang w:eastAsia="zh-CN"/>
        </w:rPr>
        <w:t>建筑垃圾和煤炭废渣综合利用</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瑞昌市XX有限公司</w:t>
      </w:r>
      <w:r>
        <w:rPr>
          <w:rFonts w:hint="eastAsia"/>
          <w:color w:val="000000"/>
          <w:kern w:val="0"/>
          <w:sz w:val="26"/>
          <w:szCs w:val="28"/>
        </w:rPr>
        <w:t>自成立以来一直从事</w:t>
      </w:r>
      <w:r>
        <w:rPr>
          <w:rFonts w:hint="eastAsia"/>
          <w:color w:val="000000"/>
          <w:kern w:val="0"/>
          <w:sz w:val="26"/>
          <w:szCs w:val="28"/>
          <w:lang w:eastAsia="zh-CN"/>
        </w:rPr>
        <w:t>建筑垃圾和煤炭废渣综合利用建筑垃圾和煤炭废渣综合利用</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建筑垃圾和煤炭废渣综合利用</w:t>
      </w:r>
      <w:r>
        <w:rPr>
          <w:rFonts w:hint="eastAsia"/>
          <w:color w:val="000000"/>
          <w:kern w:val="0"/>
          <w:sz w:val="26"/>
          <w:szCs w:val="28"/>
        </w:rPr>
        <w:t>尖端技术的空白，还可有效满足</w:t>
      </w:r>
      <w:r>
        <w:rPr>
          <w:rFonts w:hint="eastAsia"/>
          <w:color w:val="000000"/>
          <w:kern w:val="0"/>
          <w:sz w:val="26"/>
          <w:szCs w:val="28"/>
          <w:lang w:eastAsia="zh-CN"/>
        </w:rPr>
        <w:t>建筑垃圾和煤炭废渣综合利用</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从</w:t>
      </w:r>
      <w:r>
        <w:rPr>
          <w:rFonts w:hint="eastAsia"/>
          <w:color w:val="000000"/>
          <w:kern w:val="0"/>
          <w:sz w:val="26"/>
          <w:szCs w:val="28"/>
          <w:lang w:val="en-US" w:eastAsia="zh-CN"/>
        </w:rPr>
        <w:t>建筑垃圾和煤炭废渣综合利用</w:t>
      </w:r>
      <w:r>
        <w:rPr>
          <w:color w:val="000000"/>
          <w:kern w:val="0"/>
          <w:sz w:val="26"/>
          <w:szCs w:val="28"/>
        </w:rPr>
        <w:t>企业来说，生产高端</w:t>
      </w:r>
      <w:r>
        <w:rPr>
          <w:rFonts w:hint="eastAsia"/>
          <w:color w:val="000000"/>
          <w:kern w:val="0"/>
          <w:sz w:val="26"/>
          <w:szCs w:val="28"/>
          <w:lang w:eastAsia="zh-CN"/>
        </w:rPr>
        <w:t>建筑垃圾和煤炭废渣综合利用</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建筑垃圾和煤炭废渣综合利用</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建筑垃圾和煤炭废渣综合利用</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建筑垃圾和煤炭废渣综合利用</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517734634"/>
      <w:bookmarkStart w:id="50" w:name="_Toc443477886"/>
      <w:bookmarkStart w:id="51" w:name="_Toc2968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6177441"/>
      <w:bookmarkStart w:id="53" w:name="_Toc2872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建筑垃圾和煤炭废渣综合利用</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建筑垃圾和煤炭废渣综合利用</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建筑垃圾和煤炭废渣综合利用</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瑞昌市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建筑垃圾和煤炭废渣综合利用</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53"/>
      <w:bookmarkStart w:id="55"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建筑垃圾和煤炭废渣综合利用</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建筑垃圾和煤炭废渣综合利用</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建筑垃圾和煤炭废渣综合利用</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建筑垃圾和煤炭废渣综合利用</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5067"/>
      <w:bookmarkStart w:id="57" w:name="_Toc16177443"/>
      <w:bookmarkStart w:id="58"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建筑垃圾和煤炭废渣综合利用</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2267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27918"/>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建筑垃圾和煤炭废渣综合利用</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4" w:history="1">
        <w:r>
          <w:rPr>
            <w:rFonts w:hint="eastAsia"/>
            <w:color w:val="000000"/>
            <w:kern w:val="0"/>
            <w:sz w:val="26"/>
            <w:szCs w:val="28"/>
            <w:lang w:eastAsia="zh-CN"/>
          </w:rPr>
          <w:t>建筑垃圾和煤炭废渣综合利用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建筑垃圾和煤炭废渣综合利用</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319069511"/>
      <w:bookmarkStart w:id="62" w:name="_Toc196653792"/>
      <w:bookmarkStart w:id="63" w:name="_Toc8918"/>
      <w:bookmarkStart w:id="64" w:name="_Toc215308197"/>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pPr>
      <w:bookmarkStart w:id="65" w:name="_Toc196653793"/>
      <w:bookmarkStart w:id="66" w:name="_Toc319069512"/>
      <w:bookmarkStart w:id="67" w:name="_Toc215308198"/>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5321"/>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319069513"/>
      <w:bookmarkStart w:id="70" w:name="_Toc32314"/>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7"/>
          <w:footerReference w:type="default" r:id="rId98"/>
          <w:headerReference w:type="first" r:id="rId99"/>
          <w:footerReference w:type="first" r:id="rId100"/>
          <w:type w:val="nextPage"/>
          <w:pgSz w:w="11906" w:h="16838"/>
          <w:pgMar w:top="1440" w:right="1800" w:bottom="1440" w:left="1800" w:header="851" w:footer="992" w:gutter="0"/>
          <w:pgNumType w:fmt="decimal" w:start="18"/>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2649"/>
      <w:bookmarkStart w:id="72"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444510647"/>
      <w:bookmarkStart w:id="74" w:name="_Toc18618"/>
      <w:bookmarkStart w:id="75" w:name="_Toc6052187"/>
      <w:bookmarkStart w:id="76"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3"/>
      <w:bookmarkEnd w:id="74"/>
      <w:bookmarkEnd w:id="7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本项目建设地址选定在江西省瑞昌市（临近市区三地旁边）。</w:t>
      </w:r>
    </w:p>
    <w:p>
      <w:pPr>
        <w:spacing w:before="312" w:beforeLines="100" w:after="312" w:afterLines="100"/>
        <w:ind w:firstLine="520" w:firstLineChars="200"/>
        <w:jc w:val="center"/>
        <w:rPr>
          <w:rFonts w:hint="eastAsia"/>
          <w:b/>
          <w:color w:val="000000"/>
          <w:sz w:val="26"/>
        </w:rPr>
      </w:pPr>
      <w:r>
        <w:rPr>
          <w:rFonts w:hint="eastAsia"/>
          <w:b/>
          <w:color w:val="000000"/>
          <w:sz w:val="26"/>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I{9PI5Y}K10D7G2J]]J)HDQ" style="width:396pt;height:258.5pt;mso-position-horizontal-relative:page;mso-position-vertical-relative:page;mso-wrap-style:square" o:preferrelative="t" filled="f" stroked="f">
            <v:fill o:detectmouseclick="t"/>
            <v:stroke linestyle="single"/>
            <v:imagedata r:id="rId101" r:href="rId102" o:title="I{9PI5Y}K10D7G2J]]J)HDQ"/>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7" w:name="_Toc427693682"/>
      <w:bookmarkStart w:id="78" w:name="_Toc483649043"/>
      <w:bookmarkStart w:id="79" w:name="_Toc29423"/>
      <w:bookmarkStart w:id="80" w:name="_Toc261422190"/>
      <w:bookmarkStart w:id="81" w:name="_Toc472325074"/>
      <w:bookmarkStart w:id="82" w:name="_Toc6052188"/>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77"/>
      <w:bookmarkEnd w:id="78"/>
      <w:bookmarkEnd w:id="79"/>
      <w:bookmarkEnd w:id="80"/>
      <w:bookmarkEnd w:id="81"/>
      <w:bookmarkEnd w:id="82"/>
    </w:p>
    <w:p>
      <w:pPr>
        <w:pStyle w:val="Heading3"/>
        <w:rPr>
          <w:rFonts w:hint="eastAsia"/>
          <w:color w:val="000000"/>
          <w:sz w:val="24"/>
          <w:szCs w:val="24"/>
        </w:rPr>
      </w:pPr>
      <w:bookmarkStart w:id="83" w:name="_Toc256591027"/>
      <w:bookmarkStart w:id="84" w:name="_Toc331409632"/>
      <w:bookmarkStart w:id="85" w:name="_Toc261422191"/>
      <w:bookmarkStart w:id="86" w:name="_Toc23446"/>
      <w:bookmarkStart w:id="87" w:name="_Toc450655572"/>
      <w:bookmarkStart w:id="88" w:name="_Toc472325075"/>
      <w:bookmarkStart w:id="89" w:name="_Toc6052189"/>
      <w:bookmarkStart w:id="90" w:name="_Toc350781040"/>
      <w:bookmarkStart w:id="91" w:name="_Toc483649044"/>
      <w:bookmarkStart w:id="92" w:name="_Toc383332004"/>
      <w:r>
        <w:rPr>
          <w:color w:val="000000"/>
          <w:sz w:val="24"/>
          <w:szCs w:val="24"/>
        </w:rPr>
        <w:t>4.2.1</w:t>
      </w:r>
      <w:bookmarkEnd w:id="83"/>
      <w:r>
        <w:rPr>
          <w:color w:val="000000"/>
          <w:sz w:val="24"/>
          <w:szCs w:val="24"/>
        </w:rPr>
        <w:t>区域</w:t>
      </w:r>
      <w:bookmarkEnd w:id="84"/>
      <w:bookmarkEnd w:id="85"/>
      <w:r>
        <w:rPr>
          <w:rFonts w:hint="eastAsia"/>
          <w:color w:val="000000"/>
          <w:sz w:val="24"/>
          <w:szCs w:val="24"/>
        </w:rPr>
        <w:t>地理位置</w:t>
      </w:r>
      <w:bookmarkEnd w:id="86"/>
      <w:bookmarkEnd w:id="87"/>
      <w:bookmarkEnd w:id="88"/>
      <w:bookmarkEnd w:id="89"/>
      <w:bookmarkEnd w:id="90"/>
      <w:bookmarkEnd w:id="91"/>
      <w:bookmarkEnd w:id="92"/>
    </w:p>
    <w:p>
      <w:pPr>
        <w:spacing w:after="156" w:afterLines="50" w:line="520" w:lineRule="exact"/>
        <w:ind w:firstLine="520" w:firstLineChars="200"/>
        <w:rPr>
          <w:rFonts w:hint="eastAsia"/>
          <w:color w:val="000000"/>
          <w:sz w:val="26"/>
        </w:rPr>
        <w:sectPr>
          <w:headerReference w:type="default" r:id="rId103"/>
          <w:footerReference w:type="default" r:id="rId104"/>
          <w:headerReference w:type="first" r:id="rId105"/>
          <w:footerReference w:type="first" r:id="rId106"/>
          <w:pgSz w:w="11906" w:h="16838"/>
          <w:pgMar w:top="1440" w:right="1797" w:bottom="1440" w:left="1797" w:header="851" w:footer="992" w:gutter="0"/>
          <w:pgNumType w:fmt="decimal" w:start="19"/>
          <w:cols w:space="708"/>
          <w:docGrid w:type="linesAndChars" w:linePitch="312"/>
        </w:sectPr>
      </w:pPr>
      <w:r>
        <w:rPr>
          <w:color w:val="000000"/>
          <w:sz w:val="26"/>
        </w:rPr>
        <w:t>瑞昌位于</w:t>
      </w:r>
      <w:hyperlink r:id="rId107" w:tgtFrame="_blank" w:history="1">
        <w:r>
          <w:rPr>
            <w:color w:val="000000"/>
            <w:sz w:val="26"/>
          </w:rPr>
          <w:t>江西省</w:t>
        </w:r>
      </w:hyperlink>
      <w:r>
        <w:rPr>
          <w:color w:val="000000"/>
          <w:sz w:val="26"/>
        </w:rPr>
        <w:t>北部偏西，</w:t>
      </w:r>
      <w:hyperlink r:id="rId108" w:tgtFrame="_blank" w:history="1">
        <w:r>
          <w:rPr>
            <w:color w:val="000000"/>
            <w:sz w:val="26"/>
          </w:rPr>
          <w:t>九江市</w:t>
        </w:r>
      </w:hyperlink>
      <w:r>
        <w:rPr>
          <w:color w:val="000000"/>
          <w:sz w:val="26"/>
        </w:rPr>
        <w:t>西部，</w:t>
      </w:r>
      <w:hyperlink r:id="rId109" w:tgtFrame="_blank" w:history="1">
        <w:r>
          <w:rPr>
            <w:color w:val="000000"/>
            <w:sz w:val="26"/>
          </w:rPr>
          <w:t>长江</w:t>
        </w:r>
      </w:hyperlink>
      <w:r>
        <w:rPr>
          <w:color w:val="000000"/>
          <w:sz w:val="26"/>
        </w:rPr>
        <w:t>中下游南岸，北襟长江“黄金水道”，东邻柴桑区，南接</w:t>
      </w:r>
      <w:hyperlink r:id="rId110" w:tgtFrame="_blank" w:history="1">
        <w:r>
          <w:rPr>
            <w:color w:val="000000"/>
            <w:sz w:val="26"/>
          </w:rPr>
          <w:t>德安县</w:t>
        </w:r>
      </w:hyperlink>
      <w:r>
        <w:rPr>
          <w:color w:val="000000"/>
          <w:sz w:val="26"/>
        </w:rPr>
        <w:t>、</w:t>
      </w:r>
      <w:hyperlink r:id="rId111" w:tgtFrame="_blank" w:history="1">
        <w:r>
          <w:rPr>
            <w:color w:val="000000"/>
            <w:sz w:val="26"/>
          </w:rPr>
          <w:t>武宁县</w:t>
        </w:r>
      </w:hyperlink>
      <w:r>
        <w:rPr>
          <w:color w:val="000000"/>
          <w:sz w:val="26"/>
        </w:rPr>
        <w:t>，西界湖北省</w:t>
      </w:r>
      <w:hyperlink r:id="rId112" w:tgtFrame="_blank" w:history="1">
        <w:r>
          <w:rPr>
            <w:color w:val="000000"/>
            <w:sz w:val="26"/>
          </w:rPr>
          <w:t>阳新县</w:t>
        </w:r>
      </w:hyperlink>
      <w:r>
        <w:rPr>
          <w:color w:val="000000"/>
          <w:sz w:val="26"/>
        </w:rPr>
        <w:t>，北与湖北省</w:t>
      </w:r>
      <w:hyperlink r:id="rId113" w:tgtFrame="_blank" w:history="1">
        <w:r>
          <w:rPr>
            <w:color w:val="000000"/>
            <w:sz w:val="26"/>
          </w:rPr>
          <w:t>武穴市</w:t>
        </w:r>
      </w:hyperlink>
      <w:r>
        <w:rPr>
          <w:color w:val="000000"/>
          <w:sz w:val="26"/>
        </w:rPr>
        <w:t>隔</w:t>
      </w:r>
      <w:hyperlink r:id="rId109" w:tgtFrame="_blank" w:history="1">
        <w:r>
          <w:rPr>
            <w:color w:val="000000"/>
            <w:sz w:val="26"/>
          </w:rPr>
          <w:t>长江</w:t>
        </w:r>
      </w:hyperlink>
      <w:r>
        <w:rPr>
          <w:color w:val="000000"/>
          <w:sz w:val="26"/>
        </w:rPr>
        <w:t>相望， 交通便捷，信息灵通，史有“三省通衢”之称</w:t>
      </w:r>
      <w:r>
        <w:rPr>
          <w:rFonts w:hint="eastAsia"/>
          <w:color w:val="000000"/>
          <w:sz w:val="26"/>
        </w:rPr>
        <w:t>，</w:t>
      </w:r>
      <w:r>
        <w:rPr>
          <w:color w:val="000000"/>
          <w:sz w:val="26"/>
        </w:rPr>
        <w:t>在区域发展战略中占有重要地位。瑞昌有着广阔的待开发腹地，为“大九江”区域经济社会发展留存充足发展空间，是九江市经济社会发展的卫星城市。</w:t>
      </w:r>
    </w:p>
    <w:p>
      <w:pPr>
        <w:pStyle w:val="Heading3"/>
        <w:rPr>
          <w:rFonts w:hint="eastAsia"/>
          <w:color w:val="000000"/>
          <w:sz w:val="24"/>
          <w:szCs w:val="24"/>
        </w:rPr>
      </w:pPr>
      <w:bookmarkStart w:id="93" w:name="_Toc6052190"/>
      <w:bookmarkStart w:id="94" w:name="_Toc383332005"/>
      <w:bookmarkStart w:id="95" w:name="_Toc450655573"/>
      <w:bookmarkStart w:id="96" w:name="_Toc483649045"/>
      <w:bookmarkStart w:id="97" w:name="_Toc9021"/>
      <w:bookmarkStart w:id="98" w:name="_Toc472325076"/>
      <w:r>
        <w:rPr>
          <w:color w:val="000000"/>
          <w:sz w:val="24"/>
          <w:szCs w:val="24"/>
        </w:rPr>
        <w:t>4.2.</w:t>
      </w:r>
      <w:r>
        <w:rPr>
          <w:rFonts w:hint="eastAsia"/>
          <w:color w:val="000000"/>
          <w:sz w:val="24"/>
          <w:szCs w:val="24"/>
        </w:rPr>
        <w:t>2</w:t>
      </w:r>
      <w:r>
        <w:rPr>
          <w:color w:val="000000"/>
          <w:sz w:val="24"/>
          <w:szCs w:val="24"/>
        </w:rPr>
        <w:t>区域</w:t>
      </w:r>
      <w:r>
        <w:rPr>
          <w:rFonts w:hint="eastAsia"/>
          <w:color w:val="000000"/>
          <w:sz w:val="24"/>
          <w:szCs w:val="24"/>
        </w:rPr>
        <w:t>地形地貌条件</w:t>
      </w:r>
      <w:bookmarkEnd w:id="93"/>
      <w:bookmarkEnd w:id="94"/>
      <w:bookmarkEnd w:id="95"/>
      <w:bookmarkEnd w:id="96"/>
      <w:bookmarkEnd w:id="97"/>
      <w:bookmarkEnd w:id="98"/>
    </w:p>
    <w:p>
      <w:pPr>
        <w:spacing w:after="156" w:afterLines="50" w:line="520" w:lineRule="exact"/>
        <w:ind w:firstLine="520" w:firstLineChars="200"/>
        <w:rPr>
          <w:color w:val="000000"/>
          <w:sz w:val="26"/>
        </w:rPr>
      </w:pPr>
      <w:r>
        <w:rPr>
          <w:color w:val="000000"/>
          <w:sz w:val="26"/>
        </w:rPr>
        <w:t>地处</w:t>
      </w:r>
      <w:hyperlink r:id="rId114" w:tgtFrame="_blank" w:history="1">
        <w:r>
          <w:rPr>
            <w:color w:val="000000"/>
            <w:sz w:val="26"/>
          </w:rPr>
          <w:t>九岭山</w:t>
        </w:r>
      </w:hyperlink>
      <w:r>
        <w:rPr>
          <w:color w:val="000000"/>
          <w:sz w:val="26"/>
        </w:rPr>
        <w:t>低山丘陵区，由西南向东北倾斜。地貌以低山丘陵为主，中部之青山主峰海拔921.6米，为境内之最高峰。</w:t>
      </w:r>
    </w:p>
    <w:p>
      <w:pPr>
        <w:pStyle w:val="Heading3"/>
        <w:rPr>
          <w:rFonts w:hint="eastAsia"/>
          <w:color w:val="000000"/>
          <w:sz w:val="24"/>
          <w:szCs w:val="24"/>
        </w:rPr>
      </w:pPr>
      <w:bookmarkStart w:id="99" w:name="_Toc24871"/>
      <w:bookmarkStart w:id="100" w:name="_Toc6052191"/>
      <w:r>
        <w:rPr>
          <w:color w:val="000000"/>
          <w:sz w:val="24"/>
          <w:szCs w:val="24"/>
        </w:rPr>
        <w:t>4.2.</w:t>
      </w:r>
      <w:r>
        <w:rPr>
          <w:rFonts w:hint="eastAsia"/>
          <w:color w:val="000000"/>
          <w:sz w:val="24"/>
          <w:szCs w:val="24"/>
        </w:rPr>
        <w:t>3</w:t>
      </w:r>
      <w:r>
        <w:rPr>
          <w:color w:val="000000"/>
          <w:sz w:val="24"/>
          <w:szCs w:val="24"/>
        </w:rPr>
        <w:t>区域</w:t>
      </w:r>
      <w:r>
        <w:rPr>
          <w:rFonts w:hint="eastAsia"/>
          <w:color w:val="000000"/>
          <w:sz w:val="24"/>
          <w:szCs w:val="24"/>
        </w:rPr>
        <w:t>气候条件</w:t>
      </w:r>
      <w:bookmarkEnd w:id="99"/>
      <w:bookmarkEnd w:id="100"/>
    </w:p>
    <w:p>
      <w:pPr>
        <w:spacing w:after="156" w:afterLines="50" w:line="520" w:lineRule="exact"/>
        <w:ind w:firstLine="520" w:firstLineChars="200"/>
        <w:rPr>
          <w:rFonts w:hint="eastAsia"/>
          <w:color w:val="000000"/>
          <w:sz w:val="26"/>
        </w:rPr>
      </w:pPr>
      <w:r>
        <w:rPr>
          <w:color w:val="000000"/>
          <w:sz w:val="26"/>
        </w:rPr>
        <w:t>气候温和，四季分明，属大陆温湿性气候带，年平均气温17.5</w:t>
      </w:r>
      <w:r>
        <w:rPr>
          <w:rFonts w:hint="eastAsia"/>
          <w:color w:val="000000"/>
          <w:sz w:val="26"/>
        </w:rPr>
        <w:t>℃</w:t>
      </w:r>
      <w:r>
        <w:rPr>
          <w:color w:val="000000"/>
          <w:sz w:val="26"/>
        </w:rPr>
        <w:t>，年降雨量1700毫米左右，年日照时数2000小时上下，年无霜期240－260天。年均降雨量1614.32mm，最大降雨量2180.3mm（1998年），≥100mm暴雨日年平均1-3天。每年4-8月降雨量占全年降雨量的63.40%。</w:t>
      </w:r>
    </w:p>
    <w:p>
      <w:pPr>
        <w:pStyle w:val="Heading3"/>
        <w:rPr>
          <w:rFonts w:hint="eastAsia"/>
          <w:color w:val="000000"/>
          <w:sz w:val="24"/>
          <w:szCs w:val="24"/>
        </w:rPr>
      </w:pPr>
      <w:bookmarkStart w:id="101" w:name="_Toc6052192"/>
      <w:bookmarkStart w:id="102" w:name="_Toc23481"/>
      <w:r>
        <w:rPr>
          <w:color w:val="000000"/>
          <w:sz w:val="24"/>
          <w:szCs w:val="24"/>
        </w:rPr>
        <w:t>4.2.</w:t>
      </w:r>
      <w:r>
        <w:rPr>
          <w:rFonts w:hint="eastAsia"/>
          <w:color w:val="000000"/>
          <w:sz w:val="24"/>
          <w:szCs w:val="24"/>
        </w:rPr>
        <w:t>4</w:t>
      </w:r>
      <w:r>
        <w:rPr>
          <w:color w:val="000000"/>
          <w:sz w:val="24"/>
          <w:szCs w:val="24"/>
        </w:rPr>
        <w:t>区域</w:t>
      </w:r>
      <w:r>
        <w:rPr>
          <w:rFonts w:hint="eastAsia"/>
          <w:color w:val="000000"/>
          <w:sz w:val="24"/>
          <w:szCs w:val="24"/>
        </w:rPr>
        <w:t>交通条件</w:t>
      </w:r>
      <w:bookmarkEnd w:id="101"/>
      <w:bookmarkEnd w:id="102"/>
    </w:p>
    <w:p>
      <w:pPr>
        <w:spacing w:after="156" w:afterLines="50" w:line="520" w:lineRule="exact"/>
        <w:ind w:firstLine="520" w:firstLineChars="200"/>
        <w:rPr>
          <w:color w:val="000000"/>
          <w:sz w:val="26"/>
        </w:rPr>
      </w:pPr>
      <w:r>
        <w:rPr>
          <w:color w:val="000000"/>
          <w:sz w:val="26"/>
        </w:rPr>
        <w:t>瑞昌交通便捷，北依长江黄金水道，水路上通汉渝、下达宁沪，铁路有国家一级干线武九复线穿境而过，连接京九、京广两大动脉；公路四通八达，九武、九界两条省道与316、105国道交织贯通，瑞九、双瑞公路与昌九、九景以及湖北黄黄高速互联成网；已通车的杭瑞高速、九码快速通道。</w:t>
      </w:r>
    </w:p>
    <w:p>
      <w:pPr>
        <w:pStyle w:val="Heading3"/>
        <w:rPr>
          <w:rFonts w:hint="eastAsia"/>
          <w:color w:val="000000"/>
          <w:sz w:val="24"/>
          <w:szCs w:val="24"/>
        </w:rPr>
      </w:pPr>
      <w:bookmarkStart w:id="103" w:name="_Toc13890"/>
      <w:bookmarkStart w:id="104" w:name="_Toc6052193"/>
      <w:r>
        <w:rPr>
          <w:color w:val="000000"/>
          <w:sz w:val="24"/>
          <w:szCs w:val="24"/>
        </w:rPr>
        <w:t>4.2.</w:t>
      </w:r>
      <w:r>
        <w:rPr>
          <w:rFonts w:hint="eastAsia"/>
          <w:color w:val="000000"/>
          <w:sz w:val="24"/>
          <w:szCs w:val="24"/>
        </w:rPr>
        <w:t>5</w:t>
      </w:r>
      <w:r>
        <w:rPr>
          <w:color w:val="000000"/>
          <w:sz w:val="24"/>
          <w:szCs w:val="24"/>
        </w:rPr>
        <w:t>区域</w:t>
      </w:r>
      <w:r>
        <w:rPr>
          <w:rFonts w:hint="eastAsia"/>
          <w:color w:val="000000"/>
          <w:sz w:val="24"/>
          <w:szCs w:val="24"/>
        </w:rPr>
        <w:t>经济发展条件</w:t>
      </w:r>
      <w:bookmarkEnd w:id="103"/>
      <w:bookmarkEnd w:id="104"/>
    </w:p>
    <w:p>
      <w:pPr>
        <w:spacing w:after="156" w:afterLines="50" w:line="520" w:lineRule="exact"/>
        <w:ind w:firstLine="520" w:firstLineChars="200"/>
        <w:sectPr>
          <w:headerReference w:type="default" r:id="rId115"/>
          <w:footerReference w:type="default" r:id="rId116"/>
          <w:headerReference w:type="first" r:id="rId117"/>
          <w:footerReference w:type="first" r:id="rId118"/>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000000"/>
          <w:sz w:val="26"/>
        </w:rPr>
        <w:t>2018年</w:t>
      </w:r>
      <w:r>
        <w:rPr>
          <w:color w:val="000000"/>
          <w:sz w:val="26"/>
        </w:rPr>
        <w:t>地区生产总值突破200亿元，达到211.5亿元，增长9.6%；完成财政收入36.2亿元，增长20.6%；固定资产投资209亿元，增长11.2%；规上工业主营业务收入增长13.3%；工业增加值增长9.5%；工业利润总额增长17.7%；实际利用外资2.66亿美元，增长10.8%；外贸出口3.54亿美元，增长19.8%；银行存款余额突破200亿元，增长17.3%；贷款余额达到150亿元，增长12.3%。上述10项重点指标中，有7项总量位居九江前三，有6项增幅位居九江前三，其中，地区生产总值增幅在全省100个县市中位居第六。</w:t>
      </w:r>
    </w:p>
    <w:p/>
    <w:p>
      <w:pPr>
        <w:rPr>
          <w:color w:val="FF0000"/>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1"/>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5" w:name="_Toc21081"/>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6"/>
      <w:bookmarkEnd w:id="105"/>
    </w:p>
    <w:p>
      <w:pPr>
        <w:pStyle w:val="Heading2"/>
        <w:spacing w:before="0" w:beforeLines="0" w:after="156" w:afterLines="50" w:line="520" w:lineRule="exact"/>
        <w:rPr>
          <w:rFonts w:ascii="Times New Roman" w:eastAsia="宋体" w:hAnsi="Times New Roman" w:hint="eastAsia"/>
          <w:color w:val="000000"/>
          <w:sz w:val="26"/>
        </w:rPr>
      </w:pPr>
      <w:bookmarkStart w:id="106" w:name="_Toc357629739"/>
      <w:bookmarkStart w:id="107" w:name="_Toc7091"/>
      <w:bookmarkStart w:id="108" w:name="_Toc353198575"/>
      <w:bookmarkStart w:id="109" w:name="_Toc352184079"/>
      <w:bookmarkStart w:id="110" w:name="_Toc351632638"/>
      <w:bookmarkStart w:id="111" w:name="_Toc347187889"/>
      <w:bookmarkStart w:id="112" w:name="_Toc351902110"/>
      <w:bookmarkStart w:id="113" w:name="_Toc516695506"/>
      <w:bookmarkStart w:id="114" w:name="_Toc351826268"/>
      <w:bookmarkStart w:id="115" w:name="_Toc359945673"/>
      <w:bookmarkStart w:id="116" w:name="_Toc347493914"/>
      <w:bookmarkStart w:id="117" w:name="_Toc34842012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6"/>
      <w:bookmarkEnd w:id="107"/>
      <w:bookmarkEnd w:id="108"/>
      <w:bookmarkEnd w:id="109"/>
      <w:bookmarkEnd w:id="110"/>
      <w:bookmarkEnd w:id="111"/>
      <w:bookmarkEnd w:id="112"/>
      <w:bookmarkEnd w:id="113"/>
      <w:bookmarkEnd w:id="114"/>
      <w:bookmarkEnd w:id="115"/>
      <w:bookmarkEnd w:id="116"/>
      <w:bookmarkEnd w:id="117"/>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8" w:name="_Toc359945669"/>
      <w:bookmarkStart w:id="119" w:name="_Toc244509888"/>
      <w:bookmarkStart w:id="120" w:name="_Toc516695507"/>
      <w:bookmarkStart w:id="121" w:name="_Toc259540039"/>
      <w:bookmarkStart w:id="122" w:name="_Toc17593"/>
      <w:bookmarkStart w:id="123" w:name="_Toc332545560"/>
      <w:bookmarkStart w:id="124" w:name="_Toc256591040"/>
      <w:bookmarkStart w:id="125" w:name="_Toc215308119"/>
      <w:bookmarkStart w:id="126" w:name="_Toc259539532"/>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8"/>
      <w:bookmarkEnd w:id="119"/>
      <w:bookmarkEnd w:id="120"/>
      <w:bookmarkEnd w:id="121"/>
      <w:bookmarkEnd w:id="122"/>
      <w:bookmarkEnd w:id="123"/>
      <w:bookmarkEnd w:id="124"/>
      <w:bookmarkEnd w:id="125"/>
      <w:bookmarkEnd w:id="126"/>
    </w:p>
    <w:p>
      <w:pPr>
        <w:pStyle w:val="Heading3"/>
        <w:spacing w:before="0" w:after="156" w:afterLines="50" w:line="520" w:lineRule="exact"/>
        <w:rPr>
          <w:color w:val="000000"/>
          <w:sz w:val="24"/>
        </w:rPr>
      </w:pPr>
      <w:bookmarkStart w:id="127" w:name="_Toc332545561"/>
      <w:bookmarkStart w:id="128" w:name="_Toc332304976"/>
      <w:bookmarkStart w:id="129" w:name="_Toc24730"/>
      <w:bookmarkStart w:id="130" w:name="_Toc359945670"/>
      <w:bookmarkStart w:id="131"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7"/>
      <w:bookmarkEnd w:id="128"/>
      <w:bookmarkEnd w:id="129"/>
      <w:bookmarkEnd w:id="130"/>
      <w:bookmarkEnd w:id="131"/>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2" w:name="_Toc215308121"/>
      <w:bookmarkStart w:id="133" w:name="_Toc244509890"/>
      <w:bookmarkStart w:id="134" w:name="_Toc259540041"/>
      <w:bookmarkStart w:id="135" w:name="_Toc256591042"/>
      <w:bookmarkStart w:id="136" w:name="_Toc259539534"/>
      <w:bookmarkStart w:id="137" w:name="_Toc332545562"/>
      <w:bookmarkStart w:id="138" w:name="_Toc332304977"/>
      <w:bookmarkStart w:id="139" w:name="_Toc359945671"/>
      <w:bookmarkStart w:id="140" w:name="_Toc516695509"/>
      <w:bookmarkStart w:id="141" w:name="_Toc5514"/>
      <w:r>
        <w:rPr>
          <w:color w:val="000000"/>
          <w:sz w:val="24"/>
        </w:rPr>
        <w:t>5.</w:t>
      </w:r>
      <w:r>
        <w:rPr>
          <w:rFonts w:hint="eastAsia"/>
          <w:color w:val="000000"/>
          <w:sz w:val="24"/>
        </w:rPr>
        <w:t>2</w:t>
      </w:r>
      <w:r>
        <w:rPr>
          <w:color w:val="000000"/>
          <w:sz w:val="24"/>
        </w:rPr>
        <w:t>.2</w:t>
      </w:r>
      <w:bookmarkEnd w:id="132"/>
      <w:bookmarkEnd w:id="133"/>
      <w:bookmarkEnd w:id="134"/>
      <w:bookmarkEnd w:id="135"/>
      <w:bookmarkEnd w:id="136"/>
      <w:r>
        <w:rPr>
          <w:rFonts w:hint="eastAsia"/>
          <w:color w:val="000000"/>
          <w:sz w:val="24"/>
        </w:rPr>
        <w:t>土建工程</w:t>
      </w:r>
      <w:bookmarkEnd w:id="137"/>
      <w:bookmarkEnd w:id="138"/>
      <w:bookmarkEnd w:id="139"/>
      <w:r>
        <w:rPr>
          <w:rFonts w:hint="eastAsia"/>
          <w:color w:val="000000"/>
          <w:sz w:val="24"/>
        </w:rPr>
        <w:t>方案</w:t>
      </w:r>
      <w:bookmarkEnd w:id="140"/>
      <w:bookmarkEnd w:id="141"/>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2" w:name="_Toc13492"/>
      <w:bookmarkStart w:id="143" w:name="_Toc259540038"/>
      <w:bookmarkStart w:id="144" w:name="_Toc332545564"/>
      <w:bookmarkStart w:id="145" w:name="_Toc516695511"/>
      <w:bookmarkStart w:id="146" w:name="_Toc359945675"/>
      <w:bookmarkStart w:id="147" w:name="_Toc436838363"/>
      <w:bookmarkStart w:id="148" w:name="_Toc244509887"/>
      <w:bookmarkStart w:id="149" w:name="_Toc256591039"/>
      <w:bookmarkStart w:id="150" w:name="_Toc215308118"/>
      <w:bookmarkStart w:id="151" w:name="_Toc259539531"/>
      <w:bookmarkStart w:id="152" w:name="_Toc7521275"/>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2"/>
      <w:bookmarkEnd w:id="152"/>
      <w:bookmarkEnd w:id="14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本次项目占地面积100亩，总建筑面积57250.00平方米；主要建设内容及规模如下：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80"/>
        <w:gridCol w:w="2400"/>
        <w:gridCol w:w="773"/>
        <w:gridCol w:w="1276"/>
        <w:gridCol w:w="1207"/>
        <w:gridCol w:w="1359"/>
      </w:tblGrid>
      <w:tr>
        <w:tblPrEx>
          <w:tblW w:w="8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序号</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项目</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单位</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工程量</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占地面积</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备注</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1</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主体工程</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39900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22000</w:t>
            </w: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1.1</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hint="eastAsia"/>
                <w:color w:val="000000"/>
                <w:kern w:val="0"/>
                <w:sz w:val="18"/>
                <w:szCs w:val="18"/>
                <w:lang w:val="en-US" w:eastAsia="zh-CN"/>
              </w:rPr>
              <w:t>建筑垃圾和煤炭废渣综合利用</w:t>
            </w:r>
            <w:r>
              <w:rPr>
                <w:rFonts w:hAnsi="宋体"/>
                <w:color w:val="000000"/>
                <w:kern w:val="0"/>
                <w:sz w:val="18"/>
                <w:szCs w:val="18"/>
              </w:rPr>
              <w:t>生产车间</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17400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8600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钢结构</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1.2</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辅助（循环）生产车间</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8600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4400</w:t>
            </w: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钢结构</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1.3</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成品仓库</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8600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4400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钢结构</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1.4</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原料仓库</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sz w:val="18"/>
                <w:szCs w:val="18"/>
              </w:rPr>
              <w:t>m</w:t>
            </w:r>
            <w:r>
              <w:rPr>
                <w:color w:val="00000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5300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2800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钢结构</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2</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辅助工程</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2.1</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原料堆场</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3550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1800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钢架棚</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3</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服务性工程</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13800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4500</w:t>
            </w: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3.1</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办公楼</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3700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1600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钢混、简装</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3.2</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食堂及职工宿舍</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10100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2900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钢混、简装</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4</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其他工程</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4.1</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停车位</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个</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3000</w:t>
            </w: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4.2</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道路</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4000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285"/>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4.3</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绿化</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8000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285"/>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合计</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总建筑面积</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m</w:t>
            </w:r>
            <w:r>
              <w:rPr>
                <w:b/>
                <w:bCs/>
                <w:color w:val="000000"/>
                <w:kern w:val="0"/>
                <w:sz w:val="18"/>
                <w:szCs w:val="18"/>
                <w:vertAlign w:val="superscript"/>
              </w:rPr>
              <w:t>2</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rFonts w:hint="eastAsia"/>
                <w:b/>
                <w:bCs/>
                <w:color w:val="000000"/>
                <w:kern w:val="0"/>
                <w:sz w:val="18"/>
                <w:szCs w:val="18"/>
              </w:rPr>
            </w:pPr>
            <w:r>
              <w:rPr>
                <w:b/>
                <w:bCs/>
                <w:color w:val="000000"/>
                <w:kern w:val="0"/>
                <w:sz w:val="18"/>
                <w:szCs w:val="18"/>
              </w:rPr>
              <w:t>57</w:t>
            </w:r>
            <w:r>
              <w:rPr>
                <w:rFonts w:hint="eastAsia"/>
                <w:b/>
                <w:bCs/>
                <w:color w:val="000000"/>
                <w:kern w:val="0"/>
                <w:sz w:val="18"/>
                <w:szCs w:val="18"/>
              </w:rPr>
              <w:t>250</w:t>
            </w:r>
          </w:p>
        </w:tc>
      </w:tr>
      <w:tr>
        <w:tblPrEx>
          <w:tblW w:w="8095" w:type="dxa"/>
          <w:tblLayout w:type="fixed"/>
          <w:tblCellMar>
            <w:top w:w="0" w:type="dxa"/>
            <w:left w:w="108" w:type="dxa"/>
            <w:bottom w:w="0" w:type="dxa"/>
            <w:right w:w="108" w:type="dxa"/>
          </w:tblCellMar>
          <w:tblLook w:val="0000"/>
        </w:tblPrEx>
        <w:trPr>
          <w:trHeight w:val="285"/>
        </w:trPr>
        <w:tc>
          <w:tcPr>
            <w:tcW w:w="1080" w:type="dxa"/>
            <w:vMerge w:val="restart"/>
            <w:tcBorders>
              <w:top w:val="nil"/>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建设指标</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建筑占地面积</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m</w:t>
            </w:r>
            <w:r>
              <w:rPr>
                <w:b/>
                <w:bCs/>
                <w:color w:val="000000"/>
                <w:kern w:val="0"/>
                <w:sz w:val="18"/>
                <w:szCs w:val="18"/>
                <w:vertAlign w:val="superscript"/>
              </w:rPr>
              <w:t>2</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26500</w:t>
            </w:r>
          </w:p>
        </w:tc>
      </w:tr>
      <w:tr>
        <w:tblPrEx>
          <w:tblW w:w="8095" w:type="dxa"/>
          <w:tblLayout w:type="fixed"/>
          <w:tblCellMar>
            <w:top w:w="0" w:type="dxa"/>
            <w:left w:w="108" w:type="dxa"/>
            <w:bottom w:w="0" w:type="dxa"/>
            <w:right w:w="108" w:type="dxa"/>
          </w:tblCellMar>
          <w:tblLook w:val="0000"/>
        </w:tblPrEx>
        <w:trPr>
          <w:trHeight w:val="285"/>
        </w:trPr>
        <w:tc>
          <w:tcPr>
            <w:tcW w:w="1080" w:type="dxa"/>
            <w:vMerge/>
            <w:tcBorders>
              <w:top w:val="nil"/>
              <w:left w:val="single" w:sz="4" w:space="0" w:color="auto"/>
              <w:bottom w:val="single" w:sz="4" w:space="0" w:color="auto"/>
              <w:right w:val="single" w:sz="4" w:space="0" w:color="auto"/>
            </w:tcBorders>
            <w:vAlign w:val="center"/>
          </w:tcPr>
          <w:p>
            <w:pPr>
              <w:widowControl/>
              <w:jc w:val="left"/>
              <w:rPr>
                <w:b/>
                <w:bCs/>
                <w:color w:val="000000"/>
                <w:kern w:val="0"/>
                <w:sz w:val="18"/>
                <w:szCs w:val="18"/>
              </w:rPr>
            </w:pP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总占地面积</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m</w:t>
            </w:r>
            <w:r>
              <w:rPr>
                <w:b/>
                <w:bCs/>
                <w:color w:val="000000"/>
                <w:kern w:val="0"/>
                <w:sz w:val="18"/>
                <w:szCs w:val="18"/>
                <w:vertAlign w:val="superscript"/>
              </w:rPr>
              <w:t>2</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66667.386</w:t>
            </w:r>
          </w:p>
        </w:tc>
      </w:tr>
      <w:tr>
        <w:tblPrEx>
          <w:tblW w:w="8095" w:type="dxa"/>
          <w:tblLayout w:type="fixed"/>
          <w:tblCellMar>
            <w:top w:w="0" w:type="dxa"/>
            <w:left w:w="108" w:type="dxa"/>
            <w:bottom w:w="0" w:type="dxa"/>
            <w:right w:w="108" w:type="dxa"/>
          </w:tblCellMar>
          <w:tblLook w:val="0000"/>
        </w:tblPrEx>
        <w:trPr>
          <w:trHeight w:val="285"/>
        </w:trPr>
        <w:tc>
          <w:tcPr>
            <w:tcW w:w="1080" w:type="dxa"/>
            <w:vMerge/>
            <w:tcBorders>
              <w:top w:val="nil"/>
              <w:left w:val="single" w:sz="4" w:space="0" w:color="auto"/>
              <w:bottom w:val="single" w:sz="4" w:space="0" w:color="auto"/>
              <w:right w:val="single" w:sz="4" w:space="0" w:color="auto"/>
            </w:tcBorders>
            <w:vAlign w:val="center"/>
          </w:tcPr>
          <w:p>
            <w:pPr>
              <w:widowControl/>
              <w:jc w:val="left"/>
              <w:rPr>
                <w:b/>
                <w:bCs/>
                <w:color w:val="000000"/>
                <w:kern w:val="0"/>
                <w:sz w:val="18"/>
                <w:szCs w:val="18"/>
              </w:rPr>
            </w:pP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容积率</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0.864</w:t>
            </w:r>
          </w:p>
        </w:tc>
      </w:tr>
      <w:tr>
        <w:tblPrEx>
          <w:tblW w:w="8095" w:type="dxa"/>
          <w:tblLayout w:type="fixed"/>
          <w:tblCellMar>
            <w:top w:w="0" w:type="dxa"/>
            <w:left w:w="108" w:type="dxa"/>
            <w:bottom w:w="0" w:type="dxa"/>
            <w:right w:w="108" w:type="dxa"/>
          </w:tblCellMar>
          <w:tblLook w:val="0000"/>
        </w:tblPrEx>
        <w:trPr>
          <w:trHeight w:val="285"/>
        </w:trPr>
        <w:tc>
          <w:tcPr>
            <w:tcW w:w="1080" w:type="dxa"/>
            <w:vMerge/>
            <w:tcBorders>
              <w:top w:val="nil"/>
              <w:left w:val="single" w:sz="4" w:space="0" w:color="auto"/>
              <w:bottom w:val="single" w:sz="4" w:space="0" w:color="auto"/>
              <w:right w:val="single" w:sz="4" w:space="0" w:color="auto"/>
            </w:tcBorders>
            <w:vAlign w:val="center"/>
          </w:tcPr>
          <w:p>
            <w:pPr>
              <w:widowControl/>
              <w:jc w:val="left"/>
              <w:rPr>
                <w:b/>
                <w:bCs/>
                <w:color w:val="000000"/>
                <w:kern w:val="0"/>
                <w:sz w:val="18"/>
                <w:szCs w:val="18"/>
              </w:rPr>
            </w:pP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建筑密度</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39.75%</w:t>
            </w:r>
          </w:p>
        </w:tc>
      </w:tr>
      <w:tr>
        <w:tblPrEx>
          <w:tblW w:w="8095" w:type="dxa"/>
          <w:tblLayout w:type="fixed"/>
          <w:tblCellMar>
            <w:top w:w="0" w:type="dxa"/>
            <w:left w:w="108" w:type="dxa"/>
            <w:bottom w:w="0" w:type="dxa"/>
            <w:right w:w="108" w:type="dxa"/>
          </w:tblCellMar>
          <w:tblLook w:val="0000"/>
        </w:tblPrEx>
        <w:trPr>
          <w:trHeight w:val="285"/>
        </w:trPr>
        <w:tc>
          <w:tcPr>
            <w:tcW w:w="1080" w:type="dxa"/>
            <w:vMerge/>
            <w:tcBorders>
              <w:top w:val="nil"/>
              <w:left w:val="single" w:sz="4" w:space="0" w:color="auto"/>
              <w:bottom w:val="single" w:sz="4" w:space="0" w:color="auto"/>
              <w:right w:val="single" w:sz="4" w:space="0" w:color="auto"/>
            </w:tcBorders>
            <w:vAlign w:val="center"/>
          </w:tcPr>
          <w:p>
            <w:pPr>
              <w:widowControl/>
              <w:jc w:val="left"/>
              <w:rPr>
                <w:b/>
                <w:bCs/>
                <w:color w:val="000000"/>
                <w:kern w:val="0"/>
                <w:sz w:val="18"/>
                <w:szCs w:val="18"/>
              </w:rPr>
            </w:pP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绿化率</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12%</w:t>
            </w:r>
          </w:p>
        </w:tc>
      </w:tr>
    </w:tbl>
    <w:p>
      <w:p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4"/>
          <w:cols w:space="708"/>
          <w:titlePg w:val="0"/>
          <w:docGrid w:type="linesAndChars" w:linePitch="312"/>
        </w:sectPr>
      </w:pPr>
    </w:p>
    <w:p>
      <w:pPr>
        <w:pStyle w:val="Heading2"/>
        <w:spacing w:before="0" w:beforeLines="0" w:after="156" w:afterLines="50" w:line="520" w:lineRule="exact"/>
        <w:rPr>
          <w:rFonts w:ascii="Times New Roman" w:eastAsia="宋体" w:hAnsi="Times New Roman"/>
          <w:color w:val="000000"/>
          <w:sz w:val="26"/>
        </w:rPr>
      </w:pPr>
      <w:bookmarkStart w:id="153" w:name="_Toc22073"/>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6"/>
      <w:bookmarkEnd w:id="148"/>
      <w:bookmarkEnd w:id="149"/>
      <w:bookmarkEnd w:id="150"/>
      <w:bookmarkEnd w:id="151"/>
      <w:bookmarkEnd w:id="145"/>
      <w:bookmarkEnd w:id="143"/>
      <w:bookmarkEnd w:id="144"/>
      <w:bookmarkEnd w:id="153"/>
    </w:p>
    <w:p>
      <w:pPr>
        <w:pStyle w:val="Heading3"/>
        <w:spacing w:before="0" w:after="156" w:afterLines="50" w:line="520" w:lineRule="exact"/>
        <w:rPr>
          <w:rFonts w:hint="eastAsia"/>
          <w:color w:val="000000"/>
          <w:sz w:val="24"/>
        </w:rPr>
      </w:pPr>
      <w:bookmarkStart w:id="154" w:name="_Toc359945676"/>
      <w:bookmarkStart w:id="155" w:name="_Toc2510"/>
      <w:bookmarkStart w:id="156" w:name="_Toc332545565"/>
      <w:bookmarkStart w:id="157" w:name="_Toc516695512"/>
      <w:r>
        <w:rPr>
          <w:rFonts w:hint="eastAsia"/>
          <w:color w:val="000000"/>
          <w:sz w:val="24"/>
        </w:rPr>
        <w:t>5.4.1给排水</w:t>
      </w:r>
      <w:bookmarkEnd w:id="154"/>
      <w:bookmarkEnd w:id="155"/>
      <w:bookmarkEnd w:id="156"/>
      <w:bookmarkEnd w:id="157"/>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8" w:name="_Toc10001"/>
      <w:bookmarkStart w:id="159" w:name="_Toc332545566"/>
      <w:bookmarkStart w:id="160" w:name="_Toc17728729"/>
      <w:bookmarkStart w:id="161" w:name="_Toc359945677"/>
      <w:r>
        <w:rPr>
          <w:rFonts w:hint="eastAsia"/>
          <w:color w:val="000000"/>
          <w:sz w:val="24"/>
        </w:rPr>
        <w:t>5.4.2供电</w:t>
      </w:r>
      <w:bookmarkEnd w:id="158"/>
      <w:bookmarkEnd w:id="161"/>
      <w:bookmarkEnd w:id="159"/>
      <w:bookmarkEnd w:id="160"/>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3" w:history="1">
        <w:r>
          <w:rPr>
            <w:rFonts w:ascii="SimSun" w:eastAsia="SimSun" w:hAnsi="SimSun" w:cs="SimSun"/>
            <w:b/>
            <w:bCs/>
            <w:color w:val="0000EE"/>
            <w:kern w:val="0"/>
            <w:sz w:val="30"/>
            <w:szCs w:val="30"/>
            <w:u w:val="single" w:color="0000EE"/>
          </w:rPr>
          <w:t>https://d.book118.com/258076043132006024</w:t>
        </w:r>
      </w:hyperlink>
    </w:p>
    <w:p>
      <w:pPr>
        <w:spacing w:after="156" w:afterLines="50" w:line="520" w:lineRule="exact"/>
        <w:ind w:firstLine="520" w:firstLineChars="200"/>
        <w:rPr>
          <w:color w:val="000000"/>
          <w:sz w:val="26"/>
        </w:rPr>
      </w:pPr>
    </w:p>
    <w:sectPr>
      <w:headerReference w:type="default" r:id="rId144"/>
      <w:footerReference w:type="default" r:id="rId145"/>
      <w:headerReference w:type="first" r:id="rId146"/>
      <w:footerReference w:type="first" r:id="rId147"/>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4CFBA63"/>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B8621E1"/>
    <w:rsid w:val="0C251CAC"/>
    <w:rsid w:val="0DB577DF"/>
    <w:rsid w:val="0E554CA0"/>
    <w:rsid w:val="158A22DB"/>
    <w:rsid w:val="19E4775A"/>
    <w:rsid w:val="1BDB3210"/>
    <w:rsid w:val="1C44724C"/>
    <w:rsid w:val="1DA85F92"/>
    <w:rsid w:val="1E842DB0"/>
    <w:rsid w:val="21950785"/>
    <w:rsid w:val="22AB2F10"/>
    <w:rsid w:val="2335044A"/>
    <w:rsid w:val="28267E51"/>
    <w:rsid w:val="2D930ED4"/>
    <w:rsid w:val="2E196BA9"/>
    <w:rsid w:val="2E1B39DB"/>
    <w:rsid w:val="33387DDF"/>
    <w:rsid w:val="349162CF"/>
    <w:rsid w:val="351B3B2C"/>
    <w:rsid w:val="39F46CCB"/>
    <w:rsid w:val="3A335EEC"/>
    <w:rsid w:val="3E524A6B"/>
    <w:rsid w:val="401239B2"/>
    <w:rsid w:val="42B8383F"/>
    <w:rsid w:val="445D3A7E"/>
    <w:rsid w:val="478943F9"/>
    <w:rsid w:val="49556B41"/>
    <w:rsid w:val="4ABB1DD8"/>
    <w:rsid w:val="4CAA49C3"/>
    <w:rsid w:val="50742D28"/>
    <w:rsid w:val="544E6EB9"/>
    <w:rsid w:val="57C5705F"/>
    <w:rsid w:val="5B993A22"/>
    <w:rsid w:val="5C594974"/>
    <w:rsid w:val="5C654874"/>
    <w:rsid w:val="60B95F91"/>
    <w:rsid w:val="628622B7"/>
    <w:rsid w:val="62BF32AE"/>
    <w:rsid w:val="637E3E96"/>
    <w:rsid w:val="642F45A5"/>
    <w:rsid w:val="671B72B8"/>
    <w:rsid w:val="698843D2"/>
    <w:rsid w:val="6AE866EC"/>
    <w:rsid w:val="700E26E5"/>
    <w:rsid w:val="7078589E"/>
    <w:rsid w:val="70F3200C"/>
    <w:rsid w:val="731334BD"/>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qFormat="1"/>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tx131">
    <w:name w:val="tx131"/>
    <w:basedOn w:val="DefaultParagraphFont"/>
    <w:rPr>
      <w:rFonts w:ascii="宋体" w:eastAsia="宋体" w:hAnsi="宋体" w:hint="eastAsia"/>
      <w:sz w:val="22"/>
      <w:szCs w:val="22"/>
    </w:rPr>
  </w:style>
  <w:style w:type="character" w:customStyle="1" w:styleId="greyfont">
    <w:name w:val="greyfont"/>
    <w:basedOn w:val="DefaultParagraphFont"/>
  </w:style>
  <w:style w:type="character" w:customStyle="1" w:styleId="title11">
    <w:name w:val="title11"/>
    <w:basedOn w:val="DefaultParagraphFont"/>
  </w:style>
  <w:style w:type="character" w:customStyle="1" w:styleId="bjh-p">
    <w:name w:val="bjh-p"/>
    <w:basedOn w:val="DefaultParagraphFont"/>
  </w:style>
  <w:style w:type="character" w:customStyle="1" w:styleId="yqlink">
    <w:name w:val="yqlink"/>
    <w:basedOn w:val="DefaultParagraphFont"/>
  </w:style>
  <w:style w:type="character" w:customStyle="1" w:styleId="articlelink1">
    <w:name w:val="articlelink1"/>
    <w:basedOn w:val="DefaultParagraphFont"/>
    <w:rPr>
      <w:color w:val="080CBD"/>
      <w:sz w:val="21"/>
      <w:szCs w:val="21"/>
    </w:rPr>
  </w:style>
  <w:style w:type="character" w:customStyle="1" w:styleId="textediteditable-title">
    <w:name w:val="text_edit editable-title"/>
    <w:basedOn w:val="DefaultParagraphFont"/>
  </w:style>
  <w:style w:type="character" w:customStyle="1" w:styleId="test121">
    <w:name w:val="test121"/>
    <w:basedOn w:val="DefaultParagraphFont"/>
    <w:rPr>
      <w:color w:val="000000"/>
      <w:sz w:val="21"/>
      <w:szCs w:val="21"/>
    </w:rPr>
  </w:style>
  <w:style w:type="character" w:customStyle="1" w:styleId="font12001e5a1">
    <w:name w:val="font12_001e5a1"/>
    <w:basedOn w:val="DefaultParagraphFont"/>
    <w:rPr>
      <w:sz w:val="18"/>
      <w:szCs w:val="18"/>
      <w:u w:val="none"/>
    </w:rPr>
  </w:style>
  <w:style w:type="character" w:customStyle="1" w:styleId="zi1">
    <w:name w:val="zi1"/>
    <w:basedOn w:val="DefaultParagraphFont"/>
    <w:rPr>
      <w:color w:val="000000"/>
      <w:sz w:val="18"/>
      <w:szCs w:val="18"/>
      <w:u w:val="none"/>
    </w:rPr>
  </w:style>
  <w:style w:type="character" w:customStyle="1" w:styleId="px141">
    <w:name w:val="px141"/>
    <w:basedOn w:val="DefaultParagraphFont"/>
    <w:rPr>
      <w:rFonts w:ascii="ˎ̥" w:hAnsi="ˎ̥" w:hint="default"/>
      <w:sz w:val="21"/>
      <w:szCs w:val="21"/>
    </w:rPr>
  </w:style>
  <w:style w:type="character" w:customStyle="1" w:styleId="headline-content2">
    <w:name w:val="headline-content2"/>
    <w:basedOn w:val="DefaultParagraphFont"/>
  </w:style>
  <w:style w:type="character" w:customStyle="1" w:styleId="apple-converted-space">
    <w:name w:val="apple-converted-space"/>
    <w:basedOn w:val="DefaultParagraphFont"/>
  </w:style>
  <w:style w:type="character" w:customStyle="1" w:styleId="default1">
    <w:name w:val="default1"/>
    <w:basedOn w:val="DefaultParagraphFont"/>
    <w:rPr>
      <w:sz w:val="21"/>
      <w:szCs w:val="21"/>
    </w:rPr>
  </w:style>
  <w:style w:type="character" w:customStyle="1" w:styleId="big1">
    <w:name w:val="big1"/>
    <w:basedOn w:val="DefaultParagraphFont"/>
    <w:rPr>
      <w:sz w:val="21"/>
      <w:szCs w:val="21"/>
    </w:rPr>
  </w:style>
  <w:style w:type="character" w:customStyle="1" w:styleId="html-attribute-name">
    <w:name w:val="html-attribute-name"/>
    <w:basedOn w:val="DefaultParagraphFont"/>
  </w:style>
  <w:style w:type="character" w:customStyle="1" w:styleId="html-attribute-value">
    <w:name w:val="html-attribute-value"/>
    <w:basedOn w:val="DefaultParagraphFont"/>
  </w:style>
  <w:style w:type="character" w:customStyle="1" w:styleId="count4">
    <w:name w:val="count4"/>
    <w:basedOn w:val="DefaultParagraphFont"/>
  </w:style>
  <w:style w:type="character" w:customStyle="1" w:styleId="html-tag">
    <w:name w:val="html-tag"/>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eadline-content">
    <w:name w:val="headline-content"/>
    <w:basedOn w:val="DefaultParagraphFont"/>
  </w:style>
  <w:style w:type="character" w:customStyle="1" w:styleId="style1">
    <w:name w:val="style1"/>
    <w:basedOn w:val="DefaultParagraphFont"/>
  </w:style>
  <w:style w:type="character" w:customStyle="1" w:styleId="px14">
    <w:name w:val="px14"/>
    <w:basedOn w:val="DefaultParagraphFont"/>
  </w:style>
  <w:style w:type="character" w:customStyle="1" w:styleId="newscontent">
    <w:name w:val="newscontent"/>
    <w:basedOn w:val="DefaultParagraphFont"/>
  </w:style>
  <w:style w:type="character" w:customStyle="1" w:styleId="style121">
    <w:name w:val="style121"/>
    <w:basedOn w:val="DefaultParagraphFont"/>
    <w:rPr>
      <w:color w:val="333333"/>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stone1">
    <w:name w:val="stone1"/>
    <w:basedOn w:val="DefaultParagraphFont"/>
    <w:rPr>
      <w:vanish/>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CharCharChar">
    <w:name w:val=" Char Char Char"/>
    <w:basedOn w:val="Normal"/>
    <w:rPr>
      <w:rFonts w:ascii="仿宋_GB2312" w:eastAsia="仿宋_GB2312"/>
      <w:b/>
      <w:sz w:val="32"/>
      <w:szCs w:val="32"/>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3051">
    <w:name w:val="样式 标题 3 + 段前: 0.5 行1"/>
    <w:basedOn w:val="Normal"/>
    <w:pPr>
      <w:tabs>
        <w:tab w:val="left" w:pos="1696"/>
      </w:tabs>
      <w:ind w:left="1469" w:hanging="340"/>
    </w:p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051">
    <w:name w:val="样式 标题 2 + 首行缩进:  2 字符 段前: 0.5 行1"/>
    <w:basedOn w:val="Normal"/>
    <w:pPr>
      <w:tabs>
        <w:tab w:val="left" w:pos="1533"/>
      </w:tabs>
      <w:ind w:left="1476" w:hanging="396"/>
    </w:pPr>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ParaChar">
    <w:name w:val="默认段落字体 Para Char"/>
    <w:basedOn w:val="Normal"/>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6">
    <w:name w:val="样式6"/>
    <w:basedOn w:val="4"/>
    <w:pPr>
      <w:tabs>
        <w:tab w:val="left" w:pos="425"/>
      </w:tabs>
      <w:ind w:left="425" w:hanging="425"/>
    </w:pPr>
    <w:rPr>
      <w:sz w:val="24"/>
      <w:szCs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a0">
    <w:name w:val="简单回函地址"/>
    <w:basedOn w:val="Normal"/>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a1">
    <w:name w:val="正文内容"/>
    <w:basedOn w:val="Normal"/>
    <w:pPr>
      <w:spacing w:before="100" w:after="100" w:line="360" w:lineRule="auto"/>
      <w:ind w:firstLine="420"/>
    </w:pPr>
    <w:rPr>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2">
    <w:name w:val="申报单位样式1"/>
    <w:basedOn w:val="11"/>
    <w:pPr>
      <w:tabs>
        <w:tab w:val="clear" w:pos="1410"/>
      </w:tabs>
      <w:ind w:firstLine="0"/>
      <w:outlineLvl w:val="9"/>
    </w:pPr>
    <w:rPr>
      <w:spacing w:val="0"/>
      <w:kern w:val="32"/>
      <w:sz w:val="36"/>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image" Target="media/image1.png" /><Relationship Id="rId102" Type="http://schemas.openxmlformats.org/officeDocument/2006/relationships/image" Target="../AppData/Roaming/Tencent/Users/122828845/QQ/WinTemp/RichOle/I%7b9PI5Y%7dK10D7G2J%5d%5dJ)HDQ.png" TargetMode="External" /><Relationship Id="rId103" Type="http://schemas.openxmlformats.org/officeDocument/2006/relationships/header" Target="header49.xml" /><Relationship Id="rId104" Type="http://schemas.openxmlformats.org/officeDocument/2006/relationships/footer" Target="footer49.xml" /><Relationship Id="rId105" Type="http://schemas.openxmlformats.org/officeDocument/2006/relationships/header" Target="header50.xml" /><Relationship Id="rId106" Type="http://schemas.openxmlformats.org/officeDocument/2006/relationships/footer" Target="footer50.xml" /><Relationship Id="rId107" Type="http://schemas.openxmlformats.org/officeDocument/2006/relationships/hyperlink" Target="https://baike.baidu.com/item/%E6%B1%9F%E8%A5%BF%E7%9C%81/19438118" TargetMode="External" /><Relationship Id="rId108" Type="http://schemas.openxmlformats.org/officeDocument/2006/relationships/hyperlink" Target="https://baike.baidu.com/item/%E4%B9%9D%E6%B1%9F%E5%B8%82/3435878" TargetMode="External" /><Relationship Id="rId109" Type="http://schemas.openxmlformats.org/officeDocument/2006/relationships/hyperlink" Target="https://baike.baidu.com/item/%E9%95%BF%E6%B1%9F/388" TargetMode="External" /><Relationship Id="rId11" Type="http://schemas.openxmlformats.org/officeDocument/2006/relationships/footer" Target="footer4.xml" /><Relationship Id="rId110" Type="http://schemas.openxmlformats.org/officeDocument/2006/relationships/hyperlink" Target="https://baike.baidu.com/item/%E5%BE%B7%E5%AE%89%E5%8E%BF/6007556" TargetMode="External" /><Relationship Id="rId111" Type="http://schemas.openxmlformats.org/officeDocument/2006/relationships/hyperlink" Target="https://baike.baidu.com/item/%E6%AD%A6%E5%AE%81%E5%8E%BF/788396" TargetMode="External" /><Relationship Id="rId112" Type="http://schemas.openxmlformats.org/officeDocument/2006/relationships/hyperlink" Target="https://baike.baidu.com/item/%E9%98%B3%E6%96%B0%E5%8E%BF" TargetMode="External" /><Relationship Id="rId113" Type="http://schemas.openxmlformats.org/officeDocument/2006/relationships/hyperlink" Target="https://baike.baidu.com/item/%E6%AD%A6%E7%A9%B4%E5%B8%82" TargetMode="External" /><Relationship Id="rId114" Type="http://schemas.openxmlformats.org/officeDocument/2006/relationships/hyperlink" Target="https://baike.baidu.com/item/%E4%B9%9D%E5%B2%AD%E5%B1%B1/19442280" TargetMode="External" /><Relationship Id="rId115" Type="http://schemas.openxmlformats.org/officeDocument/2006/relationships/header" Target="header51.xml" /><Relationship Id="rId116" Type="http://schemas.openxmlformats.org/officeDocument/2006/relationships/footer" Target="footer51.xml" /><Relationship Id="rId117" Type="http://schemas.openxmlformats.org/officeDocument/2006/relationships/header" Target="header52.xml" /><Relationship Id="rId118" Type="http://schemas.openxmlformats.org/officeDocument/2006/relationships/footer" Target="footer52.xml" /><Relationship Id="rId119" Type="http://schemas.openxmlformats.org/officeDocument/2006/relationships/header" Target="header53.xml" /><Relationship Id="rId12" Type="http://schemas.openxmlformats.org/officeDocument/2006/relationships/header" Target="header5.xml" /><Relationship Id="rId120" Type="http://schemas.openxmlformats.org/officeDocument/2006/relationships/footer" Target="footer53.xml" /><Relationship Id="rId121" Type="http://schemas.openxmlformats.org/officeDocument/2006/relationships/header" Target="header54.xml" /><Relationship Id="rId122" Type="http://schemas.openxmlformats.org/officeDocument/2006/relationships/footer" Target="footer54.xml" /><Relationship Id="rId123" Type="http://schemas.openxmlformats.org/officeDocument/2006/relationships/header" Target="header55.xml" /><Relationship Id="rId124" Type="http://schemas.openxmlformats.org/officeDocument/2006/relationships/footer" Target="footer55.xml" /><Relationship Id="rId125" Type="http://schemas.openxmlformats.org/officeDocument/2006/relationships/header" Target="header56.xml" /><Relationship Id="rId126" Type="http://schemas.openxmlformats.org/officeDocument/2006/relationships/footer" Target="footer56.xml" /><Relationship Id="rId127" Type="http://schemas.openxmlformats.org/officeDocument/2006/relationships/header" Target="header57.xml" /><Relationship Id="rId128" Type="http://schemas.openxmlformats.org/officeDocument/2006/relationships/footer" Target="footer57.xml" /><Relationship Id="rId129" Type="http://schemas.openxmlformats.org/officeDocument/2006/relationships/header" Target="header58.xml" /><Relationship Id="rId13" Type="http://schemas.openxmlformats.org/officeDocument/2006/relationships/footer" Target="footer5.xml" /><Relationship Id="rId130" Type="http://schemas.openxmlformats.org/officeDocument/2006/relationships/footer" Target="footer58.xml" /><Relationship Id="rId131" Type="http://schemas.openxmlformats.org/officeDocument/2006/relationships/header" Target="header59.xml" /><Relationship Id="rId132" Type="http://schemas.openxmlformats.org/officeDocument/2006/relationships/footer" Target="footer59.xml" /><Relationship Id="rId133" Type="http://schemas.openxmlformats.org/officeDocument/2006/relationships/header" Target="header60.xml" /><Relationship Id="rId134" Type="http://schemas.openxmlformats.org/officeDocument/2006/relationships/footer" Target="footer60.xml" /><Relationship Id="rId135" Type="http://schemas.openxmlformats.org/officeDocument/2006/relationships/header" Target="header61.xml" /><Relationship Id="rId136" Type="http://schemas.openxmlformats.org/officeDocument/2006/relationships/footer" Target="footer61.xml" /><Relationship Id="rId137" Type="http://schemas.openxmlformats.org/officeDocument/2006/relationships/header" Target="header62.xml" /><Relationship Id="rId138" Type="http://schemas.openxmlformats.org/officeDocument/2006/relationships/footer" Target="footer62.xml" /><Relationship Id="rId139" Type="http://schemas.openxmlformats.org/officeDocument/2006/relationships/header" Target="header63.xml" /><Relationship Id="rId14" Type="http://schemas.openxmlformats.org/officeDocument/2006/relationships/header" Target="header6.xml" /><Relationship Id="rId140" Type="http://schemas.openxmlformats.org/officeDocument/2006/relationships/footer" Target="footer63.xml" /><Relationship Id="rId141" Type="http://schemas.openxmlformats.org/officeDocument/2006/relationships/header" Target="header64.xml" /><Relationship Id="rId142" Type="http://schemas.openxmlformats.org/officeDocument/2006/relationships/footer" Target="footer64.xml" /><Relationship Id="rId143" Type="http://schemas.openxmlformats.org/officeDocument/2006/relationships/hyperlink" Target="https://d.book118.com/258076043132006024" TargetMode="External" /><Relationship Id="rId144" Type="http://schemas.openxmlformats.org/officeDocument/2006/relationships/header" Target="header65.xml" /><Relationship Id="rId145" Type="http://schemas.openxmlformats.org/officeDocument/2006/relationships/footer" Target="footer65.xml" /><Relationship Id="rId146" Type="http://schemas.openxmlformats.org/officeDocument/2006/relationships/header" Target="header66.xml" /><Relationship Id="rId147" Type="http://schemas.openxmlformats.org/officeDocument/2006/relationships/footer" Target="footer66.xml" /><Relationship Id="rId148" Type="http://schemas.openxmlformats.org/officeDocument/2006/relationships/theme" Target="theme/theme1.xml" /><Relationship Id="rId149" Type="http://schemas.openxmlformats.org/officeDocument/2006/relationships/numbering" Target="numbering.xml" /><Relationship Id="rId15" Type="http://schemas.openxmlformats.org/officeDocument/2006/relationships/footer" Target="footer6.xml" /><Relationship Id="rId150"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eader" Target="header20.xml" /><Relationship Id="rId43" Type="http://schemas.openxmlformats.org/officeDocument/2006/relationships/footer" Target="footer20.xml" /><Relationship Id="rId44" Type="http://schemas.openxmlformats.org/officeDocument/2006/relationships/hyperlink" Target="http://www.miit.gov.cn/n1146295/n1652858/n1652930/n3757019/c5267251/part/5267260.doc" TargetMode="Externa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header" Target="header47.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29075</Words>
  <Characters>33883</Characters>
  <Application>Microsoft Office Word</Application>
  <DocSecurity>0</DocSecurity>
  <Lines>532</Lines>
  <Paragraphs>149</Paragraphs>
  <ScaleCrop>false</ScaleCrop>
  <Company>dell</Company>
  <LinksUpToDate>false</LinksUpToDate>
  <CharactersWithSpaces>34378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2023-09-09T03:23:58Z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C2FCE0D35B034AF6B2127C261ED91C8A</vt:lpwstr>
  </property>
  <property fmtid="{D5CDD505-2E9C-101B-9397-08002B2CF9AE}" pid="3" name="KSOProductBuildVer">
    <vt:lpwstr>2052-11.1.0.14309</vt:lpwstr>
  </property>
</Properties>
</file>