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566B37" w:rsidRPr="00566B37" w:rsidP="00566B37" w14:paraId="72C099E6" w14:textId="77777777">
      <w:pPr>
        <w:widowControl/>
        <w:shd w:val="clear" w:color="auto" w:fill="FFFFFF"/>
        <w:spacing w:after="210"/>
        <w:jc w:val="left"/>
        <w:outlineLvl w:val="0"/>
        <w:rPr>
          <w:rFonts w:ascii="Microsoft YaHei UI" w:eastAsia="Microsoft YaHei UI" w:hAnsi="Microsoft YaHei UI" w:cs="宋体"/>
          <w:spacing w:val="8"/>
          <w:kern w:val="36"/>
          <w:sz w:val="33"/>
          <w:szCs w:val="33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36"/>
          <w:sz w:val="33"/>
          <w:szCs w:val="33"/>
        </w:rPr>
        <w:t>安徽省皖豫名校联盟2024届高中毕业班第二次考试历史试题</w:t>
      </w:r>
    </w:p>
    <w:p w:rsidR="00566B37" w:rsidRPr="00566B37" w:rsidP="00566B37" w14:paraId="16A2484A" w14:textId="77777777">
      <w:pPr>
        <w:widowControl/>
        <w:shd w:val="clear" w:color="auto" w:fill="FFFFFF"/>
        <w:rPr>
          <w:rFonts w:ascii="Microsoft YaHei UI" w:eastAsia="Microsoft YaHei UI" w:hAnsi="Microsoft YaHei UI" w:cs="宋体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b/>
          <w:bCs/>
          <w:spacing w:val="8"/>
          <w:kern w:val="0"/>
          <w:sz w:val="26"/>
          <w:szCs w:val="26"/>
        </w:rPr>
        <w:t>一、选择题：本题共16小题，每小题3分，共48分。在每个小题给出的四个选项中，只有一项是符合题目要求的。</w:t>
      </w:r>
    </w:p>
    <w:p w:rsidR="00566B37" w:rsidRPr="00566B37" w:rsidP="00566B37" w14:paraId="6ABC0A8F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1．图1为中华文化遗址出土的玉器（上排依次出自浙江良渚遗址、山西陶寺遗址、河南殷墟遗址，下排依次出自四川三星堆遗址和金沙遗址）这可以印证中华早期文明</w:t>
      </w:r>
    </w:p>
    <w:p w:rsidR="00566B37" w:rsidRPr="00566B37" w:rsidP="00566B37" w14:paraId="4AEDFB52" w14:textId="7BE4B15D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/>
          <w:noProof/>
          <w:spacing w:val="8"/>
          <w:kern w:val="0"/>
          <w:sz w:val="26"/>
          <w:szCs w:val="26"/>
        </w:rPr>
        <w:drawing>
          <wp:inline distT="0" distB="0" distL="0" distR="0">
            <wp:extent cx="5278120" cy="3893820"/>
            <wp:effectExtent l="0" t="0" r="0" b="0"/>
            <wp:docPr id="427514630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51463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37" w:rsidRPr="00566B37" w:rsidP="00566B37" w14:paraId="26CF5DCB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图1</w:t>
      </w:r>
    </w:p>
    <w:p w:rsidR="00566B37" w:rsidRPr="00566B37" w:rsidP="00566B37" w14:paraId="7C4E08E3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A．审美观念趋同  </w:t>
      </w:r>
    </w:p>
    <w:p w:rsidR="00566B37" w:rsidRPr="00566B37" w:rsidP="00566B37" w14:paraId="58B7EBFE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B．多元一体      </w:t>
      </w:r>
    </w:p>
    <w:p w:rsidR="00566B37" w:rsidRPr="00566B37" w:rsidP="00566B37" w14:paraId="22E54F1C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C．南北交流频繁  </w:t>
      </w:r>
    </w:p>
    <w:p w:rsidR="00566B37" w:rsidRPr="00566B37" w:rsidP="00566B37" w14:paraId="5218A4DC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sectPr w:rsidSect="003038AF">
          <w:pgSz w:w="11906" w:h="16838"/>
          <w:pgMar w:top="1440" w:right="1797" w:bottom="1440" w:left="1797" w:header="851" w:footer="992" w:gutter="0"/>
          <w:cols w:space="425"/>
          <w:docGrid w:linePitch="312"/>
        </w:sect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D．领先世界</w:t>
      </w:r>
    </w:p>
    <w:p w:rsidR="00566B37" w:rsidRPr="00566B37" w:rsidP="00566B37" w14:paraId="167974E6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2．汉朝重视户籍登记管理。据张家山汉简《奏谳书》记载，汉初颁布的“自占书名数令”中有“诸无名数者，皆令自占书名数。令到县道官，盈卅日，不自占书名数，皆耐为隶臣妾，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锢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，勿令以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爵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、赏免，舍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匿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者与同罪”的规定。据此可推知，汉初</w:t>
      </w:r>
    </w:p>
    <w:p w:rsidR="00566B37" w:rsidRPr="00566B37" w:rsidP="00566B37" w14:paraId="4C866163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A．户籍制度完备                     </w:t>
      </w:r>
    </w:p>
    <w:p w:rsidR="00566B37" w:rsidRPr="00566B37" w:rsidP="00566B37" w14:paraId="5A52F7E4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B．基层管理日趋严密</w:t>
      </w:r>
    </w:p>
    <w:p w:rsidR="00566B37" w:rsidRPr="00566B37" w:rsidP="00566B37" w14:paraId="3BFCD95E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C．法律极为严格                    </w:t>
      </w:r>
    </w:p>
    <w:p w:rsidR="00566B37" w:rsidRPr="00566B37" w:rsidP="00566B37" w14:paraId="6E2BC86F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D．统一局面得以巩固</w:t>
      </w:r>
    </w:p>
    <w:p w:rsidR="00566B37" w:rsidRPr="00566B37" w:rsidP="00566B37" w14:paraId="20B529A3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3．表1为唐代兵部尚书来源数量统计表（单位：人）据表可知当时</w:t>
      </w:r>
    </w:p>
    <w:p w:rsidR="00566B37" w:rsidRPr="00566B37" w:rsidP="00566B37" w14:paraId="610B077D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表1</w:t>
      </w:r>
    </w:p>
    <w:tbl>
      <w:tblPr>
        <w:tblStyle w:val="TableNormal"/>
        <w:tblW w:w="706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47"/>
        <w:gridCol w:w="2061"/>
        <w:gridCol w:w="718"/>
        <w:gridCol w:w="647"/>
        <w:gridCol w:w="2345"/>
        <w:gridCol w:w="647"/>
      </w:tblGrid>
      <w:tr w14:paraId="23E12500" w14:textId="77777777" w:rsidTr="00566B37">
        <w:tblPrEx>
          <w:tblW w:w="7065" w:type="dxa"/>
          <w:shd w:val="clear" w:color="auto" w:fill="FFFFFF"/>
          <w:tblCellMar>
            <w:left w:w="0" w:type="dxa"/>
            <w:right w:w="0" w:type="dxa"/>
          </w:tblCellMar>
          <w:tblLook w:val="04A0"/>
        </w:tblPrEx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7F2B25DE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家庭出身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35589F39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入仕途径（详细可考）</w:t>
            </w:r>
          </w:p>
        </w:tc>
      </w:tr>
      <w:tr w14:paraId="0087A882" w14:textId="77777777" w:rsidTr="00566B37">
        <w:tblPrEx>
          <w:tblW w:w="7065" w:type="dxa"/>
          <w:shd w:val="clear" w:color="auto" w:fill="FFFFFF"/>
          <w:tblCellMar>
            <w:left w:w="0" w:type="dxa"/>
            <w:right w:w="0" w:type="dxa"/>
          </w:tblCellMar>
          <w:tblLook w:val="04A0"/>
        </w:tblPrEx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0F553BEE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皇族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53E8E583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郡姓（古代操纵郡</w:t>
            </w: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邑</w:t>
            </w: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地方权力的世家大族）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28B9BA71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非郡姓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78325172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科举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3D6B7ECC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门荫（因祖、父辈地位而在入</w:t>
            </w: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仕</w:t>
            </w: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方面享受特殊待遇）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5FEC1FAA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其他</w:t>
            </w:r>
          </w:p>
        </w:tc>
      </w:tr>
      <w:tr w14:paraId="1A6CBE68" w14:textId="77777777" w:rsidTr="00566B37">
        <w:tblPrEx>
          <w:tblW w:w="7065" w:type="dxa"/>
          <w:shd w:val="clear" w:color="auto" w:fill="FFFFFF"/>
          <w:tblCellMar>
            <w:left w:w="0" w:type="dxa"/>
            <w:right w:w="0" w:type="dxa"/>
          </w:tblCellMar>
          <w:tblLook w:val="04A0"/>
        </w:tblPrEx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6F583E58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275C9BE0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71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26D4A097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46218DE2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69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104CE674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7131B153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9</w:t>
            </w:r>
          </w:p>
        </w:tc>
      </w:tr>
    </w:tbl>
    <w:p w:rsidR="00566B37" w:rsidRPr="00566B37" w:rsidP="00566B37" w14:paraId="58D15BFE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A．门阀士族控制人事权              </w:t>
      </w:r>
    </w:p>
    <w:p w:rsidR="00566B37" w:rsidRPr="00566B37" w:rsidP="00566B37" w14:paraId="72C312A9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B．世袭成为选官主流</w:t>
      </w:r>
    </w:p>
    <w:p w:rsidR="00566B37" w:rsidRPr="00566B37" w:rsidP="00566B37" w14:paraId="40AFD31B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C．世家大族文化素养高               </w:t>
      </w:r>
    </w:p>
    <w:p w:rsidR="00566B37" w:rsidRPr="00566B37" w:rsidP="00566B37" w14:paraId="34429A6F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D．中央集权遭到削弱</w:t>
      </w:r>
    </w:p>
    <w:p w:rsidR="00566B37" w:rsidRPr="00566B37" w:rsidP="00566B37" w14:paraId="7A2B762D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sectPr w:rsidSect="003038AF">
          <w:type w:val="nextPage"/>
          <w:pgSz w:w="11906" w:h="16838"/>
          <w:pgMar w:top="1440" w:right="1797" w:bottom="1440" w:left="1797" w:header="851" w:footer="992" w:gutter="0"/>
          <w:pgNumType w:start="2"/>
          <w:cols w:space="425"/>
          <w:titlePg w:val="0"/>
          <w:docGrid w:linePitch="312"/>
        </w:sect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4．蹴鞠运动在我国由来已久，白居易在《洛桥寒食日作十韵》中就描写了洛阳市区“上苑”“中桥”一带市民蹴鞠的情形；宋代《东京梦华录》</w:t>
      </w:r>
    </w:p>
    <w:p w:rsidR="00566B37" w:rsidRPr="00566B37" w:rsidP="00566B37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中亦有“奇术异能，歌舞百戏，鳞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鳞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相切，乐声嘈杂十余里，击丸蹴鞠，踏索上竿”的记载。据此可知</w:t>
      </w:r>
    </w:p>
    <w:p w:rsidR="00566B37" w:rsidRPr="00566B37" w:rsidP="00566B37" w14:paraId="7061A517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A．唐宋时期社会风气相对开放        </w:t>
      </w:r>
    </w:p>
    <w:p w:rsidR="00566B37" w:rsidRPr="00566B37" w:rsidP="00566B37" w14:paraId="6D075039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B．经济发展助推市民文学进步</w:t>
      </w:r>
    </w:p>
    <w:p w:rsidR="00566B37" w:rsidRPr="00566B37" w:rsidP="00566B37" w14:paraId="4C9D9810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C．蹴鞠运动受到民众普遍欢迎         </w:t>
      </w:r>
    </w:p>
    <w:p w:rsidR="00566B37" w:rsidRPr="00566B37" w:rsidP="00566B37" w14:paraId="54DF734E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D．体育活动丰富文学创作题材</w:t>
      </w:r>
    </w:p>
    <w:p w:rsidR="00566B37" w:rsidRPr="00566B37" w:rsidP="00566B37" w14:paraId="1B575AD8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5．1584年利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玛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窦在广东肇庆知府的支持下，刻印了《舆地山海全图》（图2），这是第一次在中国刻印的西洋式世界地图。从16世纪下半叶起到17世纪，根据这一地图绘制的各种地图不断出现，现在可以看到的就有十二种。此现象说明</w:t>
      </w:r>
    </w:p>
    <w:p w:rsidR="00566B37" w:rsidRPr="00566B37" w:rsidP="00566B37" w14:paraId="0144CC57" w14:textId="435FB895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/>
          <w:noProof/>
          <w:spacing w:val="8"/>
          <w:kern w:val="0"/>
          <w:sz w:val="26"/>
          <w:szCs w:val="26"/>
        </w:rPr>
        <w:drawing>
          <wp:inline distT="0" distB="0" distL="0" distR="0">
            <wp:extent cx="5278120" cy="2785745"/>
            <wp:effectExtent l="0" t="0" r="0" b="0"/>
            <wp:docPr id="1098495973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95973" name="Picture 2" descr="图片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37" w:rsidRPr="00566B37" w:rsidP="00566B37" w14:paraId="475FDE1A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图2  《舆地山海全图》</w:t>
      </w:r>
    </w:p>
    <w:p w:rsidR="00566B37" w:rsidRPr="00566B37" w:rsidP="00566B37" w14:paraId="43D863A3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A．西学东渐成为时代潮流             </w:t>
      </w:r>
    </w:p>
    <w:p w:rsidR="00566B37" w:rsidRPr="00566B37" w:rsidP="00566B37" w14:paraId="5F734180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sectPr w:rsidSect="003038AF">
          <w:type w:val="nextPage"/>
          <w:pgSz w:w="11906" w:h="16838"/>
          <w:pgMar w:top="1440" w:right="1797" w:bottom="1440" w:left="1797" w:header="851" w:footer="992" w:gutter="0"/>
          <w:pgNumType w:start="3"/>
          <w:cols w:space="425"/>
          <w:titlePg w:val="0"/>
          <w:docGrid w:linePitch="312"/>
        </w:sect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B．夷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夏观念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被抛弃</w:t>
      </w:r>
    </w:p>
    <w:p w:rsidR="00566B37" w:rsidRPr="00566B37" w:rsidP="00566B37" w14:paraId="63A4AACF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C．有识之士世界观的转变             </w:t>
      </w:r>
    </w:p>
    <w:p w:rsidR="00566B37" w:rsidRPr="00566B37" w:rsidP="00566B37" w14:paraId="3F39A2D6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D．新思潮开始萌发</w:t>
      </w:r>
    </w:p>
    <w:p w:rsidR="00566B37" w:rsidRPr="00566B37" w:rsidP="00566B37" w14:paraId="2128CB34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6．严复在翻译孟德斯鸠政体学说时，用“德”翻译共和制的原则“virtue”，用“礼”翻译君主制的原则“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honour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”，用“刑”翻译专制的原则“fear”。此做法反映出他</w:t>
      </w:r>
    </w:p>
    <w:p w:rsidR="00566B37" w:rsidRPr="00566B37" w:rsidP="00566B37" w14:paraId="35084D1A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A．坚持中体西用思想                </w:t>
      </w:r>
    </w:p>
    <w:p w:rsidR="00566B37" w:rsidRPr="00566B37" w:rsidP="00566B37" w14:paraId="1A82B5AA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B．固守中国传统文化</w:t>
      </w:r>
    </w:p>
    <w:p w:rsidR="00566B37" w:rsidRPr="00566B37" w:rsidP="00566B37" w14:paraId="237FFEB8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C．探索救国救民道路                </w:t>
      </w:r>
    </w:p>
    <w:p w:rsidR="00566B37" w:rsidRPr="00566B37" w:rsidP="00566B37" w14:paraId="005BA905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D．推崇西方共和体制</w:t>
      </w:r>
    </w:p>
    <w:p w:rsidR="00566B37" w:rsidRPr="00566B37" w:rsidP="00566B37" w14:paraId="576FE5EE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7．晚清时期，不少华商轮船“悬挂洋旗为护符”以避免政府勒索。20世纪初，这一现象发生了明显变化。表2反映了1907—1908年广东税关调查船舶国籍变更情况。20世纪初华商轮船改变国籍，该现象可用来说明</w:t>
      </w:r>
    </w:p>
    <w:p w:rsidR="00566B37" w:rsidRPr="00566B37" w:rsidP="00566B37" w14:paraId="7AD4AF61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表2</w:t>
      </w:r>
    </w:p>
    <w:tbl>
      <w:tblPr>
        <w:tblStyle w:val="TableNormal"/>
        <w:tblW w:w="706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233"/>
        <w:gridCol w:w="2416"/>
        <w:gridCol w:w="2416"/>
      </w:tblGrid>
      <w:tr w14:paraId="60EE683B" w14:textId="77777777" w:rsidTr="00566B37">
        <w:tblPrEx>
          <w:tblW w:w="7065" w:type="dxa"/>
          <w:shd w:val="clear" w:color="auto" w:fill="FFFFFF"/>
          <w:tblCellMar>
            <w:left w:w="0" w:type="dxa"/>
            <w:right w:w="0" w:type="dxa"/>
          </w:tblCellMar>
          <w:tblLook w:val="04A0"/>
        </w:tblPrEx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4C59153F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船舶登记国籍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1090F937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1907年（艘）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24B578F7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1908年（艘）</w:t>
            </w:r>
          </w:p>
        </w:tc>
      </w:tr>
      <w:tr w14:paraId="43BA4936" w14:textId="77777777" w:rsidTr="00566B37">
        <w:tblPrEx>
          <w:tblW w:w="7065" w:type="dxa"/>
          <w:shd w:val="clear" w:color="auto" w:fill="FFFFFF"/>
          <w:tblCellMar>
            <w:left w:w="0" w:type="dxa"/>
            <w:right w:w="0" w:type="dxa"/>
          </w:tblCellMar>
          <w:tblLook w:val="04A0"/>
        </w:tblPrEx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35218ABB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中国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62D405F8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142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7AF5D35B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248</w:t>
            </w:r>
          </w:p>
        </w:tc>
      </w:tr>
      <w:tr w14:paraId="37AC6D6F" w14:textId="77777777" w:rsidTr="00566B37">
        <w:tblPrEx>
          <w:tblW w:w="7065" w:type="dxa"/>
          <w:shd w:val="clear" w:color="auto" w:fill="FFFFFF"/>
          <w:tblCellMar>
            <w:left w:w="0" w:type="dxa"/>
            <w:right w:w="0" w:type="dxa"/>
          </w:tblCellMar>
          <w:tblLook w:val="04A0"/>
        </w:tblPrEx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5C977FE5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英国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3B1267E2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47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4C280DF6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5</w:t>
            </w:r>
          </w:p>
        </w:tc>
      </w:tr>
      <w:tr w14:paraId="19221C51" w14:textId="77777777" w:rsidTr="00566B37">
        <w:tblPrEx>
          <w:tblW w:w="7065" w:type="dxa"/>
          <w:shd w:val="clear" w:color="auto" w:fill="FFFFFF"/>
          <w:tblCellMar>
            <w:left w:w="0" w:type="dxa"/>
            <w:right w:w="0" w:type="dxa"/>
          </w:tblCellMar>
          <w:tblLook w:val="04A0"/>
        </w:tblPrEx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6CEF17B5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法国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2B6D7989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48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21DC3D23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12</w:t>
            </w:r>
          </w:p>
        </w:tc>
      </w:tr>
      <w:tr w14:paraId="5829D74F" w14:textId="77777777" w:rsidTr="00566B37">
        <w:tblPrEx>
          <w:tblW w:w="7065" w:type="dxa"/>
          <w:shd w:val="clear" w:color="auto" w:fill="FFFFFF"/>
          <w:tblCellMar>
            <w:left w:w="0" w:type="dxa"/>
            <w:right w:w="0" w:type="dxa"/>
          </w:tblCellMar>
          <w:tblLook w:val="04A0"/>
        </w:tblPrEx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4CA51688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德国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745E47B4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5FF1BE99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1</w:t>
            </w:r>
          </w:p>
        </w:tc>
      </w:tr>
      <w:tr w14:paraId="5A8A8493" w14:textId="77777777" w:rsidTr="00566B37">
        <w:tblPrEx>
          <w:tblW w:w="7065" w:type="dxa"/>
          <w:shd w:val="clear" w:color="auto" w:fill="FFFFFF"/>
          <w:tblCellMar>
            <w:left w:w="0" w:type="dxa"/>
            <w:right w:w="0" w:type="dxa"/>
          </w:tblCellMar>
          <w:tblLook w:val="04A0"/>
        </w:tblPrEx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5835E8D6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美国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27322C3D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4AD7F979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2</w:t>
            </w:r>
          </w:p>
        </w:tc>
      </w:tr>
      <w:tr w14:paraId="341A92A9" w14:textId="77777777" w:rsidTr="00566B37">
        <w:tblPrEx>
          <w:tblW w:w="7065" w:type="dxa"/>
          <w:shd w:val="clear" w:color="auto" w:fill="FFFFFF"/>
          <w:tblCellMar>
            <w:left w:w="0" w:type="dxa"/>
            <w:right w:w="0" w:type="dxa"/>
          </w:tblCellMar>
          <w:tblLook w:val="04A0"/>
        </w:tblPrEx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0F0CF1A4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合计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7E9EEC2D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240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66B37" w:rsidRPr="00566B37" w:rsidP="00566B37" w14:paraId="31D7851E" w14:textId="77777777">
            <w:pPr>
              <w:widowControl/>
              <w:wordWrap w:val="0"/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</w:pPr>
            <w:r w:rsidRPr="00566B37">
              <w:rPr>
                <w:rFonts w:ascii="Microsoft YaHei UI" w:eastAsia="Microsoft YaHei UI" w:hAnsi="Microsoft YaHei UI" w:cs="宋体" w:hint="eastAsia"/>
                <w:spacing w:val="8"/>
                <w:kern w:val="0"/>
                <w:sz w:val="26"/>
                <w:szCs w:val="26"/>
              </w:rPr>
              <w:t>268</w:t>
            </w:r>
          </w:p>
        </w:tc>
      </w:tr>
    </w:tbl>
    <w:p w:rsidR="00566B37" w:rsidRPr="00566B37" w:rsidP="00566B37" w14:paraId="7A793129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sectPr w:rsidSect="003038AF">
          <w:type w:val="nextPage"/>
          <w:pgSz w:w="11906" w:h="16838"/>
          <w:pgMar w:top="1440" w:right="1797" w:bottom="1440" w:left="1797" w:header="851" w:footer="992" w:gutter="0"/>
          <w:pgNumType w:start="4"/>
          <w:cols w:space="425"/>
          <w:titlePg w:val="0"/>
          <w:docGrid w:linePitch="312"/>
        </w:sect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A．民族资本主义实力大增             </w:t>
      </w:r>
    </w:p>
    <w:p w:rsidR="00566B37" w:rsidRPr="00566B37" w:rsidP="00566B37" w14:paraId="165FF4F2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B．群众性爱国运动影响扩大</w:t>
      </w:r>
    </w:p>
    <w:p w:rsidR="00566B37" w:rsidRPr="00566B37" w:rsidP="00566B37" w14:paraId="7A44B5E9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C．近代国家利权得到维护             </w:t>
      </w:r>
    </w:p>
    <w:p w:rsidR="00566B37" w:rsidRPr="00566B37" w:rsidP="00566B37" w14:paraId="3903AF38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D．清政府剥削程度日益减弱</w:t>
      </w:r>
    </w:p>
    <w:p w:rsidR="00566B37" w:rsidRPr="00566B37" w:rsidP="00566B37" w14:paraId="5D65CFAF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8．1937年7月31日，《盛京日报》（日本舆论宣传工具）宣称，“今日外蒙与新疆，悉为苏俄所掩有……现在苏俄虽困于内江，其赤化世界之雄图未曾放弃”，认为中国联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苏容共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，向欧美帝国主义国家求援，反而伤害了亚洲同胞的感情。这一言论意在</w:t>
      </w:r>
    </w:p>
    <w:p w:rsidR="00566B37" w:rsidRPr="00566B37" w:rsidP="00566B37" w14:paraId="25DD4C56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A．掩盖日本侵略中国的野心           </w:t>
      </w:r>
    </w:p>
    <w:p w:rsidR="00566B37" w:rsidRPr="00566B37" w:rsidP="00566B37" w14:paraId="35C637F7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B．抨击中共联络苏联的做法</w:t>
      </w:r>
    </w:p>
    <w:p w:rsidR="00566B37" w:rsidRPr="00566B37" w:rsidP="00566B37" w14:paraId="105DC577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C．控诉国民政府的退让政策           </w:t>
      </w:r>
    </w:p>
    <w:p w:rsidR="00566B37" w:rsidRPr="00566B37" w:rsidP="00566B37" w14:paraId="786D2BB0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D．揭露欧美控制中国的行径</w:t>
      </w:r>
    </w:p>
    <w:p w:rsidR="00566B37" w:rsidRPr="00566B37" w:rsidP="00566B37" w14:paraId="0F31E764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9．中华人民共和国成立时，农村交易主要包括物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物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交换、人民币、银元、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钢元等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形式，部分地区还流通商人土票。到1952年底，据人民银行总行估算，农民持有的人民币已达11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万亿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元，约占当时人民币流通总量的40.4%。这一变化</w:t>
      </w:r>
    </w:p>
    <w:p w:rsidR="00566B37" w:rsidRPr="00566B37" w:rsidP="00566B37" w14:paraId="0886A2E6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A．推动农民摆脱封建束缚             </w:t>
      </w:r>
    </w:p>
    <w:p w:rsidR="00566B37" w:rsidRPr="00566B37" w:rsidP="00566B37" w14:paraId="3024148B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B．利于巩固人民政权</w:t>
      </w:r>
    </w:p>
    <w:p w:rsidR="00566B37" w:rsidRPr="00566B37" w:rsidP="00566B37" w14:paraId="7334DACE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C．摧毁国民党的农村势力             </w:t>
      </w:r>
    </w:p>
    <w:p w:rsidR="00566B37" w:rsidRPr="00566B37" w:rsidP="00566B37" w14:paraId="4DBB0786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D．利于捍卫经济主权</w:t>
      </w:r>
    </w:p>
    <w:p w:rsidR="00566B37" w:rsidRPr="00566B37" w:rsidP="00566B37" w14:paraId="1B1C6EBB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sectPr w:rsidSect="003038AF">
          <w:type w:val="nextPage"/>
          <w:pgSz w:w="11906" w:h="16838"/>
          <w:pgMar w:top="1440" w:right="1797" w:bottom="1440" w:left="1797" w:header="851" w:footer="992" w:gutter="0"/>
          <w:pgNumType w:start="5"/>
          <w:cols w:space="425"/>
          <w:titlePg w:val="0"/>
          <w:docGrid w:linePitch="312"/>
        </w:sect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10．1978年10月，经国务院批准，重庆钢铁公司等六家四川地方国营工业企业实行改革，允许企业在向国家上缴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完应该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缴纳的利润额度</w:t>
      </w:r>
    </w:p>
    <w:p w:rsidR="00566B37" w:rsidRPr="00566B37" w:rsidP="00566B37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后，对新增利润按比例与国家分成；企业完成国家计划后可自行安排生产、计划外产品可自行销售。该做法旨在</w:t>
      </w:r>
    </w:p>
    <w:p w:rsidR="00566B37" w:rsidRPr="00566B37" w:rsidP="00566B37" w14:paraId="2CD0C79D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A．加速现代企业制度改革进程         </w:t>
      </w:r>
    </w:p>
    <w:p w:rsidR="00566B37" w:rsidRPr="00566B37" w:rsidP="00566B37" w14:paraId="6086970B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B．构建社会主义市场经济体制</w:t>
      </w:r>
    </w:p>
    <w:p w:rsidR="00566B37" w:rsidRPr="00566B37" w:rsidP="00566B37" w14:paraId="265D6600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C．保障地方企业收入逐年提高         </w:t>
      </w:r>
    </w:p>
    <w:p w:rsidR="00566B37" w:rsidRPr="00566B37" w:rsidP="00566B37" w14:paraId="681EE224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D．提高国营企业的生产积极性</w:t>
      </w:r>
    </w:p>
    <w:p w:rsidR="00566B37" w:rsidRPr="00566B37" w:rsidP="00566B37" w14:paraId="03D67E9C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11．雅典年轻人的军事训练主要是18岁到20岁这两年的军校训练。这个时期，男孩们必须学会军事演习、防卫方法以及进攻策略，探究城邦的地形特征，开始在骑兵、步兵和海军演习方面进行专业训练。这反映古代雅典</w:t>
      </w:r>
    </w:p>
    <w:p w:rsidR="00566B37" w:rsidRPr="00566B37" w:rsidP="00566B37" w14:paraId="56C3DFFE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A．热衷对外扩张  </w:t>
      </w:r>
    </w:p>
    <w:p w:rsidR="00566B37" w:rsidRPr="00566B37" w:rsidP="00566B37" w14:paraId="3374EB64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B．公民意识强烈   </w:t>
      </w:r>
    </w:p>
    <w:p w:rsidR="00566B37" w:rsidRPr="00566B37" w:rsidP="00566B37" w14:paraId="2777262F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C．军队战斗力强  </w:t>
      </w:r>
    </w:p>
    <w:p w:rsidR="00566B37" w:rsidRPr="00566B37" w:rsidP="00566B37" w14:paraId="21009E29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D．城邦利益至上</w:t>
      </w:r>
    </w:p>
    <w:p w:rsidR="00566B37" w:rsidRPr="00566B37" w:rsidP="00566B37" w14:paraId="2FC05081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sectPr w:rsidSect="003038AF">
          <w:type w:val="nextPage"/>
          <w:pgSz w:w="11906" w:h="16838"/>
          <w:pgMar w:top="1440" w:right="1797" w:bottom="1440" w:left="1797" w:header="851" w:footer="992" w:gutter="0"/>
          <w:pgNumType w:start="6"/>
          <w:cols w:space="425"/>
          <w:titlePg w:val="0"/>
          <w:docGrid w:linePitch="312"/>
        </w:sect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12．图3为1500年至1799年间，从欧洲出发，前往亚洲海域贸易前三名国家的船只数量变化图。根据该图，甲、乙、丙三国分别是</w:t>
      </w:r>
    </w:p>
    <w:p w:rsidR="00566B37" w:rsidRPr="00566B37" w:rsidP="00566B37" w14:paraId="7FDD34E2" w14:textId="34171E89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/>
          <w:noProof/>
          <w:spacing w:val="8"/>
          <w:kern w:val="0"/>
          <w:sz w:val="26"/>
          <w:szCs w:val="26"/>
        </w:rPr>
        <w:drawing>
          <wp:inline distT="0" distB="0" distL="0" distR="0">
            <wp:extent cx="5278120" cy="2684780"/>
            <wp:effectExtent l="0" t="0" r="0" b="1270"/>
            <wp:docPr id="1693544592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44592" name="Picture 3" descr="图片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37" w:rsidRPr="00566B37" w:rsidP="00566B37" w14:paraId="6442C201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图3</w:t>
      </w:r>
    </w:p>
    <w:p w:rsidR="00566B37" w:rsidRPr="00566B37" w:rsidP="00566B37" w14:paraId="70197C99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A．荷兰、西班牙、英国               </w:t>
      </w:r>
    </w:p>
    <w:p w:rsidR="00566B37" w:rsidRPr="00566B37" w:rsidP="00566B37" w14:paraId="1CCDEA6D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B．西班牙、英国、荷兰</w:t>
      </w:r>
    </w:p>
    <w:p w:rsidR="00566B37" w:rsidRPr="00566B37" w:rsidP="00566B37" w14:paraId="22A7205B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C．葡萄牙、荷兰、英国               </w:t>
      </w:r>
    </w:p>
    <w:p w:rsidR="00566B37" w:rsidRPr="00566B37" w:rsidP="00566B37" w14:paraId="009104DA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D．英国、葡萄牙、荷兰</w:t>
      </w:r>
    </w:p>
    <w:p w:rsidR="00566B37" w:rsidRPr="00566B37" w:rsidP="00566B37" w14:paraId="5673BEBD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13．19世纪中叶，因为高昂的会费，英国参加工会的工人不到总数的1/10，主要诉求为提高工资、加强互助、救援失业和生病工人。工会领导人认为工人同资本家利益一致。这说明当时</w:t>
      </w:r>
    </w:p>
    <w:p w:rsidR="00566B37" w:rsidRPr="00566B37" w:rsidP="00566B37" w14:paraId="3169448F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A．英国各种社会矛盾趋于缓和         </w:t>
      </w:r>
    </w:p>
    <w:p w:rsidR="00566B37" w:rsidRPr="00566B37" w:rsidP="00566B37" w14:paraId="2E77F678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B．工人运动具备和平夺权条件</w:t>
      </w:r>
    </w:p>
    <w:p w:rsidR="00566B37" w:rsidRPr="00566B37" w:rsidP="00566B37" w14:paraId="4B372F3D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C．工人阶级需要科学理论指导         </w:t>
      </w:r>
    </w:p>
    <w:p w:rsidR="00566B37" w:rsidRPr="00566B37" w:rsidP="00566B37" w14:paraId="1F1C023E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sectPr w:rsidSect="003038AF">
          <w:type w:val="nextPage"/>
          <w:pgSz w:w="11906" w:h="16838"/>
          <w:pgMar w:top="1440" w:right="1797" w:bottom="1440" w:left="1797" w:header="851" w:footer="992" w:gutter="0"/>
          <w:pgNumType w:start="7"/>
          <w:cols w:space="425"/>
          <w:titlePg w:val="0"/>
          <w:docGrid w:linePitch="312"/>
        </w:sect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D．英国工会被资产阶级所控制</w:t>
      </w:r>
    </w:p>
    <w:p w:rsidR="00566B37" w:rsidRPr="00566B37" w:rsidP="00566B37" w14:paraId="108EB827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14．图4是1870年到1913年的运输设施状况统计表（1870年的量=100）据图可知，这一时期</w:t>
      </w:r>
    </w:p>
    <w:p w:rsidR="00566B37" w:rsidRPr="00566B37" w:rsidP="00566B37" w14:paraId="4E3B696A" w14:textId="0DC9C5E0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/>
          <w:noProof/>
          <w:spacing w:val="8"/>
          <w:kern w:val="0"/>
          <w:sz w:val="26"/>
          <w:szCs w:val="26"/>
        </w:rPr>
        <w:drawing>
          <wp:inline distT="0" distB="0" distL="0" distR="0">
            <wp:extent cx="5278120" cy="3178810"/>
            <wp:effectExtent l="0" t="0" r="0" b="2540"/>
            <wp:docPr id="1281573576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573576" name="Picture 4" descr="图片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37" w:rsidRPr="00566B37" w:rsidP="00566B37" w14:paraId="5847D8A7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图4</w:t>
      </w:r>
    </w:p>
    <w:p w:rsidR="00566B37" w:rsidRPr="00566B37" w:rsidP="00566B37" w14:paraId="574F7401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A．欧洲铁路运输事业领先世界         </w:t>
      </w:r>
    </w:p>
    <w:p w:rsidR="00566B37" w:rsidRPr="00566B37" w:rsidP="00566B37" w14:paraId="1E223570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B．科技革命助推世界经济发展</w:t>
      </w:r>
    </w:p>
    <w:p w:rsidR="00566B37" w:rsidRPr="00566B37" w:rsidP="00566B37" w14:paraId="2168D2D2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C．资本主义世界市场开始形成         </w:t>
      </w:r>
    </w:p>
    <w:p w:rsidR="00566B37" w:rsidRPr="00566B37" w:rsidP="00566B37" w14:paraId="4D6C808E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D．欧美主导世界经济贸易发展</w:t>
      </w:r>
    </w:p>
    <w:p w:rsidR="00566B37" w:rsidRPr="00566B37" w:rsidP="00566B37" w14:paraId="568C9F40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sectPr w:rsidSect="003038AF">
          <w:type w:val="nextPage"/>
          <w:pgSz w:w="11906" w:h="16838"/>
          <w:pgMar w:top="1440" w:right="1797" w:bottom="1440" w:left="1797" w:header="851" w:footer="992" w:gutter="0"/>
          <w:pgNumType w:start="8"/>
          <w:cols w:space="425"/>
          <w:titlePg w:val="0"/>
          <w:docGrid w:linePitch="312"/>
        </w:sect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15．二战中，通过偷听人们“无心之语”窃取情报的间谍活动频频发生。为此，苏联在1941年创作了海报《闭上你的嘴！》（见图5）海报中母亲的儿子在前线战斗，她目光凝视，神情严肃，手指抵唇，警告人们：不要多说话。该海报的设计深意是</w:t>
      </w:r>
    </w:p>
    <w:p w:rsidR="00566B37" w:rsidRPr="00566B37" w:rsidP="00566B37" w14:paraId="6BC64805" w14:textId="3B17434A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/>
          <w:noProof/>
          <w:spacing w:val="8"/>
          <w:kern w:val="0"/>
          <w:sz w:val="26"/>
          <w:szCs w:val="26"/>
        </w:rPr>
        <w:drawing>
          <wp:inline distT="0" distB="0" distL="0" distR="0">
            <wp:extent cx="5278120" cy="7042150"/>
            <wp:effectExtent l="0" t="0" r="0" b="6350"/>
            <wp:docPr id="805020498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020498" name="Picture 5" descr="图片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37" w:rsidRPr="00566B37" w:rsidP="00566B37" w14:paraId="30C5C5A1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图5</w:t>
      </w:r>
    </w:p>
    <w:p w:rsidR="00566B37" w:rsidRPr="00566B37" w:rsidP="00566B37" w14:paraId="2E3B74DA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A．通过母爱鼓舞前线斗志             </w:t>
      </w:r>
    </w:p>
    <w:p w:rsidR="00566B37" w:rsidRPr="00566B37" w:rsidP="00566B37" w14:paraId="39FE8DFC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sectPr w:rsidSect="003038AF">
          <w:type w:val="nextPage"/>
          <w:pgSz w:w="11906" w:h="16838"/>
          <w:pgMar w:top="1440" w:right="1797" w:bottom="1440" w:left="1797" w:header="851" w:footer="992" w:gutter="0"/>
          <w:pgNumType w:start="9"/>
          <w:cols w:space="425"/>
          <w:titlePg w:val="0"/>
          <w:docGrid w:linePitch="312"/>
        </w:sect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B．规范国内舆论秩序</w:t>
      </w:r>
    </w:p>
    <w:p w:rsidR="00566B37" w:rsidRPr="00566B37" w:rsidP="00566B37" w14:paraId="7599DEA0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C．号召人民共担卫国责任             </w:t>
      </w:r>
    </w:p>
    <w:p w:rsidR="00566B37" w:rsidRPr="00566B37" w:rsidP="00566B37" w14:paraId="2AFE976A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D．激励群众积极参战</w:t>
      </w:r>
    </w:p>
    <w:p w:rsidR="00566B37" w:rsidRPr="00566B37" w:rsidP="00566B37" w14:paraId="04037795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16．1965年，法国总统戴高乐指出：“美国享受着美元所创造的超级特权和不流眼泪的赤字，它用一文不值的废纸去掠夺其他民族的资源和工厂。”1967年，戴高乐责令法国央行将法国所持的美元全部兑换成黄金。这可用来说明当时</w:t>
      </w:r>
    </w:p>
    <w:p w:rsidR="00566B37" w:rsidRPr="00566B37" w:rsidP="00566B37" w14:paraId="140F39D7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A．法国摆脱美国控制                 </w:t>
      </w:r>
    </w:p>
    <w:p w:rsidR="00566B37" w:rsidRPr="00566B37" w:rsidP="00566B37" w14:paraId="272AB51D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B．国际贸易体系弊端暴露</w:t>
      </w:r>
    </w:p>
    <w:p w:rsidR="00566B37" w:rsidRPr="00566B37" w:rsidP="00566B37" w14:paraId="2C72E25E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C．西方阵营渐趋分化                 </w:t>
      </w:r>
    </w:p>
    <w:p w:rsidR="00566B37" w:rsidRPr="00566B37" w:rsidP="00566B37" w14:paraId="4E62F8E7" w14:textId="77777777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D．欧洲一体化的程度提高</w:t>
      </w:r>
    </w:p>
    <w:p w:rsidR="00566B37" w:rsidRPr="00566B37" w:rsidP="00566B37" w14:paraId="45F39E11" w14:textId="77777777">
      <w:pPr>
        <w:widowControl/>
        <w:shd w:val="clear" w:color="auto" w:fill="FFFFFF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b/>
          <w:bCs/>
          <w:spacing w:val="8"/>
          <w:kern w:val="0"/>
          <w:sz w:val="26"/>
          <w:szCs w:val="26"/>
        </w:rPr>
        <w:t>二、非选择题：本题共3题，共55分。</w:t>
      </w:r>
    </w:p>
    <w:p w:rsidR="00566B37" w:rsidRPr="00566B37" w:rsidP="00566B37" w14:paraId="2E03DE73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17．（20分）阅读材料，完成下列要求。</w:t>
      </w:r>
    </w:p>
    <w:p w:rsidR="00566B37" w:rsidRPr="00566B37" w:rsidP="00566B37" w14:paraId="6579A74F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材料一</w:t>
      </w:r>
    </w:p>
    <w:p w:rsidR="00566B37" w:rsidRPr="00566B37" w:rsidP="00566B37" w14:paraId="0714711F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敦煌是古代丝绸之路上的重要枢纽和厚重的“历史符号”，为人类文明交流互动留下了丰厚的文化遗产。规模宏大的莫高窟中保存的精美壁画、雕塑，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融汇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了中国、印度、中亚乃至希腊文明等多种元素。1988—1995年，敦煌莫高窟北区出土汉文、西夏文、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回鹘文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和蒙古文等元代印本共39件，根据其中一些有明确信息可考的印本得知，其刻印地主要位于元大都和杭州等地，而且大都是元代后半期之物。这批印本以佛经为主，内容丰富，种类多样。另外北区还出土了丝绸类纺织品，如莫高窟北区第51窟出土一件褐地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龟背纹妆花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（南京云锦织造工艺中最复杂的一个品种）纱残片，经学者鉴定为元代织物。</w:t>
      </w:r>
    </w:p>
    <w:p w:rsidR="00566B37" w:rsidRPr="00566B37" w:rsidP="00566B37" w14:paraId="3644698F" w14:textId="7777777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t>——摘编自刘拉毛卓玛、杨富学《元代印本在莫高窟的发现及其重要性》</w:t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br/>
      </w:r>
      <w:r w:rsidRPr="00566B37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9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https://d.book118.com/258106025007006023</w:t>
        </w:r>
      </w:hyperlink>
    </w:p>
    <w:p w:rsidR="00566B37" w:rsidRPr="00566B37" w:rsidP="00566B37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</w:rPr>
      </w:pPr>
    </w:p>
    <w:sectPr w:rsidSect="003038AF">
      <w:type w:val="nextPage"/>
      <w:pgSz w:w="11906" w:h="16838"/>
      <w:pgMar w:top="1440" w:right="1797" w:bottom="1440" w:left="1797" w:header="851" w:footer="992" w:gutter="0"/>
      <w:pgNumType w:start="10"/>
      <w:cols w:space="425"/>
      <w:titlePg w:val="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4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3C8"/>
    <w:rsid w:val="003038AF"/>
    <w:rsid w:val="00566B37"/>
    <w:rsid w:val="00D723C8"/>
    <w:rsid w:val="00FB5B24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ED1082A"/>
  <w15:chartTrackingRefBased/>
  <w15:docId w15:val="{ABA4E1E4-7959-4EA7-9067-F7C15A6D5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link w:val="1"/>
    <w:uiPriority w:val="9"/>
    <w:qFormat/>
    <w:rsid w:val="00566B3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标题 1 字符"/>
    <w:basedOn w:val="DefaultParagraphFont"/>
    <w:link w:val="Heading1"/>
    <w:uiPriority w:val="9"/>
    <w:rsid w:val="00566B37"/>
    <w:rPr>
      <w:rFonts w:ascii="宋体" w:eastAsia="宋体" w:hAnsi="宋体" w:cs="宋体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66B3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566B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hyperlink" Target="https://d.book118.com/258106025007006023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1647</Words>
  <Characters>9392</Characters>
  <Application>Microsoft Office Word</Application>
  <DocSecurity>0</DocSecurity>
  <Lines>78</Lines>
  <Paragraphs>22</Paragraphs>
  <ScaleCrop>false</ScaleCrop>
  <Company/>
  <LinksUpToDate>false</LinksUpToDate>
  <CharactersWithSpaces>11017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荣玉 罗</dc:creator>
  <cp:lastModifiedBy>荣玉 罗</cp:lastModifiedBy>
  <cp:revision>3</cp:revision>
  <dcterms:created xsi:type="dcterms:W3CDTF">2024-01-02T03:26:00Z</dcterms:created>
  <dcterms:modified xsi:type="dcterms:W3CDTF">2024-01-02T03:26:00Z</dcterms:modified>
</cp:coreProperties>
</file>