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铁路机车车辆配件及零件项目规划设计蓝图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79" w:history="1">
        <w:r>
          <w:rPr>
            <w:rFonts w:ascii="仿宋" w:eastAsia="仿宋" w:hAnsi="仿宋" w:cs="仿宋" w:hint="eastAsia"/>
            <w:lang w:eastAsia="zh-CN"/>
          </w:rPr>
          <w:t>概论</w:t>
        </w:r>
        <w:r>
          <w:tab/>
        </w:r>
        <w:r>
          <w:fldChar w:fldCharType="begin"/>
        </w:r>
        <w:r>
          <w:instrText xml:space="preserve"> PAGEREF _Toc13379 \h </w:instrText>
        </w:r>
        <w:r>
          <w:fldChar w:fldCharType="separate"/>
        </w:r>
        <w:r>
          <w:t>3</w:t>
        </w:r>
        <w:r>
          <w:fldChar w:fldCharType="end"/>
        </w:r>
      </w:hyperlink>
    </w:p>
    <w:p>
      <w:pPr>
        <w:pStyle w:val="TOC1"/>
        <w:tabs>
          <w:tab w:val="right" w:leader="dot" w:pos="8306"/>
        </w:tabs>
      </w:pPr>
      <w:hyperlink w:anchor="_Toc136" w:history="1">
        <w:r>
          <w:rPr>
            <w:rFonts w:ascii="仿宋" w:eastAsia="仿宋" w:hAnsi="仿宋" w:cs="仿宋" w:hint="eastAsia"/>
            <w:lang w:eastAsia="zh-CN"/>
          </w:rPr>
          <w:t>一、市场分析、调研</w:t>
        </w:r>
        <w:r>
          <w:tab/>
        </w:r>
        <w:r>
          <w:fldChar w:fldCharType="begin"/>
        </w:r>
        <w:r>
          <w:instrText xml:space="preserve"> PAGEREF _Toc136 \h </w:instrText>
        </w:r>
        <w:r>
          <w:fldChar w:fldCharType="separate"/>
        </w:r>
        <w:r>
          <w:t>3</w:t>
        </w:r>
        <w:r>
          <w:fldChar w:fldCharType="end"/>
        </w:r>
      </w:hyperlink>
    </w:p>
    <w:p>
      <w:pPr>
        <w:pStyle w:val="TOC2"/>
        <w:tabs>
          <w:tab w:val="right" w:leader="dot" w:pos="8306"/>
        </w:tabs>
      </w:pPr>
      <w:hyperlink w:anchor="_Toc24733" w:history="1">
        <w:r>
          <w:rPr>
            <w:rFonts w:ascii="仿宋" w:eastAsia="仿宋" w:hAnsi="仿宋" w:cs="仿宋" w:hint="eastAsia"/>
            <w:lang w:eastAsia="zh-CN"/>
          </w:rPr>
          <w:t>(一)、铁路机车车辆配件及零件行业分析</w:t>
        </w:r>
        <w:r>
          <w:tab/>
        </w:r>
        <w:r>
          <w:fldChar w:fldCharType="begin"/>
        </w:r>
        <w:r>
          <w:instrText xml:space="preserve"> PAGEREF _Toc24733 \h </w:instrText>
        </w:r>
        <w:r>
          <w:fldChar w:fldCharType="separate"/>
        </w:r>
        <w:r>
          <w:t>3</w:t>
        </w:r>
        <w:r>
          <w:fldChar w:fldCharType="end"/>
        </w:r>
      </w:hyperlink>
    </w:p>
    <w:p>
      <w:pPr>
        <w:pStyle w:val="TOC2"/>
        <w:tabs>
          <w:tab w:val="right" w:leader="dot" w:pos="8306"/>
        </w:tabs>
      </w:pPr>
      <w:hyperlink w:anchor="_Toc28513" w:history="1">
        <w:r>
          <w:rPr>
            <w:rFonts w:ascii="仿宋" w:eastAsia="仿宋" w:hAnsi="仿宋" w:cs="仿宋" w:hint="eastAsia"/>
            <w:lang w:eastAsia="zh-CN"/>
          </w:rPr>
          <w:t>(二)、铁路机车车辆配件及零件市场分析预测</w:t>
        </w:r>
        <w:r>
          <w:tab/>
        </w:r>
        <w:r>
          <w:fldChar w:fldCharType="begin"/>
        </w:r>
        <w:r>
          <w:instrText xml:space="preserve"> PAGEREF _Toc28513 \h </w:instrText>
        </w:r>
        <w:r>
          <w:fldChar w:fldCharType="separate"/>
        </w:r>
        <w:r>
          <w:t>4</w:t>
        </w:r>
        <w:r>
          <w:fldChar w:fldCharType="end"/>
        </w:r>
      </w:hyperlink>
    </w:p>
    <w:p>
      <w:pPr>
        <w:pStyle w:val="TOC1"/>
        <w:tabs>
          <w:tab w:val="right" w:leader="dot" w:pos="8306"/>
        </w:tabs>
      </w:pPr>
      <w:hyperlink w:anchor="_Toc31990" w:history="1">
        <w:r>
          <w:rPr>
            <w:rFonts w:ascii="仿宋" w:eastAsia="仿宋" w:hAnsi="仿宋" w:cs="仿宋" w:hint="eastAsia"/>
            <w:lang w:eastAsia="zh-CN"/>
          </w:rPr>
          <w:t>二、铁路机车车辆配件及零件项目概论</w:t>
        </w:r>
        <w:r>
          <w:tab/>
        </w:r>
        <w:r>
          <w:fldChar w:fldCharType="begin"/>
        </w:r>
        <w:r>
          <w:instrText xml:space="preserve"> PAGEREF _Toc31990 \h </w:instrText>
        </w:r>
        <w:r>
          <w:fldChar w:fldCharType="separate"/>
        </w:r>
        <w:r>
          <w:t>5</w:t>
        </w:r>
        <w:r>
          <w:fldChar w:fldCharType="end"/>
        </w:r>
      </w:hyperlink>
    </w:p>
    <w:p>
      <w:pPr>
        <w:pStyle w:val="TOC2"/>
        <w:tabs>
          <w:tab w:val="right" w:leader="dot" w:pos="8306"/>
        </w:tabs>
      </w:pPr>
      <w:hyperlink w:anchor="_Toc4548" w:history="1">
        <w:r>
          <w:rPr>
            <w:rFonts w:ascii="仿宋" w:eastAsia="仿宋" w:hAnsi="仿宋" w:cs="仿宋" w:hint="eastAsia"/>
            <w:lang w:eastAsia="zh-CN"/>
          </w:rPr>
          <w:t>(一)、铁路机车车辆配件及零件项目概况</w:t>
        </w:r>
        <w:r>
          <w:tab/>
        </w:r>
        <w:r>
          <w:fldChar w:fldCharType="begin"/>
        </w:r>
        <w:r>
          <w:instrText xml:space="preserve"> PAGEREF _Toc4548 \h </w:instrText>
        </w:r>
        <w:r>
          <w:fldChar w:fldCharType="separate"/>
        </w:r>
        <w:r>
          <w:t>5</w:t>
        </w:r>
        <w:r>
          <w:fldChar w:fldCharType="end"/>
        </w:r>
      </w:hyperlink>
    </w:p>
    <w:p>
      <w:pPr>
        <w:pStyle w:val="TOC2"/>
        <w:tabs>
          <w:tab w:val="right" w:leader="dot" w:pos="8306"/>
        </w:tabs>
      </w:pPr>
      <w:hyperlink w:anchor="_Toc6435" w:history="1">
        <w:r>
          <w:rPr>
            <w:rFonts w:ascii="仿宋" w:eastAsia="仿宋" w:hAnsi="仿宋" w:cs="仿宋" w:hint="eastAsia"/>
            <w:lang w:eastAsia="zh-CN"/>
          </w:rPr>
          <w:t>(二)、铁路机车车辆配件及零件项目目标</w:t>
        </w:r>
        <w:r>
          <w:tab/>
        </w:r>
        <w:r>
          <w:fldChar w:fldCharType="begin"/>
        </w:r>
        <w:r>
          <w:instrText xml:space="preserve"> PAGEREF _Toc6435 \h </w:instrText>
        </w:r>
        <w:r>
          <w:fldChar w:fldCharType="separate"/>
        </w:r>
        <w:r>
          <w:t>7</w:t>
        </w:r>
        <w:r>
          <w:fldChar w:fldCharType="end"/>
        </w:r>
      </w:hyperlink>
    </w:p>
    <w:p>
      <w:pPr>
        <w:pStyle w:val="TOC2"/>
        <w:tabs>
          <w:tab w:val="right" w:leader="dot" w:pos="8306"/>
        </w:tabs>
      </w:pPr>
      <w:hyperlink w:anchor="_Toc30298" w:history="1">
        <w:r>
          <w:rPr>
            <w:rFonts w:ascii="仿宋" w:eastAsia="仿宋" w:hAnsi="仿宋" w:cs="仿宋" w:hint="eastAsia"/>
            <w:lang w:eastAsia="zh-CN"/>
          </w:rPr>
          <w:t>(三)、铁路机车车辆配件及零件项目提出的理由</w:t>
        </w:r>
        <w:r>
          <w:tab/>
        </w:r>
        <w:r>
          <w:fldChar w:fldCharType="begin"/>
        </w:r>
        <w:r>
          <w:instrText xml:space="preserve"> PAGEREF _Toc30298 \h </w:instrText>
        </w:r>
        <w:r>
          <w:fldChar w:fldCharType="separate"/>
        </w:r>
        <w:r>
          <w:t>8</w:t>
        </w:r>
        <w:r>
          <w:fldChar w:fldCharType="end"/>
        </w:r>
      </w:hyperlink>
    </w:p>
    <w:p>
      <w:pPr>
        <w:pStyle w:val="TOC2"/>
        <w:tabs>
          <w:tab w:val="right" w:leader="dot" w:pos="8306"/>
        </w:tabs>
      </w:pPr>
      <w:hyperlink w:anchor="_Toc30378" w:history="1">
        <w:r>
          <w:rPr>
            <w:rFonts w:ascii="仿宋" w:eastAsia="仿宋" w:hAnsi="仿宋" w:cs="仿宋" w:hint="eastAsia"/>
            <w:lang w:eastAsia="zh-CN"/>
          </w:rPr>
          <w:t>(四)、铁路机车车辆配件及零件项目意义</w:t>
        </w:r>
        <w:r>
          <w:tab/>
        </w:r>
        <w:r>
          <w:fldChar w:fldCharType="begin"/>
        </w:r>
        <w:r>
          <w:instrText xml:space="preserve"> PAGEREF _Toc30378 \h </w:instrText>
        </w:r>
        <w:r>
          <w:fldChar w:fldCharType="separate"/>
        </w:r>
        <w:r>
          <w:t>10</w:t>
        </w:r>
        <w:r>
          <w:fldChar w:fldCharType="end"/>
        </w:r>
      </w:hyperlink>
    </w:p>
    <w:p>
      <w:pPr>
        <w:pStyle w:val="TOC2"/>
        <w:tabs>
          <w:tab w:val="right" w:leader="dot" w:pos="8306"/>
        </w:tabs>
      </w:pPr>
      <w:hyperlink w:anchor="_Toc6156" w:history="1">
        <w:r>
          <w:rPr>
            <w:rFonts w:ascii="仿宋" w:eastAsia="仿宋" w:hAnsi="仿宋" w:cs="仿宋" w:hint="eastAsia"/>
            <w:lang w:eastAsia="zh-CN"/>
          </w:rPr>
          <w:t>(五)、铁路机车车辆配件及零件项目背景</w:t>
        </w:r>
        <w:r>
          <w:tab/>
        </w:r>
        <w:r>
          <w:fldChar w:fldCharType="begin"/>
        </w:r>
        <w:r>
          <w:instrText xml:space="preserve"> PAGEREF _Toc6156 \h </w:instrText>
        </w:r>
        <w:r>
          <w:fldChar w:fldCharType="separate"/>
        </w:r>
        <w:r>
          <w:t>11</w:t>
        </w:r>
        <w:r>
          <w:fldChar w:fldCharType="end"/>
        </w:r>
      </w:hyperlink>
    </w:p>
    <w:p>
      <w:pPr>
        <w:pStyle w:val="TOC1"/>
        <w:tabs>
          <w:tab w:val="right" w:leader="dot" w:pos="8306"/>
        </w:tabs>
      </w:pPr>
      <w:hyperlink w:anchor="_Toc20065" w:history="1">
        <w:r>
          <w:rPr>
            <w:rFonts w:ascii="仿宋" w:eastAsia="仿宋" w:hAnsi="仿宋" w:cs="仿宋" w:hint="eastAsia"/>
            <w:lang w:eastAsia="zh-CN"/>
          </w:rPr>
          <w:t>三、铁路机车车辆配件及零件项目可持续发展</w:t>
        </w:r>
        <w:r>
          <w:tab/>
        </w:r>
        <w:r>
          <w:fldChar w:fldCharType="begin"/>
        </w:r>
        <w:r>
          <w:instrText xml:space="preserve"> PAGEREF _Toc20065 \h </w:instrText>
        </w:r>
        <w:r>
          <w:fldChar w:fldCharType="separate"/>
        </w:r>
        <w:r>
          <w:t>12</w:t>
        </w:r>
        <w:r>
          <w:fldChar w:fldCharType="end"/>
        </w:r>
      </w:hyperlink>
    </w:p>
    <w:p>
      <w:pPr>
        <w:pStyle w:val="TOC2"/>
        <w:tabs>
          <w:tab w:val="right" w:leader="dot" w:pos="8306"/>
        </w:tabs>
      </w:pPr>
      <w:hyperlink w:anchor="_Toc6050" w:history="1">
        <w:r>
          <w:rPr>
            <w:rFonts w:ascii="仿宋" w:eastAsia="仿宋" w:hAnsi="仿宋" w:cs="仿宋" w:hint="eastAsia"/>
            <w:lang w:eastAsia="zh-CN"/>
          </w:rPr>
          <w:t>(一)、可持续战略与实践</w:t>
        </w:r>
        <w:r>
          <w:tab/>
        </w:r>
        <w:r>
          <w:fldChar w:fldCharType="begin"/>
        </w:r>
        <w:r>
          <w:instrText xml:space="preserve"> PAGEREF _Toc6050 \h </w:instrText>
        </w:r>
        <w:r>
          <w:fldChar w:fldCharType="separate"/>
        </w:r>
        <w:r>
          <w:t>12</w:t>
        </w:r>
        <w:r>
          <w:fldChar w:fldCharType="end"/>
        </w:r>
      </w:hyperlink>
    </w:p>
    <w:p>
      <w:pPr>
        <w:pStyle w:val="TOC2"/>
        <w:tabs>
          <w:tab w:val="right" w:leader="dot" w:pos="8306"/>
        </w:tabs>
      </w:pPr>
      <w:hyperlink w:anchor="_Toc1044" w:history="1">
        <w:r>
          <w:rPr>
            <w:rFonts w:ascii="仿宋" w:eastAsia="仿宋" w:hAnsi="仿宋" w:cs="仿宋" w:hint="eastAsia"/>
            <w:lang w:eastAsia="zh-CN"/>
          </w:rPr>
          <w:t>(二)、环保与社会责任</w:t>
        </w:r>
        <w:r>
          <w:tab/>
        </w:r>
        <w:r>
          <w:fldChar w:fldCharType="begin"/>
        </w:r>
        <w:r>
          <w:instrText xml:space="preserve"> PAGEREF _Toc1044 \h </w:instrText>
        </w:r>
        <w:r>
          <w:fldChar w:fldCharType="separate"/>
        </w:r>
        <w:r>
          <w:t>13</w:t>
        </w:r>
        <w:r>
          <w:fldChar w:fldCharType="end"/>
        </w:r>
      </w:hyperlink>
    </w:p>
    <w:p>
      <w:pPr>
        <w:pStyle w:val="TOC1"/>
        <w:tabs>
          <w:tab w:val="right" w:leader="dot" w:pos="8306"/>
        </w:tabs>
      </w:pPr>
      <w:hyperlink w:anchor="_Toc32590" w:history="1">
        <w:r>
          <w:rPr>
            <w:rFonts w:ascii="仿宋" w:eastAsia="仿宋" w:hAnsi="仿宋" w:cs="仿宋" w:hint="eastAsia"/>
            <w:lang w:eastAsia="zh-CN"/>
          </w:rPr>
          <w:t>四、铁路机车车辆配件及零件项目危机管理</w:t>
        </w:r>
        <w:r>
          <w:tab/>
        </w:r>
        <w:r>
          <w:fldChar w:fldCharType="begin"/>
        </w:r>
        <w:r>
          <w:instrText xml:space="preserve"> PAGEREF _Toc32590 \h </w:instrText>
        </w:r>
        <w:r>
          <w:fldChar w:fldCharType="separate"/>
        </w:r>
        <w:r>
          <w:t>14</w:t>
        </w:r>
        <w:r>
          <w:fldChar w:fldCharType="end"/>
        </w:r>
      </w:hyperlink>
    </w:p>
    <w:p>
      <w:pPr>
        <w:pStyle w:val="TOC2"/>
        <w:tabs>
          <w:tab w:val="right" w:leader="dot" w:pos="8306"/>
        </w:tabs>
      </w:pPr>
      <w:hyperlink w:anchor="_Toc16474" w:history="1">
        <w:r>
          <w:rPr>
            <w:rFonts w:ascii="仿宋" w:eastAsia="仿宋" w:hAnsi="仿宋" w:cs="仿宋" w:hint="eastAsia"/>
            <w:lang w:eastAsia="zh-CN"/>
          </w:rPr>
          <w:t>(一)、危机预警与识别</w:t>
        </w:r>
        <w:r>
          <w:tab/>
        </w:r>
        <w:r>
          <w:fldChar w:fldCharType="begin"/>
        </w:r>
        <w:r>
          <w:instrText xml:space="preserve"> PAGEREF _Toc16474 \h </w:instrText>
        </w:r>
        <w:r>
          <w:fldChar w:fldCharType="separate"/>
        </w:r>
        <w:r>
          <w:t>14</w:t>
        </w:r>
        <w:r>
          <w:fldChar w:fldCharType="end"/>
        </w:r>
      </w:hyperlink>
    </w:p>
    <w:p>
      <w:pPr>
        <w:pStyle w:val="TOC2"/>
        <w:tabs>
          <w:tab w:val="right" w:leader="dot" w:pos="8306"/>
        </w:tabs>
      </w:pPr>
      <w:hyperlink w:anchor="_Toc18363" w:history="1">
        <w:r>
          <w:rPr>
            <w:rFonts w:ascii="仿宋" w:eastAsia="仿宋" w:hAnsi="仿宋" w:cs="仿宋" w:hint="eastAsia"/>
            <w:lang w:eastAsia="zh-CN"/>
          </w:rPr>
          <w:t>(二)、危机应对与恢复</w:t>
        </w:r>
        <w:r>
          <w:tab/>
        </w:r>
        <w:r>
          <w:fldChar w:fldCharType="begin"/>
        </w:r>
        <w:r>
          <w:instrText xml:space="preserve"> PAGEREF _Toc18363 \h </w:instrText>
        </w:r>
        <w:r>
          <w:fldChar w:fldCharType="separate"/>
        </w:r>
        <w:r>
          <w:t>15</w:t>
        </w:r>
        <w:r>
          <w:fldChar w:fldCharType="end"/>
        </w:r>
      </w:hyperlink>
    </w:p>
    <w:p>
      <w:pPr>
        <w:pStyle w:val="TOC1"/>
        <w:tabs>
          <w:tab w:val="right" w:leader="dot" w:pos="8306"/>
        </w:tabs>
      </w:pPr>
      <w:hyperlink w:anchor="_Toc27128" w:history="1">
        <w:r>
          <w:rPr>
            <w:rFonts w:ascii="仿宋" w:eastAsia="仿宋" w:hAnsi="仿宋" w:cs="仿宋" w:hint="eastAsia"/>
            <w:lang w:eastAsia="zh-CN"/>
          </w:rPr>
          <w:t>五、铁路机车车辆配件及零件项目选址可行性分析</w:t>
        </w:r>
        <w:r>
          <w:tab/>
        </w:r>
        <w:r>
          <w:fldChar w:fldCharType="begin"/>
        </w:r>
        <w:r>
          <w:instrText xml:space="preserve"> PAGEREF _Toc27128 \h </w:instrText>
        </w:r>
        <w:r>
          <w:fldChar w:fldCharType="separate"/>
        </w:r>
        <w:r>
          <w:t>16</w:t>
        </w:r>
        <w:r>
          <w:fldChar w:fldCharType="end"/>
        </w:r>
      </w:hyperlink>
    </w:p>
    <w:p>
      <w:pPr>
        <w:pStyle w:val="TOC2"/>
        <w:tabs>
          <w:tab w:val="right" w:leader="dot" w:pos="8306"/>
        </w:tabs>
      </w:pPr>
      <w:hyperlink w:anchor="_Toc21073" w:history="1">
        <w:r>
          <w:rPr>
            <w:rFonts w:ascii="仿宋" w:eastAsia="仿宋" w:hAnsi="仿宋" w:cs="仿宋" w:hint="eastAsia"/>
            <w:lang w:eastAsia="zh-CN"/>
          </w:rPr>
          <w:t>(一)、铁路机车车辆配件及零件项目选址</w:t>
        </w:r>
        <w:r>
          <w:tab/>
        </w:r>
        <w:r>
          <w:fldChar w:fldCharType="begin"/>
        </w:r>
        <w:r>
          <w:instrText xml:space="preserve"> PAGEREF _Toc21073 \h </w:instrText>
        </w:r>
        <w:r>
          <w:fldChar w:fldCharType="separate"/>
        </w:r>
        <w:r>
          <w:t>16</w:t>
        </w:r>
        <w:r>
          <w:fldChar w:fldCharType="end"/>
        </w:r>
      </w:hyperlink>
    </w:p>
    <w:p>
      <w:pPr>
        <w:pStyle w:val="TOC2"/>
        <w:tabs>
          <w:tab w:val="right" w:leader="dot" w:pos="8306"/>
        </w:tabs>
      </w:pPr>
      <w:hyperlink w:anchor="_Toc906" w:history="1">
        <w:r>
          <w:rPr>
            <w:rFonts w:ascii="仿宋" w:eastAsia="仿宋" w:hAnsi="仿宋" w:cs="仿宋" w:hint="eastAsia"/>
            <w:lang w:eastAsia="zh-CN"/>
          </w:rPr>
          <w:t>(二)、用地控制指标</w:t>
        </w:r>
        <w:r>
          <w:tab/>
        </w:r>
        <w:r>
          <w:fldChar w:fldCharType="begin"/>
        </w:r>
        <w:r>
          <w:instrText xml:space="preserve"> PAGEREF _Toc906 \h </w:instrText>
        </w:r>
        <w:r>
          <w:fldChar w:fldCharType="separate"/>
        </w:r>
        <w:r>
          <w:t>17</w:t>
        </w:r>
        <w:r>
          <w:fldChar w:fldCharType="end"/>
        </w:r>
      </w:hyperlink>
    </w:p>
    <w:p>
      <w:pPr>
        <w:pStyle w:val="TOC2"/>
        <w:tabs>
          <w:tab w:val="right" w:leader="dot" w:pos="8306"/>
        </w:tabs>
      </w:pPr>
      <w:hyperlink w:anchor="_Toc27334" w:history="1">
        <w:r>
          <w:rPr>
            <w:rFonts w:ascii="仿宋" w:eastAsia="仿宋" w:hAnsi="仿宋" w:cs="仿宋" w:hint="eastAsia"/>
            <w:lang w:eastAsia="zh-CN"/>
          </w:rPr>
          <w:t>(三)、节约用地措施</w:t>
        </w:r>
        <w:r>
          <w:tab/>
        </w:r>
        <w:r>
          <w:fldChar w:fldCharType="begin"/>
        </w:r>
        <w:r>
          <w:instrText xml:space="preserve"> PAGEREF _Toc27334 \h </w:instrText>
        </w:r>
        <w:r>
          <w:fldChar w:fldCharType="separate"/>
        </w:r>
        <w:r>
          <w:t>19</w:t>
        </w:r>
        <w:r>
          <w:fldChar w:fldCharType="end"/>
        </w:r>
      </w:hyperlink>
    </w:p>
    <w:p>
      <w:pPr>
        <w:pStyle w:val="TOC2"/>
        <w:tabs>
          <w:tab w:val="right" w:leader="dot" w:pos="8306"/>
        </w:tabs>
      </w:pPr>
      <w:hyperlink w:anchor="_Toc22346" w:history="1">
        <w:r>
          <w:rPr>
            <w:rFonts w:ascii="仿宋" w:eastAsia="仿宋" w:hAnsi="仿宋" w:cs="仿宋" w:hint="eastAsia"/>
            <w:lang w:eastAsia="zh-CN"/>
          </w:rPr>
          <w:t>(四)、总图布置方案</w:t>
        </w:r>
        <w:r>
          <w:tab/>
        </w:r>
        <w:r>
          <w:fldChar w:fldCharType="begin"/>
        </w:r>
        <w:r>
          <w:instrText xml:space="preserve"> PAGEREF _Toc22346 \h </w:instrText>
        </w:r>
        <w:r>
          <w:fldChar w:fldCharType="separate"/>
        </w:r>
        <w:r>
          <w:t>20</w:t>
        </w:r>
        <w:r>
          <w:fldChar w:fldCharType="end"/>
        </w:r>
      </w:hyperlink>
    </w:p>
    <w:p>
      <w:pPr>
        <w:pStyle w:val="TOC2"/>
        <w:tabs>
          <w:tab w:val="right" w:leader="dot" w:pos="8306"/>
        </w:tabs>
      </w:pPr>
      <w:hyperlink w:anchor="_Toc12871" w:history="1">
        <w:r>
          <w:rPr>
            <w:rFonts w:ascii="仿宋" w:eastAsia="仿宋" w:hAnsi="仿宋" w:cs="仿宋" w:hint="eastAsia"/>
            <w:lang w:eastAsia="zh-CN"/>
          </w:rPr>
          <w:t>(五)、选址综合评价</w:t>
        </w:r>
        <w:r>
          <w:tab/>
        </w:r>
        <w:r>
          <w:fldChar w:fldCharType="begin"/>
        </w:r>
        <w:r>
          <w:instrText xml:space="preserve"> PAGEREF _Toc12871 \h </w:instrText>
        </w:r>
        <w:r>
          <w:fldChar w:fldCharType="separate"/>
        </w:r>
        <w:r>
          <w:t>21</w:t>
        </w:r>
        <w:r>
          <w:fldChar w:fldCharType="end"/>
        </w:r>
      </w:hyperlink>
    </w:p>
    <w:p>
      <w:pPr>
        <w:pStyle w:val="TOC1"/>
        <w:tabs>
          <w:tab w:val="right" w:leader="dot" w:pos="8306"/>
        </w:tabs>
      </w:pPr>
      <w:hyperlink w:anchor="_Toc27175" w:history="1">
        <w:r>
          <w:rPr>
            <w:rFonts w:ascii="仿宋" w:eastAsia="仿宋" w:hAnsi="仿宋" w:cs="仿宋" w:hint="eastAsia"/>
            <w:lang w:eastAsia="zh-CN"/>
          </w:rPr>
          <w:t>六、铁路机车车辆配件及零件项目文档管理</w:t>
        </w:r>
        <w:r>
          <w:tab/>
        </w:r>
        <w:r>
          <w:fldChar w:fldCharType="begin"/>
        </w:r>
        <w:r>
          <w:instrText xml:space="preserve"> PAGEREF _Toc27175 \h </w:instrText>
        </w:r>
        <w:r>
          <w:fldChar w:fldCharType="separate"/>
        </w:r>
        <w:r>
          <w:t>22</w:t>
        </w:r>
        <w:r>
          <w:fldChar w:fldCharType="end"/>
        </w:r>
      </w:hyperlink>
    </w:p>
    <w:p>
      <w:pPr>
        <w:pStyle w:val="TOC2"/>
        <w:tabs>
          <w:tab w:val="right" w:leader="dot" w:pos="8306"/>
        </w:tabs>
      </w:pPr>
      <w:hyperlink w:anchor="_Toc10415" w:history="1">
        <w:r>
          <w:rPr>
            <w:rFonts w:ascii="仿宋" w:eastAsia="仿宋" w:hAnsi="仿宋" w:cs="仿宋" w:hint="eastAsia"/>
            <w:lang w:eastAsia="zh-CN"/>
          </w:rPr>
          <w:t>(一)、文档编制与审查</w:t>
        </w:r>
        <w:r>
          <w:tab/>
        </w:r>
        <w:r>
          <w:fldChar w:fldCharType="begin"/>
        </w:r>
        <w:r>
          <w:instrText xml:space="preserve"> PAGEREF _Toc10415 \h </w:instrText>
        </w:r>
        <w:r>
          <w:fldChar w:fldCharType="separate"/>
        </w:r>
        <w:r>
          <w:t>22</w:t>
        </w:r>
        <w:r>
          <w:fldChar w:fldCharType="end"/>
        </w:r>
      </w:hyperlink>
    </w:p>
    <w:p>
      <w:pPr>
        <w:pStyle w:val="TOC2"/>
        <w:tabs>
          <w:tab w:val="right" w:leader="dot" w:pos="8306"/>
        </w:tabs>
      </w:pPr>
      <w:hyperlink w:anchor="_Toc14482" w:history="1">
        <w:r>
          <w:rPr>
            <w:rFonts w:ascii="仿宋" w:eastAsia="仿宋" w:hAnsi="仿宋" w:cs="仿宋" w:hint="eastAsia"/>
            <w:lang w:eastAsia="zh-CN"/>
          </w:rPr>
          <w:t>(二)、文档发布与分发</w:t>
        </w:r>
        <w:r>
          <w:tab/>
        </w:r>
        <w:r>
          <w:fldChar w:fldCharType="begin"/>
        </w:r>
        <w:r>
          <w:instrText xml:space="preserve"> PAGEREF _Toc14482 \h </w:instrText>
        </w:r>
        <w:r>
          <w:fldChar w:fldCharType="separate"/>
        </w:r>
        <w:r>
          <w:t>24</w:t>
        </w:r>
        <w:r>
          <w:fldChar w:fldCharType="end"/>
        </w:r>
      </w:hyperlink>
    </w:p>
    <w:p>
      <w:pPr>
        <w:pStyle w:val="TOC2"/>
        <w:tabs>
          <w:tab w:val="right" w:leader="dot" w:pos="8306"/>
        </w:tabs>
      </w:pPr>
      <w:hyperlink w:anchor="_Toc27813" w:history="1">
        <w:r>
          <w:rPr>
            <w:rFonts w:ascii="仿宋" w:eastAsia="仿宋" w:hAnsi="仿宋" w:cs="仿宋" w:hint="eastAsia"/>
            <w:lang w:eastAsia="zh-CN"/>
          </w:rPr>
          <w:t>(三)、文档存档与归档</w:t>
        </w:r>
        <w:r>
          <w:tab/>
        </w:r>
        <w:r>
          <w:fldChar w:fldCharType="begin"/>
        </w:r>
        <w:r>
          <w:instrText xml:space="preserve"> PAGEREF _Toc27813 \h </w:instrText>
        </w:r>
        <w:r>
          <w:fldChar w:fldCharType="separate"/>
        </w:r>
        <w:r>
          <w:t>25</w:t>
        </w:r>
        <w:r>
          <w:fldChar w:fldCharType="end"/>
        </w:r>
      </w:hyperlink>
    </w:p>
    <w:p>
      <w:pPr>
        <w:pStyle w:val="TOC1"/>
        <w:tabs>
          <w:tab w:val="right" w:leader="dot" w:pos="8306"/>
        </w:tabs>
      </w:pPr>
      <w:hyperlink w:anchor="_Toc4774" w:history="1">
        <w:r>
          <w:rPr>
            <w:rFonts w:ascii="仿宋" w:eastAsia="仿宋" w:hAnsi="仿宋" w:cs="仿宋" w:hint="eastAsia"/>
            <w:lang w:eastAsia="zh-CN"/>
          </w:rPr>
          <w:t>七、铁路机车车辆配件及零件项目创新与研发</w:t>
        </w:r>
        <w:r>
          <w:tab/>
        </w:r>
        <w:r>
          <w:fldChar w:fldCharType="begin"/>
        </w:r>
        <w:r>
          <w:instrText xml:space="preserve"> PAGEREF _Toc4774 \h </w:instrText>
        </w:r>
        <w:r>
          <w:fldChar w:fldCharType="separate"/>
        </w:r>
        <w:r>
          <w:t>26</w:t>
        </w:r>
        <w:r>
          <w:fldChar w:fldCharType="end"/>
        </w:r>
      </w:hyperlink>
    </w:p>
    <w:p>
      <w:pPr>
        <w:pStyle w:val="TOC2"/>
        <w:tabs>
          <w:tab w:val="right" w:leader="dot" w:pos="8306"/>
        </w:tabs>
      </w:pPr>
      <w:hyperlink w:anchor="_Toc20901" w:history="1">
        <w:r>
          <w:rPr>
            <w:rFonts w:ascii="仿宋" w:eastAsia="仿宋" w:hAnsi="仿宋" w:cs="仿宋" w:hint="eastAsia"/>
            <w:lang w:eastAsia="zh-CN"/>
          </w:rPr>
          <w:t>(一)、创新策略与方向</w:t>
        </w:r>
        <w:r>
          <w:tab/>
        </w:r>
        <w:r>
          <w:fldChar w:fldCharType="begin"/>
        </w:r>
        <w:r>
          <w:instrText xml:space="preserve"> PAGEREF _Toc20901 \h </w:instrText>
        </w:r>
        <w:r>
          <w:fldChar w:fldCharType="separate"/>
        </w:r>
        <w:r>
          <w:t>26</w:t>
        </w:r>
        <w:r>
          <w:fldChar w:fldCharType="end"/>
        </w:r>
      </w:hyperlink>
    </w:p>
    <w:p>
      <w:pPr>
        <w:pStyle w:val="TOC2"/>
        <w:tabs>
          <w:tab w:val="right" w:leader="dot" w:pos="8306"/>
        </w:tabs>
      </w:pPr>
      <w:hyperlink w:anchor="_Toc23189" w:history="1">
        <w:r>
          <w:rPr>
            <w:rFonts w:ascii="仿宋" w:eastAsia="仿宋" w:hAnsi="仿宋" w:cs="仿宋" w:hint="eastAsia"/>
            <w:lang w:eastAsia="zh-CN"/>
          </w:rPr>
          <w:t>(二)、研发规划与投入</w:t>
        </w:r>
        <w:r>
          <w:tab/>
        </w:r>
        <w:r>
          <w:fldChar w:fldCharType="begin"/>
        </w:r>
        <w:r>
          <w:instrText xml:space="preserve"> PAGEREF _Toc23189 \h </w:instrText>
        </w:r>
        <w:r>
          <w:fldChar w:fldCharType="separate"/>
        </w:r>
        <w:r>
          <w:t>27</w:t>
        </w:r>
        <w:r>
          <w:fldChar w:fldCharType="end"/>
        </w:r>
      </w:hyperlink>
    </w:p>
    <w:p>
      <w:pPr>
        <w:pStyle w:val="TOC1"/>
        <w:tabs>
          <w:tab w:val="right" w:leader="dot" w:pos="8306"/>
        </w:tabs>
      </w:pPr>
      <w:hyperlink w:anchor="_Toc9010" w:history="1">
        <w:r>
          <w:rPr>
            <w:rFonts w:ascii="仿宋" w:eastAsia="仿宋" w:hAnsi="仿宋" w:cs="仿宋" w:hint="eastAsia"/>
            <w:lang w:eastAsia="zh-CN"/>
          </w:rPr>
          <w:t>八、铁路机车车辆配件及零件项目环境影响分析</w:t>
        </w:r>
        <w:r>
          <w:tab/>
        </w:r>
        <w:r>
          <w:fldChar w:fldCharType="begin"/>
        </w:r>
        <w:r>
          <w:instrText xml:space="preserve"> PAGEREF _Toc9010 \h </w:instrText>
        </w:r>
        <w:r>
          <w:fldChar w:fldCharType="separate"/>
        </w:r>
        <w:r>
          <w:t>29</w:t>
        </w:r>
        <w:r>
          <w:fldChar w:fldCharType="end"/>
        </w:r>
      </w:hyperlink>
    </w:p>
    <w:p>
      <w:pPr>
        <w:pStyle w:val="TOC2"/>
        <w:tabs>
          <w:tab w:val="right" w:leader="dot" w:pos="8306"/>
        </w:tabs>
      </w:pPr>
      <w:hyperlink w:anchor="_Toc16257" w:history="1">
        <w:r>
          <w:rPr>
            <w:rFonts w:ascii="仿宋" w:eastAsia="仿宋" w:hAnsi="仿宋" w:cs="仿宋" w:hint="eastAsia"/>
            <w:lang w:eastAsia="zh-CN"/>
          </w:rPr>
          <w:t>(一)、建设区域环境质量现状</w:t>
        </w:r>
        <w:r>
          <w:tab/>
        </w:r>
        <w:r>
          <w:fldChar w:fldCharType="begin"/>
        </w:r>
        <w:r>
          <w:instrText xml:space="preserve"> PAGEREF _Toc16257 \h </w:instrText>
        </w:r>
        <w:r>
          <w:fldChar w:fldCharType="separate"/>
        </w:r>
        <w:r>
          <w:t>29</w:t>
        </w:r>
        <w:r>
          <w:fldChar w:fldCharType="end"/>
        </w:r>
      </w:hyperlink>
    </w:p>
    <w:p>
      <w:pPr>
        <w:pStyle w:val="TOC2"/>
        <w:tabs>
          <w:tab w:val="right" w:leader="dot" w:pos="8306"/>
        </w:tabs>
      </w:pPr>
      <w:hyperlink w:anchor="_Toc26317" w:history="1">
        <w:r>
          <w:rPr>
            <w:rFonts w:ascii="仿宋" w:eastAsia="仿宋" w:hAnsi="仿宋" w:cs="仿宋" w:hint="eastAsia"/>
            <w:lang w:eastAsia="zh-CN"/>
          </w:rPr>
          <w:t>(二)、建设期环境保护</w:t>
        </w:r>
        <w:r>
          <w:tab/>
        </w:r>
        <w:r>
          <w:fldChar w:fldCharType="begin"/>
        </w:r>
        <w:r>
          <w:instrText xml:space="preserve"> PAGEREF _Toc26317 \h </w:instrText>
        </w:r>
        <w:r>
          <w:fldChar w:fldCharType="separate"/>
        </w:r>
        <w:r>
          <w:t>30</w:t>
        </w:r>
        <w:r>
          <w:fldChar w:fldCharType="end"/>
        </w:r>
      </w:hyperlink>
    </w:p>
    <w:p>
      <w:pPr>
        <w:pStyle w:val="TOC2"/>
        <w:tabs>
          <w:tab w:val="right" w:leader="dot" w:pos="8306"/>
        </w:tabs>
      </w:pPr>
      <w:hyperlink w:anchor="_Toc8241" w:history="1">
        <w:r>
          <w:rPr>
            <w:rFonts w:ascii="仿宋" w:eastAsia="仿宋" w:hAnsi="仿宋" w:cs="仿宋" w:hint="eastAsia"/>
            <w:lang w:eastAsia="zh-CN"/>
          </w:rPr>
          <w:t>(三)、运营期环境保护</w:t>
        </w:r>
        <w:r>
          <w:tab/>
        </w:r>
        <w:r>
          <w:fldChar w:fldCharType="begin"/>
        </w:r>
        <w:r>
          <w:instrText xml:space="preserve"> PAGEREF _Toc8241 \h </w:instrText>
        </w:r>
        <w:r>
          <w:fldChar w:fldCharType="separate"/>
        </w:r>
        <w:r>
          <w:t>32</w:t>
        </w:r>
        <w:r>
          <w:fldChar w:fldCharType="end"/>
        </w:r>
      </w:hyperlink>
    </w:p>
    <w:p>
      <w:pPr>
        <w:pStyle w:val="TOC2"/>
        <w:tabs>
          <w:tab w:val="right" w:leader="dot" w:pos="8306"/>
        </w:tabs>
      </w:pPr>
      <w:hyperlink w:anchor="_Toc14942" w:history="1">
        <w:r>
          <w:rPr>
            <w:rFonts w:ascii="仿宋" w:eastAsia="仿宋" w:hAnsi="仿宋" w:cs="仿宋" w:hint="eastAsia"/>
            <w:lang w:eastAsia="zh-CN"/>
          </w:rPr>
          <w:t>(四)、铁路机车车辆配件及零件项目建设对区域经济的影响</w:t>
        </w:r>
        <w:r>
          <w:tab/>
        </w:r>
        <w:r>
          <w:fldChar w:fldCharType="begin"/>
        </w:r>
        <w:r>
          <w:instrText xml:space="preserve"> PAGEREF _Toc14942 \h </w:instrText>
        </w:r>
        <w:r>
          <w:fldChar w:fldCharType="separate"/>
        </w:r>
        <w:r>
          <w:t>33</w:t>
        </w:r>
        <w:r>
          <w:fldChar w:fldCharType="end"/>
        </w:r>
      </w:hyperlink>
    </w:p>
    <w:p>
      <w:pPr>
        <w:pStyle w:val="TOC2"/>
        <w:tabs>
          <w:tab w:val="right" w:leader="dot" w:pos="8306"/>
        </w:tabs>
      </w:pPr>
      <w:hyperlink w:anchor="_Toc23608" w:history="1">
        <w:r>
          <w:rPr>
            <w:rFonts w:ascii="仿宋" w:eastAsia="仿宋" w:hAnsi="仿宋" w:cs="仿宋" w:hint="eastAsia"/>
            <w:lang w:eastAsia="zh-CN"/>
          </w:rPr>
          <w:t>(五)、废弃物处理</w:t>
        </w:r>
        <w:r>
          <w:tab/>
        </w:r>
        <w:r>
          <w:fldChar w:fldCharType="begin"/>
        </w:r>
        <w:r>
          <w:instrText xml:space="preserve"> PAGEREF _Toc23608 \h </w:instrText>
        </w:r>
        <w:r>
          <w:fldChar w:fldCharType="separate"/>
        </w:r>
        <w:r>
          <w:t>35</w:t>
        </w:r>
        <w:r>
          <w:fldChar w:fldCharType="end"/>
        </w:r>
      </w:hyperlink>
    </w:p>
    <w:p>
      <w:pPr>
        <w:pStyle w:val="TOC2"/>
        <w:tabs>
          <w:tab w:val="right" w:leader="dot" w:pos="8306"/>
        </w:tabs>
      </w:pPr>
      <w:hyperlink w:anchor="_Toc6967" w:history="1">
        <w:r>
          <w:rPr>
            <w:rFonts w:ascii="仿宋" w:eastAsia="仿宋" w:hAnsi="仿宋" w:cs="仿宋" w:hint="eastAsia"/>
            <w:lang w:eastAsia="zh-CN"/>
          </w:rPr>
          <w:t>(六)、特殊环境影响分析</w:t>
        </w:r>
        <w:r>
          <w:tab/>
        </w:r>
        <w:r>
          <w:fldChar w:fldCharType="begin"/>
        </w:r>
        <w:r>
          <w:instrText xml:space="preserve"> PAGEREF _Toc6967 \h </w:instrText>
        </w:r>
        <w:r>
          <w:fldChar w:fldCharType="separate"/>
        </w:r>
        <w:r>
          <w:t>37</w:t>
        </w:r>
        <w:r>
          <w:fldChar w:fldCharType="end"/>
        </w:r>
      </w:hyperlink>
    </w:p>
    <w:p>
      <w:pPr>
        <w:pStyle w:val="TOC2"/>
        <w:tabs>
          <w:tab w:val="right" w:leader="dot" w:pos="8306"/>
        </w:tabs>
      </w:pPr>
      <w:hyperlink w:anchor="_Toc20361" w:history="1">
        <w:r>
          <w:rPr>
            <w:rFonts w:ascii="仿宋" w:eastAsia="仿宋" w:hAnsi="仿宋" w:cs="仿宋" w:hint="eastAsia"/>
            <w:lang w:eastAsia="zh-CN"/>
          </w:rPr>
          <w:t>(七)、清洁生产</w:t>
        </w:r>
        <w:r>
          <w:tab/>
        </w:r>
        <w:r>
          <w:fldChar w:fldCharType="begin"/>
        </w:r>
        <w:r>
          <w:instrText xml:space="preserve"> PAGEREF _Toc20361 \h </w:instrText>
        </w:r>
        <w:r>
          <w:fldChar w:fldCharType="separate"/>
        </w:r>
        <w:r>
          <w:t>38</w:t>
        </w:r>
        <w:r>
          <w:fldChar w:fldCharType="end"/>
        </w:r>
      </w:hyperlink>
    </w:p>
    <w:p>
      <w:pPr>
        <w:pStyle w:val="TOC2"/>
        <w:tabs>
          <w:tab w:val="right" w:leader="dot" w:pos="8306"/>
        </w:tabs>
      </w:pPr>
      <w:hyperlink w:anchor="_Toc470" w:history="1">
        <w:r>
          <w:rPr>
            <w:rFonts w:ascii="仿宋" w:eastAsia="仿宋" w:hAnsi="仿宋" w:cs="仿宋" w:hint="eastAsia"/>
            <w:lang w:eastAsia="zh-CN"/>
          </w:rPr>
          <w:t>(八)、环境保护综合评价</w:t>
        </w:r>
        <w:r>
          <w:tab/>
        </w:r>
        <w:r>
          <w:fldChar w:fldCharType="begin"/>
        </w:r>
        <w:r>
          <w:instrText xml:space="preserve"> PAGEREF _Toc470 \h </w:instrText>
        </w:r>
        <w:r>
          <w:fldChar w:fldCharType="separate"/>
        </w:r>
        <w:r>
          <w:t>39</w:t>
        </w:r>
        <w:r>
          <w:fldChar w:fldCharType="end"/>
        </w:r>
      </w:hyperlink>
    </w:p>
    <w:p>
      <w:pPr>
        <w:pStyle w:val="TOC1"/>
        <w:tabs>
          <w:tab w:val="right" w:leader="dot" w:pos="8306"/>
        </w:tabs>
      </w:pPr>
      <w:hyperlink w:anchor="_Toc21398" w:history="1">
        <w:r>
          <w:rPr>
            <w:rFonts w:ascii="仿宋" w:eastAsia="仿宋" w:hAnsi="仿宋" w:cs="仿宋" w:hint="eastAsia"/>
            <w:lang w:eastAsia="zh-CN"/>
          </w:rPr>
          <w:t>九、铁路机车车辆配件及零件项目社会影响</w:t>
        </w:r>
        <w:r>
          <w:tab/>
        </w:r>
        <w:r>
          <w:fldChar w:fldCharType="begin"/>
        </w:r>
        <w:r>
          <w:instrText xml:space="preserve"> PAGEREF _Toc21398 \h </w:instrText>
        </w:r>
        <w:r>
          <w:fldChar w:fldCharType="separate"/>
        </w:r>
        <w:r>
          <w:t>41</w:t>
        </w:r>
        <w:r>
          <w:fldChar w:fldCharType="end"/>
        </w:r>
      </w:hyperlink>
    </w:p>
    <w:p>
      <w:pPr>
        <w:pStyle w:val="TOC2"/>
        <w:tabs>
          <w:tab w:val="right" w:leader="dot" w:pos="8306"/>
        </w:tabs>
      </w:pPr>
      <w:hyperlink w:anchor="_Toc24849" w:history="1">
        <w:r>
          <w:rPr>
            <w:rFonts w:ascii="仿宋" w:eastAsia="仿宋" w:hAnsi="仿宋" w:cs="仿宋" w:hint="eastAsia"/>
            <w:lang w:eastAsia="zh-CN"/>
          </w:rPr>
          <w:t>(一)、社会责任与义务</w:t>
        </w:r>
        <w:r>
          <w:tab/>
        </w:r>
        <w:r>
          <w:fldChar w:fldCharType="begin"/>
        </w:r>
        <w:r>
          <w:instrText xml:space="preserve"> PAGEREF _Toc24849 \h </w:instrText>
        </w:r>
        <w:r>
          <w:fldChar w:fldCharType="separate"/>
        </w:r>
        <w:r>
          <w:t>41</w:t>
        </w:r>
        <w:r>
          <w:fldChar w:fldCharType="end"/>
        </w:r>
      </w:hyperlink>
    </w:p>
    <w:p>
      <w:pPr>
        <w:pStyle w:val="TOC2"/>
        <w:tabs>
          <w:tab w:val="right" w:leader="dot" w:pos="8306"/>
        </w:tabs>
      </w:pPr>
      <w:hyperlink w:anchor="_Toc14946" w:history="1">
        <w:r>
          <w:rPr>
            <w:rFonts w:ascii="仿宋" w:eastAsia="仿宋" w:hAnsi="仿宋" w:cs="仿宋" w:hint="eastAsia"/>
            <w:lang w:eastAsia="zh-CN"/>
          </w:rPr>
          <w:t>(二)、社会参与与沟通</w:t>
        </w:r>
        <w:r>
          <w:tab/>
        </w:r>
        <w:r>
          <w:fldChar w:fldCharType="begin"/>
        </w:r>
        <w:r>
          <w:instrText xml:space="preserve"> PAGEREF _Toc14946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85" w:history="1">
        <w:r>
          <w:rPr>
            <w:rFonts w:ascii="仿宋" w:eastAsia="仿宋" w:hAnsi="仿宋" w:cs="仿宋" w:hint="eastAsia"/>
            <w:lang w:eastAsia="zh-CN"/>
          </w:rPr>
          <w:t>十、铁路机车车辆配件及零件项目人力资源培养与发展</w:t>
        </w:r>
        <w:r>
          <w:tab/>
        </w:r>
        <w:r>
          <w:fldChar w:fldCharType="begin"/>
        </w:r>
        <w:r>
          <w:instrText xml:space="preserve"> PAGEREF _Toc19285 \h </w:instrText>
        </w:r>
        <w:r>
          <w:fldChar w:fldCharType="separate"/>
        </w:r>
        <w:r>
          <w:t>42</w:t>
        </w:r>
        <w:r>
          <w:fldChar w:fldCharType="end"/>
        </w:r>
      </w:hyperlink>
    </w:p>
    <w:p>
      <w:pPr>
        <w:pStyle w:val="TOC2"/>
        <w:tabs>
          <w:tab w:val="right" w:leader="dot" w:pos="8306"/>
        </w:tabs>
      </w:pPr>
      <w:hyperlink w:anchor="_Toc6965" w:history="1">
        <w:r>
          <w:rPr>
            <w:rFonts w:ascii="仿宋" w:eastAsia="仿宋" w:hAnsi="仿宋" w:cs="仿宋" w:hint="eastAsia"/>
            <w:lang w:eastAsia="zh-CN"/>
          </w:rPr>
          <w:t>(一)、人才需求与规划</w:t>
        </w:r>
        <w:r>
          <w:tab/>
        </w:r>
        <w:r>
          <w:fldChar w:fldCharType="begin"/>
        </w:r>
        <w:r>
          <w:instrText xml:space="preserve"> PAGEREF _Toc6965 \h </w:instrText>
        </w:r>
        <w:r>
          <w:fldChar w:fldCharType="separate"/>
        </w:r>
        <w:r>
          <w:t>42</w:t>
        </w:r>
        <w:r>
          <w:fldChar w:fldCharType="end"/>
        </w:r>
      </w:hyperlink>
    </w:p>
    <w:p>
      <w:pPr>
        <w:pStyle w:val="TOC2"/>
        <w:tabs>
          <w:tab w:val="right" w:leader="dot" w:pos="8306"/>
        </w:tabs>
      </w:pPr>
      <w:hyperlink w:anchor="_Toc22298" w:history="1">
        <w:r>
          <w:rPr>
            <w:rFonts w:ascii="仿宋" w:eastAsia="仿宋" w:hAnsi="仿宋" w:cs="仿宋" w:hint="eastAsia"/>
            <w:lang w:eastAsia="zh-CN"/>
          </w:rPr>
          <w:t>(二)、培训与发展计划</w:t>
        </w:r>
        <w:r>
          <w:tab/>
        </w:r>
        <w:r>
          <w:fldChar w:fldCharType="begin"/>
        </w:r>
        <w:r>
          <w:instrText xml:space="preserve"> PAGEREF _Toc22298 \h </w:instrText>
        </w:r>
        <w:r>
          <w:fldChar w:fldCharType="separate"/>
        </w:r>
        <w:r>
          <w:t>43</w:t>
        </w:r>
        <w:r>
          <w:fldChar w:fldCharType="end"/>
        </w:r>
      </w:hyperlink>
    </w:p>
    <w:p>
      <w:pPr>
        <w:pStyle w:val="TOC1"/>
        <w:tabs>
          <w:tab w:val="right" w:leader="dot" w:pos="8306"/>
        </w:tabs>
      </w:pPr>
      <w:hyperlink w:anchor="_Toc17869" w:history="1">
        <w:r>
          <w:rPr>
            <w:rFonts w:ascii="仿宋" w:eastAsia="仿宋" w:hAnsi="仿宋" w:cs="仿宋" w:hint="eastAsia"/>
            <w:lang w:eastAsia="zh-CN"/>
          </w:rPr>
          <w:t>十一、铁路机车车辆配件及零件项目计划安排</w:t>
        </w:r>
        <w:r>
          <w:tab/>
        </w:r>
        <w:r>
          <w:fldChar w:fldCharType="begin"/>
        </w:r>
        <w:r>
          <w:instrText xml:space="preserve"> PAGEREF _Toc17869 \h </w:instrText>
        </w:r>
        <w:r>
          <w:fldChar w:fldCharType="separate"/>
        </w:r>
        <w:r>
          <w:t>44</w:t>
        </w:r>
        <w:r>
          <w:fldChar w:fldCharType="end"/>
        </w:r>
      </w:hyperlink>
    </w:p>
    <w:p>
      <w:pPr>
        <w:pStyle w:val="TOC2"/>
        <w:tabs>
          <w:tab w:val="right" w:leader="dot" w:pos="8306"/>
        </w:tabs>
      </w:pPr>
      <w:hyperlink w:anchor="_Toc25533" w:history="1">
        <w:r>
          <w:rPr>
            <w:rFonts w:ascii="仿宋" w:eastAsia="仿宋" w:hAnsi="仿宋" w:cs="仿宋" w:hint="eastAsia"/>
            <w:lang w:eastAsia="zh-CN"/>
          </w:rPr>
          <w:t>(一)、建设周期</w:t>
        </w:r>
        <w:r>
          <w:tab/>
        </w:r>
        <w:r>
          <w:fldChar w:fldCharType="begin"/>
        </w:r>
        <w:r>
          <w:instrText xml:space="preserve"> PAGEREF _Toc25533 \h </w:instrText>
        </w:r>
        <w:r>
          <w:fldChar w:fldCharType="separate"/>
        </w:r>
        <w:r>
          <w:t>44</w:t>
        </w:r>
        <w:r>
          <w:fldChar w:fldCharType="end"/>
        </w:r>
      </w:hyperlink>
    </w:p>
    <w:p>
      <w:pPr>
        <w:pStyle w:val="TOC2"/>
        <w:tabs>
          <w:tab w:val="right" w:leader="dot" w:pos="8306"/>
        </w:tabs>
      </w:pPr>
      <w:hyperlink w:anchor="_Toc6212" w:history="1">
        <w:r>
          <w:rPr>
            <w:rFonts w:ascii="仿宋" w:eastAsia="仿宋" w:hAnsi="仿宋" w:cs="仿宋" w:hint="eastAsia"/>
            <w:lang w:eastAsia="zh-CN"/>
          </w:rPr>
          <w:t>(二)、建设进度</w:t>
        </w:r>
        <w:r>
          <w:tab/>
        </w:r>
        <w:r>
          <w:fldChar w:fldCharType="begin"/>
        </w:r>
        <w:r>
          <w:instrText xml:space="preserve"> PAGEREF _Toc6212 \h </w:instrText>
        </w:r>
        <w:r>
          <w:fldChar w:fldCharType="separate"/>
        </w:r>
        <w:r>
          <w:t>45</w:t>
        </w:r>
        <w:r>
          <w:fldChar w:fldCharType="end"/>
        </w:r>
      </w:hyperlink>
    </w:p>
    <w:p>
      <w:pPr>
        <w:pStyle w:val="TOC2"/>
        <w:tabs>
          <w:tab w:val="right" w:leader="dot" w:pos="8306"/>
        </w:tabs>
      </w:pPr>
      <w:hyperlink w:anchor="_Toc10842" w:history="1">
        <w:r>
          <w:rPr>
            <w:rFonts w:ascii="仿宋" w:eastAsia="仿宋" w:hAnsi="仿宋" w:cs="仿宋" w:hint="eastAsia"/>
            <w:lang w:eastAsia="zh-CN"/>
          </w:rPr>
          <w:t>(三)、进度安排注意事项</w:t>
        </w:r>
        <w:r>
          <w:tab/>
        </w:r>
        <w:r>
          <w:fldChar w:fldCharType="begin"/>
        </w:r>
        <w:r>
          <w:instrText xml:space="preserve"> PAGEREF _Toc10842 \h </w:instrText>
        </w:r>
        <w:r>
          <w:fldChar w:fldCharType="separate"/>
        </w:r>
        <w:r>
          <w:t>46</w:t>
        </w:r>
        <w:r>
          <w:fldChar w:fldCharType="end"/>
        </w:r>
      </w:hyperlink>
    </w:p>
    <w:p>
      <w:pPr>
        <w:pStyle w:val="TOC2"/>
        <w:tabs>
          <w:tab w:val="right" w:leader="dot" w:pos="8306"/>
        </w:tabs>
      </w:pPr>
      <w:hyperlink w:anchor="_Toc5383" w:history="1">
        <w:r>
          <w:rPr>
            <w:rFonts w:ascii="仿宋" w:eastAsia="仿宋" w:hAnsi="仿宋" w:cs="仿宋" w:hint="eastAsia"/>
            <w:lang w:eastAsia="zh-CN"/>
          </w:rPr>
          <w:t>(四)、人力资源配置</w:t>
        </w:r>
        <w:r>
          <w:tab/>
        </w:r>
        <w:r>
          <w:fldChar w:fldCharType="begin"/>
        </w:r>
        <w:r>
          <w:instrText xml:space="preserve"> PAGEREF _Toc5383 \h </w:instrText>
        </w:r>
        <w:r>
          <w:fldChar w:fldCharType="separate"/>
        </w:r>
        <w:r>
          <w:t>47</w:t>
        </w:r>
        <w:r>
          <w:fldChar w:fldCharType="end"/>
        </w:r>
      </w:hyperlink>
    </w:p>
    <w:p>
      <w:pPr>
        <w:pStyle w:val="TOC1"/>
        <w:tabs>
          <w:tab w:val="right" w:leader="dot" w:pos="8306"/>
        </w:tabs>
      </w:pPr>
      <w:hyperlink w:anchor="_Toc8806" w:history="1">
        <w:r>
          <w:rPr>
            <w:rFonts w:ascii="仿宋" w:eastAsia="仿宋" w:hAnsi="仿宋" w:cs="仿宋" w:hint="eastAsia"/>
            <w:lang w:eastAsia="zh-CN"/>
          </w:rPr>
          <w:t>十二、铁路机车车辆配件及零件项目人力资源管理</w:t>
        </w:r>
        <w:r>
          <w:tab/>
        </w:r>
        <w:r>
          <w:fldChar w:fldCharType="begin"/>
        </w:r>
        <w:r>
          <w:instrText xml:space="preserve"> PAGEREF _Toc8806 \h </w:instrText>
        </w:r>
        <w:r>
          <w:fldChar w:fldCharType="separate"/>
        </w:r>
        <w:r>
          <w:t>48</w:t>
        </w:r>
        <w:r>
          <w:fldChar w:fldCharType="end"/>
        </w:r>
      </w:hyperlink>
    </w:p>
    <w:p>
      <w:pPr>
        <w:pStyle w:val="TOC2"/>
        <w:tabs>
          <w:tab w:val="right" w:leader="dot" w:pos="8306"/>
        </w:tabs>
      </w:pPr>
      <w:hyperlink w:anchor="_Toc16776" w:history="1">
        <w:r>
          <w:rPr>
            <w:rFonts w:ascii="仿宋" w:eastAsia="仿宋" w:hAnsi="仿宋" w:cs="仿宋" w:hint="eastAsia"/>
            <w:lang w:eastAsia="zh-CN"/>
          </w:rPr>
          <w:t>(一)、建立健全的预算管理制度</w:t>
        </w:r>
        <w:r>
          <w:tab/>
        </w:r>
        <w:r>
          <w:fldChar w:fldCharType="begin"/>
        </w:r>
        <w:r>
          <w:instrText xml:space="preserve"> PAGEREF _Toc16776 \h </w:instrText>
        </w:r>
        <w:r>
          <w:fldChar w:fldCharType="separate"/>
        </w:r>
        <w:r>
          <w:t>48</w:t>
        </w:r>
        <w:r>
          <w:fldChar w:fldCharType="end"/>
        </w:r>
      </w:hyperlink>
    </w:p>
    <w:p>
      <w:pPr>
        <w:pStyle w:val="TOC2"/>
        <w:tabs>
          <w:tab w:val="right" w:leader="dot" w:pos="8306"/>
        </w:tabs>
      </w:pPr>
      <w:hyperlink w:anchor="_Toc16401" w:history="1">
        <w:r>
          <w:rPr>
            <w:rFonts w:ascii="仿宋" w:eastAsia="仿宋" w:hAnsi="仿宋" w:cs="仿宋" w:hint="eastAsia"/>
            <w:lang w:eastAsia="zh-CN"/>
          </w:rPr>
          <w:t>(二)、加强资金流动监控</w:t>
        </w:r>
        <w:r>
          <w:tab/>
        </w:r>
        <w:r>
          <w:fldChar w:fldCharType="begin"/>
        </w:r>
        <w:r>
          <w:instrText xml:space="preserve"> PAGEREF _Toc16401 \h </w:instrText>
        </w:r>
        <w:r>
          <w:fldChar w:fldCharType="separate"/>
        </w:r>
        <w:r>
          <w:t>50</w:t>
        </w:r>
        <w:r>
          <w:fldChar w:fldCharType="end"/>
        </w:r>
      </w:hyperlink>
    </w:p>
    <w:p>
      <w:pPr>
        <w:pStyle w:val="TOC2"/>
        <w:tabs>
          <w:tab w:val="right" w:leader="dot" w:pos="8306"/>
        </w:tabs>
      </w:pPr>
      <w:hyperlink w:anchor="_Toc23453" w:history="1">
        <w:r>
          <w:rPr>
            <w:rFonts w:ascii="仿宋" w:eastAsia="仿宋" w:hAnsi="仿宋" w:cs="仿宋" w:hint="eastAsia"/>
            <w:lang w:eastAsia="zh-CN"/>
          </w:rPr>
          <w:t>(三)、制定完善的风险控制机制</w:t>
        </w:r>
        <w:r>
          <w:tab/>
        </w:r>
        <w:r>
          <w:fldChar w:fldCharType="begin"/>
        </w:r>
        <w:r>
          <w:instrText xml:space="preserve"> PAGEREF _Toc23453 \h </w:instrText>
        </w:r>
        <w:r>
          <w:fldChar w:fldCharType="separate"/>
        </w:r>
        <w:r>
          <w:t>51</w:t>
        </w:r>
        <w:r>
          <w:fldChar w:fldCharType="end"/>
        </w:r>
      </w:hyperlink>
    </w:p>
    <w:p>
      <w:pPr>
        <w:pStyle w:val="TOC2"/>
        <w:tabs>
          <w:tab w:val="right" w:leader="dot" w:pos="8306"/>
        </w:tabs>
      </w:pPr>
      <w:hyperlink w:anchor="_Toc694" w:history="1">
        <w:r>
          <w:rPr>
            <w:rFonts w:ascii="仿宋" w:eastAsia="仿宋" w:hAnsi="仿宋" w:cs="仿宋" w:hint="eastAsia"/>
            <w:lang w:eastAsia="zh-CN"/>
          </w:rPr>
          <w:t>(四)、优化成本管理</w:t>
        </w:r>
        <w:r>
          <w:tab/>
        </w:r>
        <w:r>
          <w:fldChar w:fldCharType="begin"/>
        </w:r>
        <w:r>
          <w:instrText xml:space="preserve"> PAGEREF _Toc694 \h </w:instrText>
        </w:r>
        <w:r>
          <w:fldChar w:fldCharType="separate"/>
        </w:r>
        <w:r>
          <w:t>53</w:t>
        </w:r>
        <w:r>
          <w:fldChar w:fldCharType="end"/>
        </w:r>
      </w:hyperlink>
    </w:p>
    <w:p>
      <w:pPr>
        <w:pStyle w:val="TOC1"/>
        <w:tabs>
          <w:tab w:val="right" w:leader="dot" w:pos="8306"/>
        </w:tabs>
      </w:pPr>
      <w:hyperlink w:anchor="_Toc8865" w:history="1">
        <w:r>
          <w:rPr>
            <w:rFonts w:ascii="仿宋" w:eastAsia="仿宋" w:hAnsi="仿宋" w:cs="仿宋" w:hint="eastAsia"/>
            <w:lang w:eastAsia="zh-CN"/>
          </w:rPr>
          <w:t>十三、铁路机车车辆配件及零件项目治理与监督</w:t>
        </w:r>
        <w:r>
          <w:tab/>
        </w:r>
        <w:r>
          <w:fldChar w:fldCharType="begin"/>
        </w:r>
        <w:r>
          <w:instrText xml:space="preserve"> PAGEREF _Toc8865 \h </w:instrText>
        </w:r>
        <w:r>
          <w:fldChar w:fldCharType="separate"/>
        </w:r>
        <w:r>
          <w:t>54</w:t>
        </w:r>
        <w:r>
          <w:fldChar w:fldCharType="end"/>
        </w:r>
      </w:hyperlink>
    </w:p>
    <w:p>
      <w:pPr>
        <w:pStyle w:val="TOC2"/>
        <w:tabs>
          <w:tab w:val="right" w:leader="dot" w:pos="8306"/>
        </w:tabs>
      </w:pPr>
      <w:hyperlink w:anchor="_Toc15341" w:history="1">
        <w:r>
          <w:rPr>
            <w:rFonts w:ascii="仿宋" w:eastAsia="仿宋" w:hAnsi="仿宋" w:cs="仿宋" w:hint="eastAsia"/>
            <w:lang w:eastAsia="zh-CN"/>
          </w:rPr>
          <w:t>(一)、铁路机车车辆配件及零件项目治理结构</w:t>
        </w:r>
        <w:r>
          <w:tab/>
        </w:r>
        <w:r>
          <w:fldChar w:fldCharType="begin"/>
        </w:r>
        <w:r>
          <w:instrText xml:space="preserve"> PAGEREF _Toc15341 \h </w:instrText>
        </w:r>
        <w:r>
          <w:fldChar w:fldCharType="separate"/>
        </w:r>
        <w:r>
          <w:t>54</w:t>
        </w:r>
        <w:r>
          <w:fldChar w:fldCharType="end"/>
        </w:r>
      </w:hyperlink>
    </w:p>
    <w:p>
      <w:pPr>
        <w:pStyle w:val="TOC2"/>
        <w:tabs>
          <w:tab w:val="right" w:leader="dot" w:pos="8306"/>
        </w:tabs>
      </w:pPr>
      <w:hyperlink w:anchor="_Toc6867" w:history="1">
        <w:r>
          <w:rPr>
            <w:rFonts w:ascii="仿宋" w:eastAsia="仿宋" w:hAnsi="仿宋" w:cs="仿宋" w:hint="eastAsia"/>
            <w:lang w:eastAsia="zh-CN"/>
          </w:rPr>
          <w:t>(二)、监督与审计</w:t>
        </w:r>
        <w:r>
          <w:tab/>
        </w:r>
        <w:r>
          <w:fldChar w:fldCharType="begin"/>
        </w:r>
        <w:r>
          <w:instrText xml:space="preserve"> PAGEREF _Toc6867 \h </w:instrText>
        </w:r>
        <w:r>
          <w:fldChar w:fldCharType="separate"/>
        </w:r>
        <w:r>
          <w:t>56</w:t>
        </w:r>
        <w:r>
          <w:fldChar w:fldCharType="end"/>
        </w:r>
      </w:hyperlink>
    </w:p>
    <w:p>
      <w:pPr>
        <w:pStyle w:val="TOC1"/>
        <w:tabs>
          <w:tab w:val="right" w:leader="dot" w:pos="8306"/>
        </w:tabs>
      </w:pPr>
      <w:hyperlink w:anchor="_Toc31730" w:history="1">
        <w:r>
          <w:rPr>
            <w:rFonts w:ascii="仿宋" w:eastAsia="仿宋" w:hAnsi="仿宋" w:cs="仿宋" w:hint="eastAsia"/>
            <w:lang w:eastAsia="zh-CN"/>
          </w:rPr>
          <w:t>十四、风险识别与分类</w:t>
        </w:r>
        <w:r>
          <w:tab/>
        </w:r>
        <w:r>
          <w:fldChar w:fldCharType="begin"/>
        </w:r>
        <w:r>
          <w:instrText xml:space="preserve"> PAGEREF _Toc31730 \h </w:instrText>
        </w:r>
        <w:r>
          <w:fldChar w:fldCharType="separate"/>
        </w:r>
        <w:r>
          <w:t>58</w:t>
        </w:r>
        <w:r>
          <w:fldChar w:fldCharType="end"/>
        </w:r>
      </w:hyperlink>
    </w:p>
    <w:p>
      <w:pPr>
        <w:pStyle w:val="TOC2"/>
        <w:tabs>
          <w:tab w:val="right" w:leader="dot" w:pos="8306"/>
        </w:tabs>
      </w:pPr>
      <w:hyperlink w:anchor="_Toc9359" w:history="1">
        <w:r>
          <w:rPr>
            <w:rFonts w:ascii="仿宋" w:eastAsia="仿宋" w:hAnsi="仿宋" w:cs="仿宋" w:hint="eastAsia"/>
            <w:lang w:eastAsia="zh-CN"/>
          </w:rPr>
          <w:t>(一)、风险识别</w:t>
        </w:r>
        <w:r>
          <w:tab/>
        </w:r>
        <w:r>
          <w:fldChar w:fldCharType="begin"/>
        </w:r>
        <w:r>
          <w:instrText xml:space="preserve"> PAGEREF _Toc9359 \h </w:instrText>
        </w:r>
        <w:r>
          <w:fldChar w:fldCharType="separate"/>
        </w:r>
        <w:r>
          <w:t>58</w:t>
        </w:r>
        <w:r>
          <w:fldChar w:fldCharType="end"/>
        </w:r>
      </w:hyperlink>
    </w:p>
    <w:p>
      <w:pPr>
        <w:pStyle w:val="TOC2"/>
        <w:tabs>
          <w:tab w:val="right" w:leader="dot" w:pos="8306"/>
        </w:tabs>
      </w:pPr>
      <w:hyperlink w:anchor="_Toc13951" w:history="1">
        <w:r>
          <w:rPr>
            <w:rFonts w:ascii="仿宋" w:eastAsia="仿宋" w:hAnsi="仿宋" w:cs="仿宋" w:hint="eastAsia"/>
            <w:lang w:eastAsia="zh-CN"/>
          </w:rPr>
          <w:t>(二)、风险分类</w:t>
        </w:r>
        <w:r>
          <w:tab/>
        </w:r>
        <w:r>
          <w:fldChar w:fldCharType="begin"/>
        </w:r>
        <w:r>
          <w:instrText xml:space="preserve"> PAGEREF _Toc13951 \h </w:instrText>
        </w:r>
        <w:r>
          <w:fldChar w:fldCharType="separate"/>
        </w:r>
        <w:r>
          <w:t>59</w:t>
        </w:r>
        <w:r>
          <w:fldChar w:fldCharType="end"/>
        </w:r>
      </w:hyperlink>
    </w:p>
    <w:p>
      <w:pPr>
        <w:pStyle w:val="TOC1"/>
        <w:tabs>
          <w:tab w:val="right" w:leader="dot" w:pos="8306"/>
        </w:tabs>
      </w:pPr>
      <w:hyperlink w:anchor="_Toc20039" w:history="1">
        <w:r>
          <w:rPr>
            <w:rFonts w:ascii="仿宋" w:eastAsia="仿宋" w:hAnsi="仿宋" w:cs="仿宋" w:hint="eastAsia"/>
            <w:lang w:eastAsia="zh-CN"/>
          </w:rPr>
          <w:t>十五、质量管理体系</w:t>
        </w:r>
        <w:r>
          <w:tab/>
        </w:r>
        <w:r>
          <w:fldChar w:fldCharType="begin"/>
        </w:r>
        <w:r>
          <w:instrText xml:space="preserve"> PAGEREF _Toc20039 \h </w:instrText>
        </w:r>
        <w:r>
          <w:fldChar w:fldCharType="separate"/>
        </w:r>
        <w:r>
          <w:t>61</w:t>
        </w:r>
        <w:r>
          <w:fldChar w:fldCharType="end"/>
        </w:r>
      </w:hyperlink>
    </w:p>
    <w:p>
      <w:pPr>
        <w:pStyle w:val="TOC2"/>
        <w:tabs>
          <w:tab w:val="right" w:leader="dot" w:pos="8306"/>
        </w:tabs>
      </w:pPr>
      <w:hyperlink w:anchor="_Toc2899" w:history="1">
        <w:r>
          <w:rPr>
            <w:rFonts w:ascii="仿宋" w:eastAsia="仿宋" w:hAnsi="仿宋" w:cs="仿宋" w:hint="eastAsia"/>
            <w:lang w:eastAsia="zh-CN"/>
          </w:rPr>
          <w:t>(一)、质量目标与方针</w:t>
        </w:r>
        <w:r>
          <w:tab/>
        </w:r>
        <w:r>
          <w:fldChar w:fldCharType="begin"/>
        </w:r>
        <w:r>
          <w:instrText xml:space="preserve"> PAGEREF _Toc2899 \h </w:instrText>
        </w:r>
        <w:r>
          <w:fldChar w:fldCharType="separate"/>
        </w:r>
        <w:r>
          <w:t>61</w:t>
        </w:r>
        <w:r>
          <w:fldChar w:fldCharType="end"/>
        </w:r>
      </w:hyperlink>
    </w:p>
    <w:p>
      <w:pPr>
        <w:pStyle w:val="TOC2"/>
        <w:tabs>
          <w:tab w:val="right" w:leader="dot" w:pos="8306"/>
        </w:tabs>
      </w:pPr>
      <w:hyperlink w:anchor="_Toc16244" w:history="1">
        <w:r>
          <w:rPr>
            <w:rFonts w:ascii="仿宋" w:eastAsia="仿宋" w:hAnsi="仿宋" w:cs="仿宋" w:hint="eastAsia"/>
            <w:lang w:eastAsia="zh-CN"/>
          </w:rPr>
          <w:t>(二)、质量管理责任</w:t>
        </w:r>
        <w:r>
          <w:tab/>
        </w:r>
        <w:r>
          <w:fldChar w:fldCharType="begin"/>
        </w:r>
        <w:r>
          <w:instrText xml:space="preserve"> PAGEREF _Toc16244 \h </w:instrText>
        </w:r>
        <w:r>
          <w:fldChar w:fldCharType="separate"/>
        </w:r>
        <w:r>
          <w:t>62</w:t>
        </w:r>
        <w:r>
          <w:fldChar w:fldCharType="end"/>
        </w:r>
      </w:hyperlink>
    </w:p>
    <w:p>
      <w:pPr>
        <w:pStyle w:val="TOC2"/>
        <w:tabs>
          <w:tab w:val="right" w:leader="dot" w:pos="8306"/>
        </w:tabs>
      </w:pPr>
      <w:hyperlink w:anchor="_Toc14320" w:history="1">
        <w:r>
          <w:rPr>
            <w:rFonts w:ascii="仿宋" w:eastAsia="仿宋" w:hAnsi="仿宋" w:cs="仿宋" w:hint="eastAsia"/>
            <w:lang w:eastAsia="zh-CN"/>
          </w:rPr>
          <w:t>(三)、质量管理体系文件</w:t>
        </w:r>
        <w:r>
          <w:tab/>
        </w:r>
        <w:r>
          <w:fldChar w:fldCharType="begin"/>
        </w:r>
        <w:r>
          <w:instrText xml:space="preserve"> PAGEREF _Toc14320 \h </w:instrText>
        </w:r>
        <w:r>
          <w:fldChar w:fldCharType="separate"/>
        </w:r>
        <w:r>
          <w:t>64</w:t>
        </w:r>
        <w:r>
          <w:fldChar w:fldCharType="end"/>
        </w:r>
      </w:hyperlink>
    </w:p>
    <w:p>
      <w:pPr>
        <w:pStyle w:val="TOC2"/>
        <w:tabs>
          <w:tab w:val="right" w:leader="dot" w:pos="8306"/>
        </w:tabs>
      </w:pPr>
      <w:hyperlink w:anchor="_Toc19410" w:history="1">
        <w:r>
          <w:rPr>
            <w:rFonts w:ascii="仿宋" w:eastAsia="仿宋" w:hAnsi="仿宋" w:cs="仿宋" w:hint="eastAsia"/>
            <w:lang w:eastAsia="zh-CN"/>
          </w:rPr>
          <w:t>(四)、质量培训与教育</w:t>
        </w:r>
        <w:r>
          <w:tab/>
        </w:r>
        <w:r>
          <w:fldChar w:fldCharType="begin"/>
        </w:r>
        <w:r>
          <w:instrText xml:space="preserve"> PAGEREF _Toc19410 \h </w:instrText>
        </w:r>
        <w:r>
          <w:fldChar w:fldCharType="separate"/>
        </w:r>
        <w:r>
          <w:t>66</w:t>
        </w:r>
        <w:r>
          <w:fldChar w:fldCharType="end"/>
        </w:r>
      </w:hyperlink>
    </w:p>
    <w:p>
      <w:pPr>
        <w:pStyle w:val="TOC2"/>
        <w:tabs>
          <w:tab w:val="right" w:leader="dot" w:pos="8306"/>
        </w:tabs>
      </w:pPr>
      <w:hyperlink w:anchor="_Toc9309" w:history="1">
        <w:r>
          <w:rPr>
            <w:rFonts w:ascii="仿宋" w:eastAsia="仿宋" w:hAnsi="仿宋" w:cs="仿宋" w:hint="eastAsia"/>
            <w:lang w:eastAsia="zh-CN"/>
          </w:rPr>
          <w:t>(五)、质量审核与评价</w:t>
        </w:r>
        <w:r>
          <w:tab/>
        </w:r>
        <w:r>
          <w:fldChar w:fldCharType="begin"/>
        </w:r>
        <w:r>
          <w:instrText xml:space="preserve"> PAGEREF _Toc9309 \h </w:instrText>
        </w:r>
        <w:r>
          <w:fldChar w:fldCharType="separate"/>
        </w:r>
        <w:r>
          <w:t>67</w:t>
        </w:r>
        <w:r>
          <w:fldChar w:fldCharType="end"/>
        </w:r>
      </w:hyperlink>
    </w:p>
    <w:p>
      <w:pPr>
        <w:pStyle w:val="TOC2"/>
        <w:tabs>
          <w:tab w:val="right" w:leader="dot" w:pos="8306"/>
        </w:tabs>
      </w:pPr>
      <w:hyperlink w:anchor="_Toc31131" w:history="1">
        <w:r>
          <w:rPr>
            <w:rFonts w:ascii="仿宋" w:eastAsia="仿宋" w:hAnsi="仿宋" w:cs="仿宋" w:hint="eastAsia"/>
            <w:lang w:eastAsia="zh-CN"/>
          </w:rPr>
          <w:t>(六)、不符合与纠正措施</w:t>
        </w:r>
        <w:r>
          <w:tab/>
        </w:r>
        <w:r>
          <w:fldChar w:fldCharType="begin"/>
        </w:r>
        <w:r>
          <w:instrText xml:space="preserve"> PAGEREF _Toc31131 \h </w:instrText>
        </w:r>
        <w:r>
          <w:fldChar w:fldCharType="separate"/>
        </w:r>
        <w:r>
          <w:t>68</w:t>
        </w:r>
        <w:r>
          <w:fldChar w:fldCharType="end"/>
        </w:r>
      </w:hyperlink>
    </w:p>
    <w:p>
      <w:pPr>
        <w:pStyle w:val="TOC1"/>
        <w:tabs>
          <w:tab w:val="right" w:leader="dot" w:pos="8306"/>
        </w:tabs>
      </w:pPr>
      <w:hyperlink w:anchor="_Toc19184" w:history="1">
        <w:r>
          <w:rPr>
            <w:rFonts w:ascii="仿宋" w:eastAsia="仿宋" w:hAnsi="仿宋" w:cs="仿宋" w:hint="eastAsia"/>
            <w:lang w:eastAsia="zh-CN"/>
          </w:rPr>
          <w:t>十六、铁路机车车辆配件及零件项目实施时间节点</w:t>
        </w:r>
        <w:r>
          <w:tab/>
        </w:r>
        <w:r>
          <w:fldChar w:fldCharType="begin"/>
        </w:r>
        <w:r>
          <w:instrText xml:space="preserve"> PAGEREF _Toc19184 \h </w:instrText>
        </w:r>
        <w:r>
          <w:fldChar w:fldCharType="separate"/>
        </w:r>
        <w:r>
          <w:t>70</w:t>
        </w:r>
        <w:r>
          <w:fldChar w:fldCharType="end"/>
        </w:r>
      </w:hyperlink>
    </w:p>
    <w:p>
      <w:pPr>
        <w:pStyle w:val="TOC2"/>
        <w:tabs>
          <w:tab w:val="right" w:leader="dot" w:pos="8306"/>
        </w:tabs>
      </w:pPr>
      <w:hyperlink w:anchor="_Toc23215" w:history="1">
        <w:r>
          <w:rPr>
            <w:rFonts w:ascii="仿宋" w:eastAsia="仿宋" w:hAnsi="仿宋" w:cs="仿宋" w:hint="eastAsia"/>
            <w:lang w:eastAsia="zh-CN"/>
          </w:rPr>
          <w:t>(一)、铁路机车车辆配件及零件项目启动阶段时间节点</w:t>
        </w:r>
        <w:r>
          <w:tab/>
        </w:r>
        <w:r>
          <w:fldChar w:fldCharType="begin"/>
        </w:r>
        <w:r>
          <w:instrText xml:space="preserve"> PAGEREF _Toc23215 \h </w:instrText>
        </w:r>
        <w:r>
          <w:fldChar w:fldCharType="separate"/>
        </w:r>
        <w:r>
          <w:t>70</w:t>
        </w:r>
        <w:r>
          <w:fldChar w:fldCharType="end"/>
        </w:r>
      </w:hyperlink>
    </w:p>
    <w:p>
      <w:pPr>
        <w:pStyle w:val="TOC2"/>
        <w:tabs>
          <w:tab w:val="right" w:leader="dot" w:pos="8306"/>
        </w:tabs>
      </w:pPr>
      <w:hyperlink w:anchor="_Toc31596" w:history="1">
        <w:r>
          <w:rPr>
            <w:rFonts w:ascii="仿宋" w:eastAsia="仿宋" w:hAnsi="仿宋" w:cs="仿宋" w:hint="eastAsia"/>
            <w:lang w:eastAsia="zh-CN"/>
          </w:rPr>
          <w:t>(二)、铁路机车车辆配件及零件项目执行阶段时间节点</w:t>
        </w:r>
        <w:r>
          <w:tab/>
        </w:r>
        <w:r>
          <w:fldChar w:fldCharType="begin"/>
        </w:r>
        <w:r>
          <w:instrText xml:space="preserve"> PAGEREF _Toc31596 \h </w:instrText>
        </w:r>
        <w:r>
          <w:fldChar w:fldCharType="separate"/>
        </w:r>
        <w:r>
          <w:t>71</w:t>
        </w:r>
        <w:r>
          <w:fldChar w:fldCharType="end"/>
        </w:r>
      </w:hyperlink>
    </w:p>
    <w:p>
      <w:pPr>
        <w:pStyle w:val="TOC2"/>
        <w:tabs>
          <w:tab w:val="right" w:leader="dot" w:pos="8306"/>
        </w:tabs>
      </w:pPr>
      <w:hyperlink w:anchor="_Toc22458" w:history="1">
        <w:r>
          <w:rPr>
            <w:rFonts w:ascii="仿宋" w:eastAsia="仿宋" w:hAnsi="仿宋" w:cs="仿宋" w:hint="eastAsia"/>
            <w:lang w:eastAsia="zh-CN"/>
          </w:rPr>
          <w:t>(三)、铁路机车车辆配件及零件项目完成阶段时间节点</w:t>
        </w:r>
        <w:r>
          <w:tab/>
        </w:r>
        <w:r>
          <w:fldChar w:fldCharType="begin"/>
        </w:r>
        <w:r>
          <w:instrText xml:space="preserve"> PAGEREF _Toc22458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733"/>
      <w:r>
        <w:rPr>
          <w:rFonts w:ascii="仿宋" w:eastAsia="仿宋" w:hAnsi="仿宋" w:cs="仿宋" w:hint="eastAsia"/>
          <w:lang w:eastAsia="zh-CN"/>
        </w:rPr>
        <w:t>(一)、铁路机车车辆配件及零件行业分析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行业一直以来都是市场的关注焦点。行业内的发展趋势、竞争态势以及潜在机会都对铁路机车车辆配件及零件项目的推进产生深远的影响。通过深入研究行业的整体概貌，我们将更好地理解行业的核心特征，为铁路机车车辆配件及零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机车车辆配件及零件行业，技术一直是推动创新和发展的关键因素。我们将对当前技术趋势进行详尽分析，包括但不限于人工智能、大数据应用、先进制造技术等。这有助于铁路机车车辆配件及零件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铁路机车车辆配件及零件项目成功的基础。我们将对主要竞争对手进行深入研究，包括其市场份额、产品特点、市场定位等。通过全面了解竞争对手的优势和劣势，铁路机车车辆配件及零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513"/>
      <w:r>
        <w:rPr>
          <w:rFonts w:ascii="仿宋" w:eastAsia="仿宋" w:hAnsi="仿宋" w:cs="仿宋" w:hint="eastAsia"/>
          <w:sz w:val="28"/>
          <w:lang w:eastAsia="zh-CN"/>
        </w:rPr>
        <w:t>(二)、铁路机车车辆配件及零件市场分析预测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铁路机车车辆配件及零件市场未来的增长趋势。这包括市场的整体规模、各细分领域的发展趋势等。铁路机车车辆配件及零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铁路机车车辆配件及零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铁路机车车辆配件及零件项目实施过程中需要充分考虑的因素。我们将对市场风险进行全面评估，包括但不限于政策法规风险、市场竞争风险、技术变革风险等。通过对潜在风险的深入分析，铁路机车车辆配件及零件项目可以制定相应的风险缓解策略，降低不确定性对铁路机车车辆配件及零件项目的影响。</w:t>
      </w:r>
    </w:p>
    <w:p>
      <w:pPr>
        <w:pStyle w:val="Heading1"/>
        <w:ind w:firstLine="560" w:firstLineChars="200"/>
        <w:rPr>
          <w:rFonts w:ascii="仿宋" w:eastAsia="仿宋" w:hAnsi="仿宋" w:cs="仿宋" w:hint="eastAsia"/>
          <w:sz w:val="28"/>
          <w:lang w:eastAsia="zh-CN"/>
        </w:rPr>
      </w:pPr>
      <w:bookmarkStart w:id="5" w:name="_Toc31990"/>
      <w:r>
        <w:rPr>
          <w:rFonts w:ascii="仿宋" w:eastAsia="仿宋" w:hAnsi="仿宋" w:cs="仿宋" w:hint="eastAsia"/>
          <w:sz w:val="28"/>
          <w:lang w:eastAsia="zh-CN"/>
        </w:rPr>
        <w:t>二、铁路机车车辆配件及零件项目概论</w:t>
      </w:r>
      <w:bookmarkEnd w:id="5"/>
    </w:p>
    <w:p>
      <w:pPr>
        <w:pStyle w:val="Heading2"/>
        <w:rPr>
          <w:rFonts w:ascii="仿宋" w:eastAsia="仿宋" w:hAnsi="仿宋" w:cs="仿宋" w:hint="eastAsia"/>
          <w:lang w:eastAsia="zh-CN"/>
        </w:rPr>
      </w:pPr>
      <w:bookmarkStart w:id="6" w:name="_Toc4548"/>
      <w:r>
        <w:rPr>
          <w:rFonts w:ascii="仿宋" w:eastAsia="仿宋" w:hAnsi="仿宋" w:cs="仿宋" w:hint="eastAsia"/>
          <w:lang w:eastAsia="zh-CN"/>
        </w:rPr>
        <w:t>(一)、铁路机车车辆配件及零件项目概况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的起源追溯至对市场的深入洞察。市场的不断演变与变革为铁路机车车辆配件及零件项目提供了难得的机遇。当前市场存在的需求缺口和变革的大环境共同构成了铁路机车车辆配件及零件项目的背景。这个铁路机车车辆配件及零件项目旨在充分利用市场机遇，填补行业中尚未满足的需求，为客户提供全新的解决方案。市场的变革和需求的增长使得这个铁路机车车辆配件及零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铁路机车车辆配件及零件项目名称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正式命名为铁路机车车辆配件及零件。这个名称不仅仅是一个标识，更代表了铁路机车车辆配件及零件项目的核心理念和愿景。它蕴含着铁路机车车辆配件及零件项目所要解决问题的关键字，具有强烈的表达和辨识度，为铁路机车车辆配件及零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铁路机车车辆配件及零件项目目标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的核心目标是提供一种全新、高效的解决方案，满足客户日益增长的需求。铁路机车车辆配件及零件项目追求的不仅仅是满足市场需求，更是在市场中获得卓越的竞争优势。通过不断提升产品或服务的质量和创新水平，铁路机车车辆配件及零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铁路机车车辆配件及零件项目范围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全面涵盖了产品研发、制造、市场推广和售后服务，确保从产品设计到最终用户体验的全方位关注。这一全面的铁路机车车辆配件及零件项目范围是为了确保铁路机车车辆配件及零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铁路机车车辆配件及零件项目时间表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计划在未来18个月内完成，包括研发、测试、市场试点和正式推出等不同阶段。这个时间表的合理设计是为了确保铁路机车车辆配件及零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铁路机车车辆配件及零件项目预算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总预算估算为XX百万美元，主要分配在研发、市场推广、人员培训和运营等方面。这一充足的预算为铁路机车车辆配件及零件项目提供了充足的资源，确保铁路机车车辆配件及零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铁路机车车辆配件及零件项目风险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可能面临的风险包括市场接受度低、技术难题、竞争激烈等。铁路机车车辆配件及零件项目团队已经制定了相应的风险应对计划，通过前瞻性的风险管理，确保铁路机车车辆配件及零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铁路机车车辆配件及零件项目团队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汇聚了一支经验丰富、多领域专业素养的核心团队，确保铁路机车车辆配件及零件项目在各个方面都能拥有高水平的执行力。团队的协同作战是铁路机车车辆配件及零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铁路机车车辆配件及零件项目背景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铁路机车车辆配件及零件项目的背景根植于市场对更高效、创新产品的渴望，同时也受到科技发展对行业格局的深刻改变的影响。这为铁路机车车辆配件及零件项目提供了广阔的发展空间和市场需求。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铁路机车车辆配件及零件项目现状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截至目前，铁路机车车辆配件及零件项目已完成市场调研和技术验证，取得了初步的成功。这为铁路机车车辆配件及零件项目在未来的发展奠定了坚实的基础，为更远大的目标打下了坚实的基石。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6435"/>
      <w:r>
        <w:rPr>
          <w:rFonts w:ascii="仿宋" w:eastAsia="仿宋" w:hAnsi="仿宋" w:cs="仿宋" w:hint="eastAsia"/>
          <w:sz w:val="28"/>
          <w:lang w:eastAsia="zh-CN"/>
        </w:rPr>
        <w:t>(二)、铁路机车车辆配件及零件项目目标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铁路机车车辆配件及零件项目首要业务目标是在市场中占据有利地位，实现产品/服务的成功推广和销售。通过不断提升产品质量、创新性，铁路机车车辆配件及零件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在科技迅速发展的时代，铁路机车车辆配件及零件项目着眼于技术创新。通过持续的研发和技术升级，铁路机车车辆配件及零件项目旨在推出更具创新性的产品或服务，以满足市场对新鲜、先进解决方案的需求。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铁路机车车辆配件及零件项目设定了客户满意度目标。通过提供卓越的产品质量和优质的客户服务，铁路机车车辆配件及零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注重社会责任和可持续发展。通过实施环保、社会责任铁路机车车辆配件及零件项目，铁路机车车辆配件及零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铁路机车车辆配件及零件项目的团队是实现目标的核心驱动力。因此，铁路机车车辆配件及零件项目设定了团队发展目标，包括提升团队成员的专业技能、培养领导力，以及搭建协同高效的团队工作氛围。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298"/>
      <w:r>
        <w:rPr>
          <w:rFonts w:ascii="仿宋" w:eastAsia="仿宋" w:hAnsi="仿宋" w:cs="仿宋" w:hint="eastAsia"/>
          <w:sz w:val="28"/>
          <w:lang w:eastAsia="zh-CN"/>
        </w:rPr>
        <w:t>(三)、铁路机车车辆配件及零件项目提出的理由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铁路机车车辆配件及零件项目提出的理由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的提出源于对市场机遇的深刻洞察。当前市场中存在的需求缺口和行业发展趋势表明，有巨大的商业机会等待被开发。通过准确捕捉市场机遇，铁路机车车辆配件及零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的理念基于对技术创新的信仰。通过持续的研发和技术投入，铁路机车车辆配件及零件项目有望推出更具创新性的产品或服务。在科技飞速发展的当下，铁路机车车辆配件及零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的提出是为了增强企业的行业竞争力。通过提升产品或服务的质量和独特性，铁路机车车辆配件及零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响应了消费者需求的变化。随着社会和科技的不断发展，消费者对产品和服务的需求也在发生变化。通过深入了解并及时回应消费者的新需求，铁路机车车辆配件及零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铁路机车车辆配件及零件项目的提出是企业战略发展规划的一部分。在面对日益激烈的市场竞争和不断变化的商业环境中，铁路机车车辆配件及零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的提出不仅仅是基于商业考量，还注重社会责任。通过推出环保、社会责任等方面的铁路机车车辆配件及零件项目，铁路机车车辆配件及零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的提出反映了对利益相关者期望的关注。包括客户、员工、投资者等利益相关者在企业发展中都有着各自的期望，铁路机车车辆配件及零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0378"/>
      <w:r>
        <w:rPr>
          <w:rFonts w:ascii="仿宋" w:eastAsia="仿宋" w:hAnsi="仿宋" w:cs="仿宋" w:hint="eastAsia"/>
          <w:sz w:val="28"/>
          <w:lang w:eastAsia="zh-CN"/>
        </w:rPr>
        <w:t>(四)、铁路机车车辆配件及零件项目意义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在实施铁路机车车辆配件及零件项目的过程中，我们不仅仅是在追逐商业成功，更是为企业和社会的多个层面创造了深远的意义。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的首要意义在于提升企业的市场竞争力。通过持续的创新和对产品质量的高标准要求，铁路机车车辆配件及零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铁路机车车辆配件及零件项目的推进将促使行业技术水平的提升。通过引入先进技术和创新性解决方案，铁路机车车辆配件及零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铁路机车车辆配件及零件项目不仅创造了大量就业机会，提高了就业水平，还注重社会责任和环保。通过参与社会公益事业和推动环保铁路机车车辆配件及零件项目，铁路机车车辆配件及零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综合而言，铁路机车车辆配件及零件项目意义重大，不仅推动了企业的发展，也为行业和社会的进步贡献了积极力量。这是一个全面而深刻的影响，将在未来产生可持续的正面效应。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6156"/>
      <w:r>
        <w:rPr>
          <w:rFonts w:ascii="仿宋" w:eastAsia="仿宋" w:hAnsi="仿宋" w:cs="仿宋" w:hint="eastAsia"/>
          <w:sz w:val="28"/>
          <w:lang w:eastAsia="zh-CN"/>
        </w:rPr>
        <w:t>(五)、铁路机车车辆配件及零件项目背景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在当今迅猛发展的商业环境中，铁路机车车辆配件及零件项目的动因根植于对多方面因素的审慎考量。这个铁路机车车辆配件及零件项目的提出并非孤立的决策，而是对企业所处背景深入思考的产物。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铁路机车车辆配件及零件项目背后的首要原因。科技的迅速发展和全球市场的快速变化使得企业必须灵活应对。铁路机车车辆配件及零件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竞争的激烈程度也是铁路机车车辆配件及零件项目背景中不可忽视的一环。企业需要在激烈竞争中脱颖而出，为此，铁路机车车辆配件及零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技术的迅速发展为企业带来了机遇与挑战。作为铁路机车车辆配件及零件项目启动的背景之一，对新兴技术的应用将有助于提升企业的技术水平，使其在不断演进的商业环境中保持竞争优势。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铁路机车车辆配件及零件项目充分融入了社会责任的理念，通过可持续经营和社会公益铁路机车车辆配件及零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0065"/>
      <w:r>
        <w:rPr>
          <w:rFonts w:ascii="仿宋" w:eastAsia="仿宋" w:hAnsi="仿宋" w:cs="仿宋" w:hint="eastAsia"/>
          <w:sz w:val="28"/>
          <w:lang w:eastAsia="zh-CN"/>
        </w:rPr>
        <w:t>三、铁路机车车辆配件及零件项目可持续发展</w:t>
      </w:r>
      <w:bookmarkEnd w:id="11"/>
    </w:p>
    <w:p>
      <w:pPr>
        <w:pStyle w:val="Heading2"/>
        <w:rPr>
          <w:rFonts w:ascii="仿宋" w:eastAsia="仿宋" w:hAnsi="仿宋" w:cs="仿宋" w:hint="eastAsia"/>
          <w:lang w:eastAsia="zh-CN"/>
        </w:rPr>
      </w:pPr>
      <w:bookmarkStart w:id="12" w:name="_Toc605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机车车辆配件及零件项目中，铁路机车车辆配件及零件项目团队着眼于未来，明确了可持续发展的战略方向。制定的具体可持续发展目标包括降低资源使用、采用环保技术、最大化社会效益等。这一步骤不仅有助于铁路机车车辆配件及零件项目在环保和社会责任方面达到最高标准，也为未来提供了明确的指引，确保铁路机车车辆配件及零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可持续实践的融入铁路机车车辆配件及零件项目管理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路机车车辆配件及零件项目管理周期。从铁路机车车辆配件及零件项目规划开始，铁路机车车辆配件及零件项目团队就考虑了环境和社会的因素。在执行阶段，铁路机车车辆配件及零件项目团队积极推动绿色技术的应用，优化资源利用。此外，关注员工的社会责任，通过培训和沟通活动提高员工对可持续发展的认知，使他们能够在日常工作中践行可持续实践。这些举措不仅为铁路机车车辆配件及零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04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路机车车辆配件及零件项目的可持续发展理念，我们深信环保与社会责任是铁路机车车辆配件及零件项目成功的关键支柱。在铁路机车车辆配件及零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团队通过引入先进的环保技术、建立高效的废物处理系统以及推动能源节约措施，积极履行环保责任。定期的环保监测和评估确保铁路机车车辆配件及零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不仅致力于自身可持续发展，还注重对社会的回馈。通过支持社区铁路机车车辆配件及零件项目、参与慈善事业、提供培训机会等方式，铁路机车车辆配件及零件项目积极履行社会责任。与当地社区建立积极互动，关注员工的工作与生活平衡，以及员工的身心健康，是铁路机车车辆配件及零件项目在社会责任层面的关键举措。这样的实践不仅增强了铁路机车车辆配件及零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2590"/>
      <w:r>
        <w:rPr>
          <w:rFonts w:ascii="仿宋" w:eastAsia="仿宋" w:hAnsi="仿宋" w:cs="仿宋" w:hint="eastAsia"/>
          <w:sz w:val="28"/>
          <w:lang w:eastAsia="zh-CN"/>
        </w:rPr>
        <w:t>四、铁路机车车辆配件及零件项目危机管理</w:t>
      </w:r>
      <w:bookmarkEnd w:id="14"/>
    </w:p>
    <w:p>
      <w:pPr>
        <w:pStyle w:val="Heading2"/>
        <w:rPr>
          <w:rFonts w:ascii="仿宋" w:eastAsia="仿宋" w:hAnsi="仿宋" w:cs="仿宋" w:hint="eastAsia"/>
          <w:lang w:eastAsia="zh-CN"/>
        </w:rPr>
      </w:pPr>
      <w:bookmarkStart w:id="15" w:name="_Toc1647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铁路机车车辆配件及零件项目危机管理中，危机预警与识别是确保铁路机车车辆配件及零件项目稳健运行的核心步骤。通过建立全面的监测机制，铁路机车车辆配件及零件项目团队旨在及时发现和理解潜在的风险和危机因素，以便采取及时的预防和应对措施，确保铁路机车车辆配件及零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铁路机车车辆配件及零件项目团队全面分析了整个铁路机车车辆配件及零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铁路机车车辆配件及零件项目团队着重于明确定义铁路机车车辆配件及零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铁路机车车辆配件及零件项目进展的持续监控，团队能够及时发现潜在问题并作出迅速反应。铁路机车车辆配件及零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铁路机车车辆配件及零件项目得以更有序、可控地推进。</w:t>
      </w:r>
    </w:p>
    <w:p>
      <w:pPr>
        <w:pStyle w:val="Heading2"/>
        <w:ind w:firstLine="560" w:firstLineChars="200"/>
        <w:rPr>
          <w:rFonts w:ascii="仿宋" w:eastAsia="仿宋" w:hAnsi="仿宋" w:cs="仿宋" w:hint="eastAsia"/>
          <w:sz w:val="28"/>
          <w:lang w:eastAsia="zh-CN"/>
        </w:rPr>
      </w:pPr>
      <w:bookmarkStart w:id="16" w:name="_Toc1836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在危机发生时，铁路机车车辆配件及零件项目团队立即行动，成立了应急小组。该小组的任务是迅速制定并实施紧急应对措施，以最小化潜在损失。以下是采取的主要措施：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暂停铁路机车车辆配件及零件项目进度：为遏制危机蔓延，铁路机车车辆配件及零件项目暂时停止进行，以便全面评估当前状况。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资源重新分配：重新评估铁路机车车辆配件及零件项目资源的分配，确保最大限度地减小损失。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实时沟通：与关键利益相关者建立实时沟通机制，向他们传递铁路机车车辆配件及零件项目危机的实际状况，保障铁路机车车辆配件及零件项目核心利益。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在紧急应对的同时，铁路机车车辆配件及零件项目团队强调了团队协作和有效沟通的重要性。以下是团队协作的关键举措：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信息共享机制：建立了信息共享平台，确保团队成员能够及时获取铁路机车车辆配件及零件项目危机的实时信息。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领导者沟通：铁路机车车辆配件及零件项目领导者通过定期会议和即时沟通工具，指导团队应对危机，保持团队稳定运行。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随着危机得到初步控制，铁路机车车辆配件及零件项目团队转向制定恢复计划，以确保铁路机车车辆配件及零件项目能够从中迅速恢复。主要恢复计划包括：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修复受损的进度计划：重新评估铁路机车车辆配件及零件项目进度，制定修复计划，确保铁路机车车辆配件及零件项目尽快回归正常进程。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重新调整资源分配：优化资源分配，确保铁路机车车辆配件及零件项目在有限资源下高效运转。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风险管理机制加强：对铁路机车车辆配件及零件项目风险进行全面评估，制定更强化的风险管理策略，以预防未来可能的危机。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7128"/>
      <w:r>
        <w:rPr>
          <w:rFonts w:ascii="仿宋" w:eastAsia="仿宋" w:hAnsi="仿宋" w:cs="仿宋" w:hint="eastAsia"/>
          <w:sz w:val="28"/>
          <w:lang w:eastAsia="zh-CN"/>
        </w:rPr>
        <w:t>五、铁路机车车辆配件及零件项目选址可行性分析</w:t>
      </w:r>
      <w:bookmarkEnd w:id="17"/>
    </w:p>
    <w:p>
      <w:pPr>
        <w:pStyle w:val="Heading2"/>
        <w:rPr>
          <w:rFonts w:ascii="仿宋" w:eastAsia="仿宋" w:hAnsi="仿宋" w:cs="仿宋" w:hint="eastAsia"/>
          <w:lang w:eastAsia="zh-CN"/>
        </w:rPr>
      </w:pPr>
      <w:bookmarkStart w:id="18" w:name="_Toc21073"/>
      <w:r>
        <w:rPr>
          <w:rFonts w:ascii="仿宋" w:eastAsia="仿宋" w:hAnsi="仿宋" w:cs="仿宋" w:hint="eastAsia"/>
          <w:lang w:eastAsia="zh-CN"/>
        </w:rPr>
        <w:t>(一)、铁路机车车辆配件及零件项目选址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https://d.book118.com/258110000013006040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0D2E0E"/>
    <w:rsid w:val="7A0D2E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110000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2024-02-23T21:54:00Z</dcterms:created>
  <dcterms:modified xsi:type="dcterms:W3CDTF">2024-02-23T21:54:53Z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98724395CD6649D6A7D50DFFB64D13D0_11</vt:lpwstr>
  </property>
  <property fmtid="{D5CDD505-2E9C-101B-9397-08002B2CF9AE}" pid="3" name="KSOProductBuildVer">
    <vt:lpwstr>2052-12.1.0.16388</vt:lpwstr>
  </property>
</Properties>
</file>