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5" w:history="1">
        <w:r>
          <w:rPr>
            <w:rFonts w:ascii="仿宋" w:eastAsia="仿宋" w:hAnsi="仿宋" w:cs="仿宋" w:hint="eastAsia"/>
            <w:lang w:eastAsia="zh-CN"/>
          </w:rPr>
          <w:t>概论</w:t>
        </w:r>
        <w:r>
          <w:tab/>
        </w:r>
        <w:r>
          <w:fldChar w:fldCharType="begin"/>
        </w:r>
        <w:r>
          <w:instrText xml:space="preserve"> PAGEREF _Toc24555 \h </w:instrText>
        </w:r>
        <w:r>
          <w:fldChar w:fldCharType="separate"/>
        </w:r>
        <w:r>
          <w:t>4</w:t>
        </w:r>
        <w:r>
          <w:fldChar w:fldCharType="end"/>
        </w:r>
      </w:hyperlink>
    </w:p>
    <w:p>
      <w:pPr>
        <w:pStyle w:val="TOC1"/>
        <w:tabs>
          <w:tab w:val="right" w:leader="dot" w:pos="8306"/>
        </w:tabs>
      </w:pPr>
      <w:hyperlink w:anchor="_Toc14140" w:history="1">
        <w:r>
          <w:rPr>
            <w:rFonts w:ascii="仿宋" w:eastAsia="仿宋" w:hAnsi="仿宋" w:cs="仿宋" w:hint="eastAsia"/>
            <w:lang w:eastAsia="zh-CN"/>
          </w:rPr>
          <w:t>一、技术方案与建筑物规划</w:t>
        </w:r>
        <w:r>
          <w:tab/>
        </w:r>
        <w:r>
          <w:fldChar w:fldCharType="begin"/>
        </w:r>
        <w:r>
          <w:instrText xml:space="preserve"> PAGEREF _Toc14140 \h </w:instrText>
        </w:r>
        <w:r>
          <w:fldChar w:fldCharType="separate"/>
        </w:r>
        <w:r>
          <w:t>4</w:t>
        </w:r>
        <w:r>
          <w:fldChar w:fldCharType="end"/>
        </w:r>
      </w:hyperlink>
    </w:p>
    <w:p>
      <w:pPr>
        <w:pStyle w:val="TOC2"/>
        <w:tabs>
          <w:tab w:val="right" w:leader="dot" w:pos="8306"/>
        </w:tabs>
      </w:pPr>
      <w:hyperlink w:anchor="_Toc22268" w:history="1">
        <w:r>
          <w:rPr>
            <w:rFonts w:ascii="仿宋" w:eastAsia="仿宋" w:hAnsi="仿宋" w:cs="仿宋" w:hint="eastAsia"/>
            <w:lang w:eastAsia="zh-CN"/>
          </w:rPr>
          <w:t>(一)、设计原则与城市轮渡服务项目工程概述</w:t>
        </w:r>
        <w:r>
          <w:tab/>
        </w:r>
        <w:r>
          <w:fldChar w:fldCharType="begin"/>
        </w:r>
        <w:r>
          <w:instrText xml:space="preserve"> PAGEREF _Toc22268 \h </w:instrText>
        </w:r>
        <w:r>
          <w:fldChar w:fldCharType="separate"/>
        </w:r>
        <w:r>
          <w:t>4</w:t>
        </w:r>
        <w:r>
          <w:fldChar w:fldCharType="end"/>
        </w:r>
      </w:hyperlink>
    </w:p>
    <w:p>
      <w:pPr>
        <w:pStyle w:val="TOC2"/>
        <w:tabs>
          <w:tab w:val="right" w:leader="dot" w:pos="8306"/>
        </w:tabs>
      </w:pPr>
      <w:hyperlink w:anchor="_Toc26193" w:history="1">
        <w:r>
          <w:rPr>
            <w:rFonts w:ascii="仿宋" w:eastAsia="仿宋" w:hAnsi="仿宋" w:cs="仿宋" w:hint="eastAsia"/>
            <w:lang w:eastAsia="zh-CN"/>
          </w:rPr>
          <w:t>(二)、建设选项</w:t>
        </w:r>
        <w:r>
          <w:tab/>
        </w:r>
        <w:r>
          <w:fldChar w:fldCharType="begin"/>
        </w:r>
        <w:r>
          <w:instrText xml:space="preserve"> PAGEREF _Toc26193 \h </w:instrText>
        </w:r>
        <w:r>
          <w:fldChar w:fldCharType="separate"/>
        </w:r>
        <w:r>
          <w:t>5</w:t>
        </w:r>
        <w:r>
          <w:fldChar w:fldCharType="end"/>
        </w:r>
      </w:hyperlink>
    </w:p>
    <w:p>
      <w:pPr>
        <w:pStyle w:val="TOC2"/>
        <w:tabs>
          <w:tab w:val="right" w:leader="dot" w:pos="8306"/>
        </w:tabs>
      </w:pPr>
      <w:hyperlink w:anchor="_Toc3462" w:history="1">
        <w:r>
          <w:rPr>
            <w:rFonts w:ascii="仿宋" w:eastAsia="仿宋" w:hAnsi="仿宋" w:cs="仿宋" w:hint="eastAsia"/>
            <w:lang w:eastAsia="zh-CN"/>
          </w:rPr>
          <w:t>(三)、建筑物规划与设备标准</w:t>
        </w:r>
        <w:r>
          <w:tab/>
        </w:r>
        <w:r>
          <w:fldChar w:fldCharType="begin"/>
        </w:r>
        <w:r>
          <w:instrText xml:space="preserve"> PAGEREF _Toc3462 \h </w:instrText>
        </w:r>
        <w:r>
          <w:fldChar w:fldCharType="separate"/>
        </w:r>
        <w:r>
          <w:t>6</w:t>
        </w:r>
        <w:r>
          <w:fldChar w:fldCharType="end"/>
        </w:r>
      </w:hyperlink>
    </w:p>
    <w:p>
      <w:pPr>
        <w:pStyle w:val="TOC1"/>
        <w:tabs>
          <w:tab w:val="right" w:leader="dot" w:pos="8306"/>
        </w:tabs>
      </w:pPr>
      <w:hyperlink w:anchor="_Toc30073" w:history="1">
        <w:r>
          <w:rPr>
            <w:rFonts w:ascii="仿宋" w:eastAsia="仿宋" w:hAnsi="仿宋" w:cs="仿宋" w:hint="eastAsia"/>
            <w:lang w:eastAsia="zh-CN"/>
          </w:rPr>
          <w:t>二、安全对策措施及建议</w:t>
        </w:r>
        <w:r>
          <w:tab/>
        </w:r>
        <w:r>
          <w:fldChar w:fldCharType="begin"/>
        </w:r>
        <w:r>
          <w:instrText xml:space="preserve"> PAGEREF _Toc30073 \h </w:instrText>
        </w:r>
        <w:r>
          <w:fldChar w:fldCharType="separate"/>
        </w:r>
        <w:r>
          <w:t>8</w:t>
        </w:r>
        <w:r>
          <w:fldChar w:fldCharType="end"/>
        </w:r>
      </w:hyperlink>
    </w:p>
    <w:p>
      <w:pPr>
        <w:pStyle w:val="TOC2"/>
        <w:tabs>
          <w:tab w:val="right" w:leader="dot" w:pos="8306"/>
        </w:tabs>
      </w:pPr>
      <w:hyperlink w:anchor="_Toc19809" w:history="1">
        <w:r>
          <w:rPr>
            <w:rFonts w:ascii="仿宋" w:eastAsia="仿宋" w:hAnsi="仿宋" w:cs="仿宋" w:hint="eastAsia"/>
            <w:lang w:eastAsia="zh-CN"/>
          </w:rPr>
          <w:t>(一)、安全对策措施提出的依据</w:t>
        </w:r>
        <w:r>
          <w:tab/>
        </w:r>
        <w:r>
          <w:fldChar w:fldCharType="begin"/>
        </w:r>
        <w:r>
          <w:instrText xml:space="preserve"> PAGEREF _Toc19809 \h </w:instrText>
        </w:r>
        <w:r>
          <w:fldChar w:fldCharType="separate"/>
        </w:r>
        <w:r>
          <w:t>8</w:t>
        </w:r>
        <w:r>
          <w:fldChar w:fldCharType="end"/>
        </w:r>
      </w:hyperlink>
    </w:p>
    <w:p>
      <w:pPr>
        <w:pStyle w:val="TOC2"/>
        <w:tabs>
          <w:tab w:val="right" w:leader="dot" w:pos="8306"/>
        </w:tabs>
      </w:pPr>
      <w:hyperlink w:anchor="_Toc23827" w:history="1">
        <w:r>
          <w:rPr>
            <w:rFonts w:ascii="仿宋" w:eastAsia="仿宋" w:hAnsi="仿宋" w:cs="仿宋" w:hint="eastAsia"/>
            <w:lang w:eastAsia="zh-CN"/>
          </w:rPr>
          <w:t>(二)、安全对策措施提出的原则</w:t>
        </w:r>
        <w:r>
          <w:tab/>
        </w:r>
        <w:r>
          <w:fldChar w:fldCharType="begin"/>
        </w:r>
        <w:r>
          <w:instrText xml:space="preserve"> PAGEREF _Toc23827 \h </w:instrText>
        </w:r>
        <w:r>
          <w:fldChar w:fldCharType="separate"/>
        </w:r>
        <w:r>
          <w:t>9</w:t>
        </w:r>
        <w:r>
          <w:fldChar w:fldCharType="end"/>
        </w:r>
      </w:hyperlink>
    </w:p>
    <w:p>
      <w:pPr>
        <w:pStyle w:val="TOC2"/>
        <w:tabs>
          <w:tab w:val="right" w:leader="dot" w:pos="8306"/>
        </w:tabs>
      </w:pPr>
      <w:hyperlink w:anchor="_Toc21422" w:history="1">
        <w:r>
          <w:rPr>
            <w:rFonts w:ascii="仿宋" w:eastAsia="仿宋" w:hAnsi="仿宋" w:cs="仿宋" w:hint="eastAsia"/>
            <w:lang w:eastAsia="zh-CN"/>
          </w:rPr>
          <w:t>(三)、可行性研究报告提出的对策措施</w:t>
        </w:r>
        <w:r>
          <w:tab/>
        </w:r>
        <w:r>
          <w:fldChar w:fldCharType="begin"/>
        </w:r>
        <w:r>
          <w:instrText xml:space="preserve"> PAGEREF _Toc21422 \h </w:instrText>
        </w:r>
        <w:r>
          <w:fldChar w:fldCharType="separate"/>
        </w:r>
        <w:r>
          <w:t>10</w:t>
        </w:r>
        <w:r>
          <w:fldChar w:fldCharType="end"/>
        </w:r>
      </w:hyperlink>
    </w:p>
    <w:p>
      <w:pPr>
        <w:pStyle w:val="TOC2"/>
        <w:tabs>
          <w:tab w:val="right" w:leader="dot" w:pos="8306"/>
        </w:tabs>
      </w:pPr>
      <w:hyperlink w:anchor="_Toc31482" w:history="1">
        <w:r>
          <w:rPr>
            <w:rFonts w:ascii="仿宋" w:eastAsia="仿宋" w:hAnsi="仿宋" w:cs="仿宋" w:hint="eastAsia"/>
            <w:lang w:eastAsia="zh-CN"/>
          </w:rPr>
          <w:t>(四)、建议</w:t>
        </w:r>
        <w:r>
          <w:tab/>
        </w:r>
        <w:r>
          <w:fldChar w:fldCharType="begin"/>
        </w:r>
        <w:r>
          <w:instrText xml:space="preserve"> PAGEREF _Toc31482 \h </w:instrText>
        </w:r>
        <w:r>
          <w:fldChar w:fldCharType="separate"/>
        </w:r>
        <w:r>
          <w:t>12</w:t>
        </w:r>
        <w:r>
          <w:fldChar w:fldCharType="end"/>
        </w:r>
      </w:hyperlink>
    </w:p>
    <w:p>
      <w:pPr>
        <w:pStyle w:val="TOC1"/>
        <w:tabs>
          <w:tab w:val="right" w:leader="dot" w:pos="8306"/>
        </w:tabs>
      </w:pPr>
      <w:hyperlink w:anchor="_Toc12080" w:history="1">
        <w:r>
          <w:rPr>
            <w:rFonts w:ascii="仿宋" w:eastAsia="仿宋" w:hAnsi="仿宋" w:cs="仿宋" w:hint="eastAsia"/>
            <w:lang w:eastAsia="zh-CN"/>
          </w:rPr>
          <w:t>三、城市轮渡服务项目概论</w:t>
        </w:r>
        <w:r>
          <w:tab/>
        </w:r>
        <w:r>
          <w:fldChar w:fldCharType="begin"/>
        </w:r>
        <w:r>
          <w:instrText xml:space="preserve"> PAGEREF _Toc12080 \h </w:instrText>
        </w:r>
        <w:r>
          <w:fldChar w:fldCharType="separate"/>
        </w:r>
        <w:r>
          <w:t>13</w:t>
        </w:r>
        <w:r>
          <w:fldChar w:fldCharType="end"/>
        </w:r>
      </w:hyperlink>
    </w:p>
    <w:p>
      <w:pPr>
        <w:pStyle w:val="TOC2"/>
        <w:tabs>
          <w:tab w:val="right" w:leader="dot" w:pos="8306"/>
        </w:tabs>
      </w:pPr>
      <w:hyperlink w:anchor="_Toc29163" w:history="1">
        <w:r>
          <w:rPr>
            <w:rFonts w:ascii="仿宋" w:eastAsia="仿宋" w:hAnsi="仿宋" w:cs="仿宋" w:hint="eastAsia"/>
            <w:lang w:eastAsia="zh-CN"/>
          </w:rPr>
          <w:t>(一)、城市轮渡服务项目概况</w:t>
        </w:r>
        <w:r>
          <w:tab/>
        </w:r>
        <w:r>
          <w:fldChar w:fldCharType="begin"/>
        </w:r>
        <w:r>
          <w:instrText xml:space="preserve"> PAGEREF _Toc29163 \h </w:instrText>
        </w:r>
        <w:r>
          <w:fldChar w:fldCharType="separate"/>
        </w:r>
        <w:r>
          <w:t>13</w:t>
        </w:r>
        <w:r>
          <w:fldChar w:fldCharType="end"/>
        </w:r>
      </w:hyperlink>
    </w:p>
    <w:p>
      <w:pPr>
        <w:pStyle w:val="TOC2"/>
        <w:tabs>
          <w:tab w:val="right" w:leader="dot" w:pos="8306"/>
        </w:tabs>
      </w:pPr>
      <w:hyperlink w:anchor="_Toc12946" w:history="1">
        <w:r>
          <w:rPr>
            <w:rFonts w:ascii="仿宋" w:eastAsia="仿宋" w:hAnsi="仿宋" w:cs="仿宋" w:hint="eastAsia"/>
            <w:lang w:eastAsia="zh-CN"/>
          </w:rPr>
          <w:t>(二)、城市轮渡服务项目目标</w:t>
        </w:r>
        <w:r>
          <w:tab/>
        </w:r>
        <w:r>
          <w:fldChar w:fldCharType="begin"/>
        </w:r>
        <w:r>
          <w:instrText xml:space="preserve"> PAGEREF _Toc12946 \h </w:instrText>
        </w:r>
        <w:r>
          <w:fldChar w:fldCharType="separate"/>
        </w:r>
        <w:r>
          <w:t>16</w:t>
        </w:r>
        <w:r>
          <w:fldChar w:fldCharType="end"/>
        </w:r>
      </w:hyperlink>
    </w:p>
    <w:p>
      <w:pPr>
        <w:pStyle w:val="TOC2"/>
        <w:tabs>
          <w:tab w:val="right" w:leader="dot" w:pos="8306"/>
        </w:tabs>
      </w:pPr>
      <w:hyperlink w:anchor="_Toc8515" w:history="1">
        <w:r>
          <w:rPr>
            <w:rFonts w:ascii="仿宋" w:eastAsia="仿宋" w:hAnsi="仿宋" w:cs="仿宋" w:hint="eastAsia"/>
            <w:lang w:eastAsia="zh-CN"/>
          </w:rPr>
          <w:t>(三)、城市轮渡服务项目提出的理由</w:t>
        </w:r>
        <w:r>
          <w:tab/>
        </w:r>
        <w:r>
          <w:fldChar w:fldCharType="begin"/>
        </w:r>
        <w:r>
          <w:instrText xml:space="preserve"> PAGEREF _Toc8515 \h </w:instrText>
        </w:r>
        <w:r>
          <w:fldChar w:fldCharType="separate"/>
        </w:r>
        <w:r>
          <w:t>17</w:t>
        </w:r>
        <w:r>
          <w:fldChar w:fldCharType="end"/>
        </w:r>
      </w:hyperlink>
    </w:p>
    <w:p>
      <w:pPr>
        <w:pStyle w:val="TOC2"/>
        <w:tabs>
          <w:tab w:val="right" w:leader="dot" w:pos="8306"/>
        </w:tabs>
      </w:pPr>
      <w:hyperlink w:anchor="_Toc8627" w:history="1">
        <w:r>
          <w:rPr>
            <w:rFonts w:ascii="仿宋" w:eastAsia="仿宋" w:hAnsi="仿宋" w:cs="仿宋" w:hint="eastAsia"/>
            <w:lang w:eastAsia="zh-CN"/>
          </w:rPr>
          <w:t>(四)、城市轮渡服务项目意义</w:t>
        </w:r>
        <w:r>
          <w:tab/>
        </w:r>
        <w:r>
          <w:fldChar w:fldCharType="begin"/>
        </w:r>
        <w:r>
          <w:instrText xml:space="preserve"> PAGEREF _Toc8627 \h </w:instrText>
        </w:r>
        <w:r>
          <w:fldChar w:fldCharType="separate"/>
        </w:r>
        <w:r>
          <w:t>18</w:t>
        </w:r>
        <w:r>
          <w:fldChar w:fldCharType="end"/>
        </w:r>
      </w:hyperlink>
    </w:p>
    <w:p>
      <w:pPr>
        <w:pStyle w:val="TOC2"/>
        <w:tabs>
          <w:tab w:val="right" w:leader="dot" w:pos="8306"/>
        </w:tabs>
      </w:pPr>
      <w:hyperlink w:anchor="_Toc24462" w:history="1">
        <w:r>
          <w:rPr>
            <w:rFonts w:ascii="仿宋" w:eastAsia="仿宋" w:hAnsi="仿宋" w:cs="仿宋" w:hint="eastAsia"/>
            <w:lang w:eastAsia="zh-CN"/>
          </w:rPr>
          <w:t>(五)、城市轮渡服务项目背景</w:t>
        </w:r>
        <w:r>
          <w:tab/>
        </w:r>
        <w:r>
          <w:fldChar w:fldCharType="begin"/>
        </w:r>
        <w:r>
          <w:instrText xml:space="preserve"> PAGEREF _Toc24462 \h </w:instrText>
        </w:r>
        <w:r>
          <w:fldChar w:fldCharType="separate"/>
        </w:r>
        <w:r>
          <w:t>19</w:t>
        </w:r>
        <w:r>
          <w:fldChar w:fldCharType="end"/>
        </w:r>
      </w:hyperlink>
    </w:p>
    <w:p>
      <w:pPr>
        <w:pStyle w:val="TOC1"/>
        <w:tabs>
          <w:tab w:val="right" w:leader="dot" w:pos="8306"/>
        </w:tabs>
      </w:pPr>
      <w:hyperlink w:anchor="_Toc14952" w:history="1">
        <w:r>
          <w:rPr>
            <w:rFonts w:ascii="仿宋" w:eastAsia="仿宋" w:hAnsi="仿宋" w:cs="仿宋" w:hint="eastAsia"/>
            <w:lang w:eastAsia="zh-CN"/>
          </w:rPr>
          <w:t>四、员工福利与培训</w:t>
        </w:r>
        <w:r>
          <w:tab/>
        </w:r>
        <w:r>
          <w:fldChar w:fldCharType="begin"/>
        </w:r>
        <w:r>
          <w:instrText xml:space="preserve"> PAGEREF _Toc14952 \h </w:instrText>
        </w:r>
        <w:r>
          <w:fldChar w:fldCharType="separate"/>
        </w:r>
        <w:r>
          <w:t>20</w:t>
        </w:r>
        <w:r>
          <w:fldChar w:fldCharType="end"/>
        </w:r>
      </w:hyperlink>
    </w:p>
    <w:p>
      <w:pPr>
        <w:pStyle w:val="TOC2"/>
        <w:tabs>
          <w:tab w:val="right" w:leader="dot" w:pos="8306"/>
        </w:tabs>
      </w:pPr>
      <w:hyperlink w:anchor="_Toc14021" w:history="1">
        <w:r>
          <w:rPr>
            <w:rFonts w:ascii="仿宋" w:eastAsia="仿宋" w:hAnsi="仿宋" w:cs="仿宋" w:hint="eastAsia"/>
            <w:lang w:eastAsia="zh-CN"/>
          </w:rPr>
          <w:t>(一)、员工福利计划</w:t>
        </w:r>
        <w:r>
          <w:tab/>
        </w:r>
        <w:r>
          <w:fldChar w:fldCharType="begin"/>
        </w:r>
        <w:r>
          <w:instrText xml:space="preserve"> PAGEREF _Toc14021 \h </w:instrText>
        </w:r>
        <w:r>
          <w:fldChar w:fldCharType="separate"/>
        </w:r>
        <w:r>
          <w:t>20</w:t>
        </w:r>
        <w:r>
          <w:fldChar w:fldCharType="end"/>
        </w:r>
      </w:hyperlink>
    </w:p>
    <w:p>
      <w:pPr>
        <w:pStyle w:val="TOC2"/>
        <w:tabs>
          <w:tab w:val="right" w:leader="dot" w:pos="8306"/>
        </w:tabs>
      </w:pPr>
      <w:hyperlink w:anchor="_Toc31842" w:history="1">
        <w:r>
          <w:rPr>
            <w:rFonts w:ascii="仿宋" w:eastAsia="仿宋" w:hAnsi="仿宋" w:cs="仿宋" w:hint="eastAsia"/>
            <w:lang w:eastAsia="zh-CN"/>
          </w:rPr>
          <w:t>(二)、职业培训与发展</w:t>
        </w:r>
        <w:r>
          <w:tab/>
        </w:r>
        <w:r>
          <w:fldChar w:fldCharType="begin"/>
        </w:r>
        <w:r>
          <w:instrText xml:space="preserve"> PAGEREF _Toc31842 \h </w:instrText>
        </w:r>
        <w:r>
          <w:fldChar w:fldCharType="separate"/>
        </w:r>
        <w:r>
          <w:t>21</w:t>
        </w:r>
        <w:r>
          <w:fldChar w:fldCharType="end"/>
        </w:r>
      </w:hyperlink>
    </w:p>
    <w:p>
      <w:pPr>
        <w:pStyle w:val="TOC2"/>
        <w:tabs>
          <w:tab w:val="right" w:leader="dot" w:pos="8306"/>
        </w:tabs>
      </w:pPr>
      <w:hyperlink w:anchor="_Toc5922" w:history="1">
        <w:r>
          <w:rPr>
            <w:rFonts w:ascii="仿宋" w:eastAsia="仿宋" w:hAnsi="仿宋" w:cs="仿宋" w:hint="eastAsia"/>
            <w:lang w:eastAsia="zh-CN"/>
          </w:rPr>
          <w:t>(三)、员工满意度调查与改进</w:t>
        </w:r>
        <w:r>
          <w:tab/>
        </w:r>
        <w:r>
          <w:fldChar w:fldCharType="begin"/>
        </w:r>
        <w:r>
          <w:instrText xml:space="preserve"> PAGEREF _Toc5922 \h </w:instrText>
        </w:r>
        <w:r>
          <w:fldChar w:fldCharType="separate"/>
        </w:r>
        <w:r>
          <w:t>22</w:t>
        </w:r>
        <w:r>
          <w:fldChar w:fldCharType="end"/>
        </w:r>
      </w:hyperlink>
    </w:p>
    <w:p>
      <w:pPr>
        <w:pStyle w:val="TOC1"/>
        <w:tabs>
          <w:tab w:val="right" w:leader="dot" w:pos="8306"/>
        </w:tabs>
      </w:pPr>
      <w:hyperlink w:anchor="_Toc28941" w:history="1">
        <w:r>
          <w:rPr>
            <w:rFonts w:ascii="仿宋" w:eastAsia="仿宋" w:hAnsi="仿宋" w:cs="仿宋" w:hint="eastAsia"/>
            <w:lang w:eastAsia="zh-CN"/>
          </w:rPr>
          <w:t>五、对策措施与建议</w:t>
        </w:r>
        <w:r>
          <w:tab/>
        </w:r>
        <w:r>
          <w:fldChar w:fldCharType="begin"/>
        </w:r>
        <w:r>
          <w:instrText xml:space="preserve"> PAGEREF _Toc28941 \h </w:instrText>
        </w:r>
        <w:r>
          <w:fldChar w:fldCharType="separate"/>
        </w:r>
        <w:r>
          <w:t>23</w:t>
        </w:r>
        <w:r>
          <w:fldChar w:fldCharType="end"/>
        </w:r>
      </w:hyperlink>
    </w:p>
    <w:p>
      <w:pPr>
        <w:pStyle w:val="TOC2"/>
        <w:tabs>
          <w:tab w:val="right" w:leader="dot" w:pos="8306"/>
        </w:tabs>
      </w:pPr>
      <w:hyperlink w:anchor="_Toc24055" w:history="1">
        <w:r>
          <w:rPr>
            <w:rFonts w:ascii="仿宋" w:eastAsia="仿宋" w:hAnsi="仿宋" w:cs="仿宋" w:hint="eastAsia"/>
            <w:lang w:eastAsia="zh-CN"/>
          </w:rPr>
          <w:t>(一)、事故隐患的整改措施</w:t>
        </w:r>
        <w:r>
          <w:tab/>
        </w:r>
        <w:r>
          <w:fldChar w:fldCharType="begin"/>
        </w:r>
        <w:r>
          <w:instrText xml:space="preserve"> PAGEREF _Toc24055 \h </w:instrText>
        </w:r>
        <w:r>
          <w:fldChar w:fldCharType="separate"/>
        </w:r>
        <w:r>
          <w:t>23</w:t>
        </w:r>
        <w:r>
          <w:fldChar w:fldCharType="end"/>
        </w:r>
      </w:hyperlink>
    </w:p>
    <w:p>
      <w:pPr>
        <w:pStyle w:val="TOC2"/>
        <w:tabs>
          <w:tab w:val="right" w:leader="dot" w:pos="8306"/>
        </w:tabs>
      </w:pPr>
      <w:hyperlink w:anchor="_Toc31656" w:history="1">
        <w:r>
          <w:rPr>
            <w:rFonts w:ascii="仿宋" w:eastAsia="仿宋" w:hAnsi="仿宋" w:cs="仿宋" w:hint="eastAsia"/>
            <w:lang w:eastAsia="zh-CN"/>
          </w:rPr>
          <w:t>(二)、建议的安全对策措施</w:t>
        </w:r>
        <w:r>
          <w:tab/>
        </w:r>
        <w:r>
          <w:fldChar w:fldCharType="begin"/>
        </w:r>
        <w:r>
          <w:instrText xml:space="preserve"> PAGEREF _Toc31656 \h </w:instrText>
        </w:r>
        <w:r>
          <w:fldChar w:fldCharType="separate"/>
        </w:r>
        <w:r>
          <w:t>24</w:t>
        </w:r>
        <w:r>
          <w:fldChar w:fldCharType="end"/>
        </w:r>
      </w:hyperlink>
    </w:p>
    <w:p>
      <w:pPr>
        <w:pStyle w:val="TOC1"/>
        <w:tabs>
          <w:tab w:val="right" w:leader="dot" w:pos="8306"/>
        </w:tabs>
      </w:pPr>
      <w:hyperlink w:anchor="_Toc14323" w:history="1">
        <w:r>
          <w:rPr>
            <w:rFonts w:ascii="仿宋" w:eastAsia="仿宋" w:hAnsi="仿宋" w:cs="仿宋" w:hint="eastAsia"/>
            <w:lang w:eastAsia="zh-CN"/>
          </w:rPr>
          <w:t>六、城市轮渡服务项目概论</w:t>
        </w:r>
        <w:r>
          <w:tab/>
        </w:r>
        <w:r>
          <w:fldChar w:fldCharType="begin"/>
        </w:r>
        <w:r>
          <w:instrText xml:space="preserve"> PAGEREF _Toc14323 \h </w:instrText>
        </w:r>
        <w:r>
          <w:fldChar w:fldCharType="separate"/>
        </w:r>
        <w:r>
          <w:t>25</w:t>
        </w:r>
        <w:r>
          <w:fldChar w:fldCharType="end"/>
        </w:r>
      </w:hyperlink>
    </w:p>
    <w:p>
      <w:pPr>
        <w:pStyle w:val="TOC2"/>
        <w:tabs>
          <w:tab w:val="right" w:leader="dot" w:pos="8306"/>
        </w:tabs>
      </w:pPr>
      <w:hyperlink w:anchor="_Toc15083" w:history="1">
        <w:r>
          <w:rPr>
            <w:rFonts w:ascii="仿宋" w:eastAsia="仿宋" w:hAnsi="仿宋" w:cs="仿宋" w:hint="eastAsia"/>
            <w:lang w:eastAsia="zh-CN"/>
          </w:rPr>
          <w:t>(一)、城市轮渡服务项目概述及背景</w:t>
        </w:r>
        <w:r>
          <w:tab/>
        </w:r>
        <w:r>
          <w:fldChar w:fldCharType="begin"/>
        </w:r>
        <w:r>
          <w:instrText xml:space="preserve"> PAGEREF _Toc15083 \h </w:instrText>
        </w:r>
        <w:r>
          <w:fldChar w:fldCharType="separate"/>
        </w:r>
        <w:r>
          <w:t>25</w:t>
        </w:r>
        <w:r>
          <w:fldChar w:fldCharType="end"/>
        </w:r>
      </w:hyperlink>
    </w:p>
    <w:p>
      <w:pPr>
        <w:pStyle w:val="TOC2"/>
        <w:tabs>
          <w:tab w:val="right" w:leader="dot" w:pos="8306"/>
        </w:tabs>
      </w:pPr>
      <w:hyperlink w:anchor="_Toc25257" w:history="1">
        <w:r>
          <w:rPr>
            <w:rFonts w:ascii="仿宋" w:eastAsia="仿宋" w:hAnsi="仿宋" w:cs="仿宋" w:hint="eastAsia"/>
            <w:lang w:eastAsia="zh-CN"/>
          </w:rPr>
          <w:t>(二)、城市轮渡服务项目主管单位</w:t>
        </w:r>
        <w:r>
          <w:tab/>
        </w:r>
        <w:r>
          <w:fldChar w:fldCharType="begin"/>
        </w:r>
        <w:r>
          <w:instrText xml:space="preserve"> PAGEREF _Toc25257 \h </w:instrText>
        </w:r>
        <w:r>
          <w:fldChar w:fldCharType="separate"/>
        </w:r>
        <w:r>
          <w:t>25</w:t>
        </w:r>
        <w:r>
          <w:fldChar w:fldCharType="end"/>
        </w:r>
      </w:hyperlink>
    </w:p>
    <w:p>
      <w:pPr>
        <w:pStyle w:val="TOC2"/>
        <w:tabs>
          <w:tab w:val="right" w:leader="dot" w:pos="8306"/>
        </w:tabs>
      </w:pPr>
      <w:hyperlink w:anchor="_Toc4330" w:history="1">
        <w:r>
          <w:rPr>
            <w:rFonts w:ascii="仿宋" w:eastAsia="仿宋" w:hAnsi="仿宋" w:cs="仿宋" w:hint="eastAsia"/>
            <w:lang w:eastAsia="zh-CN"/>
          </w:rPr>
          <w:t>(三)、关键合作伙伴</w:t>
        </w:r>
        <w:r>
          <w:tab/>
        </w:r>
        <w:r>
          <w:fldChar w:fldCharType="begin"/>
        </w:r>
        <w:r>
          <w:instrText xml:space="preserve"> PAGEREF _Toc4330 \h </w:instrText>
        </w:r>
        <w:r>
          <w:fldChar w:fldCharType="separate"/>
        </w:r>
        <w:r>
          <w:t>26</w:t>
        </w:r>
        <w:r>
          <w:fldChar w:fldCharType="end"/>
        </w:r>
      </w:hyperlink>
    </w:p>
    <w:p>
      <w:pPr>
        <w:pStyle w:val="TOC2"/>
        <w:tabs>
          <w:tab w:val="right" w:leader="dot" w:pos="8306"/>
        </w:tabs>
      </w:pPr>
      <w:hyperlink w:anchor="_Toc12135" w:history="1">
        <w:r>
          <w:rPr>
            <w:rFonts w:ascii="仿宋" w:eastAsia="仿宋" w:hAnsi="仿宋" w:cs="仿宋" w:hint="eastAsia"/>
            <w:lang w:eastAsia="zh-CN"/>
          </w:rPr>
          <w:t>(四)、城市轮渡服务项目动机和目标</w:t>
        </w:r>
        <w:r>
          <w:tab/>
        </w:r>
        <w:r>
          <w:fldChar w:fldCharType="begin"/>
        </w:r>
        <w:r>
          <w:instrText xml:space="preserve"> PAGEREF _Toc12135 \h </w:instrText>
        </w:r>
        <w:r>
          <w:fldChar w:fldCharType="separate"/>
        </w:r>
        <w:r>
          <w:t>26</w:t>
        </w:r>
        <w:r>
          <w:fldChar w:fldCharType="end"/>
        </w:r>
      </w:hyperlink>
    </w:p>
    <w:p>
      <w:pPr>
        <w:pStyle w:val="TOC2"/>
        <w:tabs>
          <w:tab w:val="right" w:leader="dot" w:pos="8306"/>
        </w:tabs>
      </w:pPr>
      <w:hyperlink w:anchor="_Toc19232" w:history="1">
        <w:r>
          <w:rPr>
            <w:rFonts w:ascii="仿宋" w:eastAsia="仿宋" w:hAnsi="仿宋" w:cs="仿宋" w:hint="eastAsia"/>
            <w:lang w:eastAsia="zh-CN"/>
          </w:rPr>
          <w:t>(五)、选址与土地综合评估</w:t>
        </w:r>
        <w:r>
          <w:tab/>
        </w:r>
        <w:r>
          <w:fldChar w:fldCharType="begin"/>
        </w:r>
        <w:r>
          <w:instrText xml:space="preserve"> PAGEREF _Toc19232 \h </w:instrText>
        </w:r>
        <w:r>
          <w:fldChar w:fldCharType="separate"/>
        </w:r>
        <w:r>
          <w:t>27</w:t>
        </w:r>
        <w:r>
          <w:fldChar w:fldCharType="end"/>
        </w:r>
      </w:hyperlink>
    </w:p>
    <w:p>
      <w:pPr>
        <w:pStyle w:val="TOC2"/>
        <w:tabs>
          <w:tab w:val="right" w:leader="dot" w:pos="8306"/>
        </w:tabs>
      </w:pPr>
      <w:hyperlink w:anchor="_Toc31126" w:history="1">
        <w:r>
          <w:rPr>
            <w:rFonts w:ascii="仿宋" w:eastAsia="仿宋" w:hAnsi="仿宋" w:cs="仿宋" w:hint="eastAsia"/>
            <w:lang w:eastAsia="zh-CN"/>
          </w:rPr>
          <w:t>(六)、土建工程规划与要点</w:t>
        </w:r>
        <w:r>
          <w:tab/>
        </w:r>
        <w:r>
          <w:fldChar w:fldCharType="begin"/>
        </w:r>
        <w:r>
          <w:instrText xml:space="preserve"> PAGEREF _Toc31126 \h </w:instrText>
        </w:r>
        <w:r>
          <w:fldChar w:fldCharType="separate"/>
        </w:r>
        <w:r>
          <w:t>28</w:t>
        </w:r>
        <w:r>
          <w:fldChar w:fldCharType="end"/>
        </w:r>
      </w:hyperlink>
    </w:p>
    <w:p>
      <w:pPr>
        <w:pStyle w:val="TOC2"/>
        <w:tabs>
          <w:tab w:val="right" w:leader="dot" w:pos="8306"/>
        </w:tabs>
      </w:pPr>
      <w:hyperlink w:anchor="_Toc29638" w:history="1">
        <w:r>
          <w:rPr>
            <w:rFonts w:ascii="仿宋" w:eastAsia="仿宋" w:hAnsi="仿宋" w:cs="仿宋" w:hint="eastAsia"/>
            <w:lang w:eastAsia="zh-CN"/>
          </w:rPr>
          <w:t>(七)、设备采购计划</w:t>
        </w:r>
        <w:r>
          <w:tab/>
        </w:r>
        <w:r>
          <w:fldChar w:fldCharType="begin"/>
        </w:r>
        <w:r>
          <w:instrText xml:space="preserve"> PAGEREF _Toc29638 \h </w:instrText>
        </w:r>
        <w:r>
          <w:fldChar w:fldCharType="separate"/>
        </w:r>
        <w:r>
          <w:t>28</w:t>
        </w:r>
        <w:r>
          <w:fldChar w:fldCharType="end"/>
        </w:r>
      </w:hyperlink>
    </w:p>
    <w:p>
      <w:pPr>
        <w:pStyle w:val="TOC2"/>
        <w:tabs>
          <w:tab w:val="right" w:leader="dot" w:pos="8306"/>
        </w:tabs>
      </w:pPr>
      <w:hyperlink w:anchor="_Toc5428" w:history="1">
        <w:r>
          <w:rPr>
            <w:rFonts w:ascii="仿宋" w:eastAsia="仿宋" w:hAnsi="仿宋" w:cs="仿宋" w:hint="eastAsia"/>
            <w:lang w:eastAsia="zh-CN"/>
          </w:rPr>
          <w:t>(八)、产品规划与开发方案</w:t>
        </w:r>
        <w:r>
          <w:tab/>
        </w:r>
        <w:r>
          <w:fldChar w:fldCharType="begin"/>
        </w:r>
        <w:r>
          <w:instrText xml:space="preserve"> PAGEREF _Toc5428 \h </w:instrText>
        </w:r>
        <w:r>
          <w:fldChar w:fldCharType="separate"/>
        </w:r>
        <w:r>
          <w:t>29</w:t>
        </w:r>
        <w:r>
          <w:fldChar w:fldCharType="end"/>
        </w:r>
      </w:hyperlink>
    </w:p>
    <w:p>
      <w:pPr>
        <w:pStyle w:val="TOC2"/>
        <w:tabs>
          <w:tab w:val="right" w:leader="dot" w:pos="8306"/>
        </w:tabs>
      </w:pPr>
      <w:hyperlink w:anchor="_Toc24285" w:history="1">
        <w:r>
          <w:rPr>
            <w:rFonts w:ascii="仿宋" w:eastAsia="仿宋" w:hAnsi="仿宋" w:cs="仿宋" w:hint="eastAsia"/>
            <w:lang w:eastAsia="zh-CN"/>
          </w:rPr>
          <w:t>(九)、原材料供应链管理</w:t>
        </w:r>
        <w:r>
          <w:tab/>
        </w:r>
        <w:r>
          <w:fldChar w:fldCharType="begin"/>
        </w:r>
        <w:r>
          <w:instrText xml:space="preserve"> PAGEREF _Toc24285 \h </w:instrText>
        </w:r>
        <w:r>
          <w:fldChar w:fldCharType="separate"/>
        </w:r>
        <w:r>
          <w:t>31</w:t>
        </w:r>
        <w:r>
          <w:fldChar w:fldCharType="end"/>
        </w:r>
      </w:hyperlink>
    </w:p>
    <w:p>
      <w:pPr>
        <w:pStyle w:val="TOC2"/>
        <w:tabs>
          <w:tab w:val="right" w:leader="dot" w:pos="8306"/>
        </w:tabs>
      </w:pPr>
      <w:hyperlink w:anchor="_Toc7736" w:history="1">
        <w:r>
          <w:rPr>
            <w:rFonts w:ascii="仿宋" w:eastAsia="仿宋" w:hAnsi="仿宋" w:cs="仿宋" w:hint="eastAsia"/>
            <w:lang w:eastAsia="zh-CN"/>
          </w:rPr>
          <w:t>(十)、能源消耗分析</w:t>
        </w:r>
        <w:r>
          <w:tab/>
        </w:r>
        <w:r>
          <w:fldChar w:fldCharType="begin"/>
        </w:r>
        <w:r>
          <w:instrText xml:space="preserve"> PAGEREF _Toc7736 \h </w:instrText>
        </w:r>
        <w:r>
          <w:fldChar w:fldCharType="separate"/>
        </w:r>
        <w:r>
          <w:t>31</w:t>
        </w:r>
        <w:r>
          <w:fldChar w:fldCharType="end"/>
        </w:r>
      </w:hyperlink>
    </w:p>
    <w:p>
      <w:pPr>
        <w:pStyle w:val="TOC2"/>
        <w:tabs>
          <w:tab w:val="right" w:leader="dot" w:pos="8306"/>
        </w:tabs>
      </w:pPr>
      <w:hyperlink w:anchor="_Toc22680" w:history="1">
        <w:r>
          <w:rPr>
            <w:rFonts w:ascii="仿宋" w:eastAsia="仿宋" w:hAnsi="仿宋" w:cs="仿宋" w:hint="eastAsia"/>
            <w:lang w:eastAsia="zh-CN"/>
          </w:rPr>
          <w:t>(十一)、环境保护与可持续性</w:t>
        </w:r>
        <w:r>
          <w:tab/>
        </w:r>
        <w:r>
          <w:fldChar w:fldCharType="begin"/>
        </w:r>
        <w:r>
          <w:instrText xml:space="preserve"> PAGEREF _Toc22680 \h </w:instrText>
        </w:r>
        <w:r>
          <w:fldChar w:fldCharType="separate"/>
        </w:r>
        <w:r>
          <w:t>32</w:t>
        </w:r>
        <w:r>
          <w:fldChar w:fldCharType="end"/>
        </w:r>
      </w:hyperlink>
    </w:p>
    <w:p>
      <w:pPr>
        <w:pStyle w:val="TOC2"/>
        <w:tabs>
          <w:tab w:val="right" w:leader="dot" w:pos="8306"/>
        </w:tabs>
      </w:pPr>
      <w:hyperlink w:anchor="_Toc6096" w:history="1">
        <w:r>
          <w:rPr>
            <w:rFonts w:ascii="仿宋" w:eastAsia="仿宋" w:hAnsi="仿宋" w:cs="仿宋" w:hint="eastAsia"/>
            <w:lang w:eastAsia="zh-CN"/>
          </w:rPr>
          <w:t>(十二)、城市轮渡服务项目合规性考量</w:t>
        </w:r>
        <w:r>
          <w:tab/>
        </w:r>
        <w:r>
          <w:fldChar w:fldCharType="begin"/>
        </w:r>
        <w:r>
          <w:instrText xml:space="preserve"> PAGEREF _Toc6096 \h </w:instrText>
        </w:r>
        <w:r>
          <w:fldChar w:fldCharType="separate"/>
        </w:r>
        <w:r>
          <w:t>33</w:t>
        </w:r>
        <w:r>
          <w:fldChar w:fldCharType="end"/>
        </w:r>
      </w:hyperlink>
    </w:p>
    <w:p>
      <w:pPr>
        <w:pStyle w:val="TOC2"/>
        <w:tabs>
          <w:tab w:val="right" w:leader="dot" w:pos="8306"/>
        </w:tabs>
      </w:pPr>
      <w:hyperlink w:anchor="_Toc18443" w:history="1">
        <w:r>
          <w:rPr>
            <w:rFonts w:ascii="仿宋" w:eastAsia="仿宋" w:hAnsi="仿宋" w:cs="仿宋" w:hint="eastAsia"/>
            <w:lang w:eastAsia="zh-CN"/>
          </w:rPr>
          <w:t>(十三)、城市轮渡服务项目进度与计划</w:t>
        </w:r>
        <w:r>
          <w:tab/>
        </w:r>
        <w:r>
          <w:fldChar w:fldCharType="begin"/>
        </w:r>
        <w:r>
          <w:instrText xml:space="preserve"> PAGEREF _Toc18443 \h </w:instrText>
        </w:r>
        <w:r>
          <w:fldChar w:fldCharType="separate"/>
        </w:r>
        <w:r>
          <w:t>34</w:t>
        </w:r>
        <w:r>
          <w:fldChar w:fldCharType="end"/>
        </w:r>
      </w:hyperlink>
    </w:p>
    <w:p>
      <w:pPr>
        <w:pStyle w:val="TOC2"/>
        <w:tabs>
          <w:tab w:val="right" w:leader="dot" w:pos="8306"/>
        </w:tabs>
      </w:pPr>
      <w:hyperlink w:anchor="_Toc736" w:history="1">
        <w:r>
          <w:rPr>
            <w:rFonts w:ascii="仿宋" w:eastAsia="仿宋" w:hAnsi="仿宋" w:cs="仿宋" w:hint="eastAsia"/>
            <w:lang w:eastAsia="zh-CN"/>
          </w:rPr>
          <w:t>(十四)、投资预算与经济效益分析</w:t>
        </w:r>
        <w:r>
          <w:tab/>
        </w:r>
        <w:r>
          <w:fldChar w:fldCharType="begin"/>
        </w:r>
        <w:r>
          <w:instrText xml:space="preserve"> PAGEREF _Toc736 \h </w:instrText>
        </w:r>
        <w:r>
          <w:fldChar w:fldCharType="separate"/>
        </w:r>
        <w:r>
          <w:t>36</w:t>
        </w:r>
        <w:r>
          <w:fldChar w:fldCharType="end"/>
        </w:r>
      </w:hyperlink>
    </w:p>
    <w:p>
      <w:pPr>
        <w:pStyle w:val="TOC2"/>
        <w:tabs>
          <w:tab w:val="right" w:leader="dot" w:pos="8306"/>
        </w:tabs>
      </w:pPr>
      <w:hyperlink w:anchor="_Toc28739" w:history="1">
        <w:r>
          <w:rPr>
            <w:rFonts w:ascii="仿宋" w:eastAsia="仿宋" w:hAnsi="仿宋" w:cs="仿宋" w:hint="eastAsia"/>
            <w:lang w:eastAsia="zh-CN"/>
          </w:rPr>
          <w:t>(十五)、报告细节说明</w:t>
        </w:r>
        <w:r>
          <w:tab/>
        </w:r>
        <w:r>
          <w:fldChar w:fldCharType="begin"/>
        </w:r>
        <w:r>
          <w:instrText xml:space="preserve"> PAGEREF _Toc28739 \h </w:instrText>
        </w:r>
        <w:r>
          <w:fldChar w:fldCharType="separate"/>
        </w:r>
        <w:r>
          <w:t>38</w:t>
        </w:r>
        <w:r>
          <w:fldChar w:fldCharType="end"/>
        </w:r>
      </w:hyperlink>
    </w:p>
    <w:p>
      <w:pPr>
        <w:pStyle w:val="TOC2"/>
        <w:tabs>
          <w:tab w:val="right" w:leader="dot" w:pos="8306"/>
        </w:tabs>
      </w:pPr>
      <w:hyperlink w:anchor="_Toc3370" w:history="1">
        <w:r>
          <w:rPr>
            <w:rFonts w:ascii="仿宋" w:eastAsia="仿宋" w:hAnsi="仿宋" w:cs="仿宋" w:hint="eastAsia"/>
            <w:lang w:eastAsia="zh-CN"/>
          </w:rPr>
          <w:t>(十六)、城市轮渡服务项目全面评估</w:t>
        </w:r>
        <w:r>
          <w:tab/>
        </w:r>
        <w:r>
          <w:fldChar w:fldCharType="begin"/>
        </w:r>
        <w:r>
          <w:instrText xml:space="preserve"> PAGEREF _Toc3370 \h </w:instrText>
        </w:r>
        <w:r>
          <w:fldChar w:fldCharType="separate"/>
        </w:r>
        <w:r>
          <w:t>38</w:t>
        </w:r>
        <w:r>
          <w:fldChar w:fldCharType="end"/>
        </w:r>
      </w:hyperlink>
    </w:p>
    <w:p>
      <w:pPr>
        <w:pStyle w:val="TOC2"/>
        <w:tabs>
          <w:tab w:val="right" w:leader="dot" w:pos="8306"/>
        </w:tabs>
      </w:pPr>
      <w:hyperlink w:anchor="_Toc2869" w:history="1">
        <w:r>
          <w:rPr>
            <w:rFonts w:ascii="仿宋" w:eastAsia="仿宋" w:hAnsi="仿宋" w:cs="仿宋" w:hint="eastAsia"/>
            <w:lang w:eastAsia="zh-CN"/>
          </w:rPr>
          <w:t>(十七)、关键经济指标</w:t>
        </w:r>
        <w:r>
          <w:tab/>
        </w:r>
        <w:r>
          <w:fldChar w:fldCharType="begin"/>
        </w:r>
        <w:r>
          <w:instrText xml:space="preserve"> PAGEREF _Toc2869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1" w:history="1">
        <w:r>
          <w:rPr>
            <w:rFonts w:ascii="仿宋" w:eastAsia="仿宋" w:hAnsi="仿宋" w:cs="仿宋" w:hint="eastAsia"/>
            <w:lang w:eastAsia="zh-CN"/>
          </w:rPr>
          <w:t>七、土建工程方案</w:t>
        </w:r>
        <w:r>
          <w:tab/>
        </w:r>
        <w:r>
          <w:fldChar w:fldCharType="begin"/>
        </w:r>
        <w:r>
          <w:instrText xml:space="preserve"> PAGEREF _Toc18181 \h </w:instrText>
        </w:r>
        <w:r>
          <w:fldChar w:fldCharType="separate"/>
        </w:r>
        <w:r>
          <w:t>41</w:t>
        </w:r>
        <w:r>
          <w:fldChar w:fldCharType="end"/>
        </w:r>
      </w:hyperlink>
    </w:p>
    <w:p>
      <w:pPr>
        <w:pStyle w:val="TOC2"/>
        <w:tabs>
          <w:tab w:val="right" w:leader="dot" w:pos="8306"/>
        </w:tabs>
      </w:pPr>
      <w:hyperlink w:anchor="_Toc5422" w:history="1">
        <w:r>
          <w:rPr>
            <w:rFonts w:ascii="仿宋" w:eastAsia="仿宋" w:hAnsi="仿宋" w:cs="仿宋" w:hint="eastAsia"/>
            <w:lang w:eastAsia="zh-CN"/>
          </w:rPr>
          <w:t>(一)、建筑工程设计原则</w:t>
        </w:r>
        <w:r>
          <w:tab/>
        </w:r>
        <w:r>
          <w:fldChar w:fldCharType="begin"/>
        </w:r>
        <w:r>
          <w:instrText xml:space="preserve"> PAGEREF _Toc5422 \h </w:instrText>
        </w:r>
        <w:r>
          <w:fldChar w:fldCharType="separate"/>
        </w:r>
        <w:r>
          <w:t>41</w:t>
        </w:r>
        <w:r>
          <w:fldChar w:fldCharType="end"/>
        </w:r>
      </w:hyperlink>
    </w:p>
    <w:p>
      <w:pPr>
        <w:pStyle w:val="TOC2"/>
        <w:tabs>
          <w:tab w:val="right" w:leader="dot" w:pos="8306"/>
        </w:tabs>
      </w:pPr>
      <w:hyperlink w:anchor="_Toc31639" w:history="1">
        <w:r>
          <w:rPr>
            <w:rFonts w:ascii="仿宋" w:eastAsia="仿宋" w:hAnsi="仿宋" w:cs="仿宋" w:hint="eastAsia"/>
            <w:lang w:eastAsia="zh-CN"/>
          </w:rPr>
          <w:t>(二)、城市轮渡服务项目总平面设计要求</w:t>
        </w:r>
        <w:r>
          <w:tab/>
        </w:r>
        <w:r>
          <w:fldChar w:fldCharType="begin"/>
        </w:r>
        <w:r>
          <w:instrText xml:space="preserve"> PAGEREF _Toc31639 \h </w:instrText>
        </w:r>
        <w:r>
          <w:fldChar w:fldCharType="separate"/>
        </w:r>
        <w:r>
          <w:t>42</w:t>
        </w:r>
        <w:r>
          <w:fldChar w:fldCharType="end"/>
        </w:r>
      </w:hyperlink>
    </w:p>
    <w:p>
      <w:pPr>
        <w:pStyle w:val="TOC2"/>
        <w:tabs>
          <w:tab w:val="right" w:leader="dot" w:pos="8306"/>
        </w:tabs>
      </w:pPr>
      <w:hyperlink w:anchor="_Toc5282" w:history="1">
        <w:r>
          <w:rPr>
            <w:rFonts w:ascii="仿宋" w:eastAsia="仿宋" w:hAnsi="仿宋" w:cs="仿宋" w:hint="eastAsia"/>
            <w:lang w:eastAsia="zh-CN"/>
          </w:rPr>
          <w:t>(三)、土建工程设计年限及安全等级</w:t>
        </w:r>
        <w:r>
          <w:tab/>
        </w:r>
        <w:r>
          <w:fldChar w:fldCharType="begin"/>
        </w:r>
        <w:r>
          <w:instrText xml:space="preserve"> PAGEREF _Toc5282 \h </w:instrText>
        </w:r>
        <w:r>
          <w:fldChar w:fldCharType="separate"/>
        </w:r>
        <w:r>
          <w:t>42</w:t>
        </w:r>
        <w:r>
          <w:fldChar w:fldCharType="end"/>
        </w:r>
      </w:hyperlink>
    </w:p>
    <w:p>
      <w:pPr>
        <w:pStyle w:val="TOC2"/>
        <w:tabs>
          <w:tab w:val="right" w:leader="dot" w:pos="8306"/>
        </w:tabs>
      </w:pPr>
      <w:hyperlink w:anchor="_Toc26588" w:history="1">
        <w:r>
          <w:rPr>
            <w:rFonts w:ascii="仿宋" w:eastAsia="仿宋" w:hAnsi="仿宋" w:cs="仿宋" w:hint="eastAsia"/>
            <w:lang w:eastAsia="zh-CN"/>
          </w:rPr>
          <w:t>(四)、建筑工程设计总体要求</w:t>
        </w:r>
        <w:r>
          <w:tab/>
        </w:r>
        <w:r>
          <w:fldChar w:fldCharType="begin"/>
        </w:r>
        <w:r>
          <w:instrText xml:space="preserve"> PAGEREF _Toc26588 \h </w:instrText>
        </w:r>
        <w:r>
          <w:fldChar w:fldCharType="separate"/>
        </w:r>
        <w:r>
          <w:t>43</w:t>
        </w:r>
        <w:r>
          <w:fldChar w:fldCharType="end"/>
        </w:r>
      </w:hyperlink>
    </w:p>
    <w:p>
      <w:pPr>
        <w:pStyle w:val="TOC2"/>
        <w:tabs>
          <w:tab w:val="right" w:leader="dot" w:pos="8306"/>
        </w:tabs>
      </w:pPr>
      <w:hyperlink w:anchor="_Toc18828" w:history="1">
        <w:r>
          <w:rPr>
            <w:rFonts w:ascii="仿宋" w:eastAsia="仿宋" w:hAnsi="仿宋" w:cs="仿宋" w:hint="eastAsia"/>
            <w:lang w:eastAsia="zh-CN"/>
          </w:rPr>
          <w:t>(五)、土建工程建设指标</w:t>
        </w:r>
        <w:r>
          <w:tab/>
        </w:r>
        <w:r>
          <w:fldChar w:fldCharType="begin"/>
        </w:r>
        <w:r>
          <w:instrText xml:space="preserve"> PAGEREF _Toc18828 \h </w:instrText>
        </w:r>
        <w:r>
          <w:fldChar w:fldCharType="separate"/>
        </w:r>
        <w:r>
          <w:t>45</w:t>
        </w:r>
        <w:r>
          <w:fldChar w:fldCharType="end"/>
        </w:r>
      </w:hyperlink>
    </w:p>
    <w:p>
      <w:pPr>
        <w:pStyle w:val="TOC1"/>
        <w:tabs>
          <w:tab w:val="right" w:leader="dot" w:pos="8306"/>
        </w:tabs>
      </w:pPr>
      <w:hyperlink w:anchor="_Toc12047" w:history="1">
        <w:r>
          <w:rPr>
            <w:rFonts w:ascii="仿宋" w:eastAsia="仿宋" w:hAnsi="仿宋" w:cs="仿宋" w:hint="eastAsia"/>
            <w:lang w:eastAsia="zh-CN"/>
          </w:rPr>
          <w:t>八、建设进度分析</w:t>
        </w:r>
        <w:r>
          <w:tab/>
        </w:r>
        <w:r>
          <w:fldChar w:fldCharType="begin"/>
        </w:r>
        <w:r>
          <w:instrText xml:space="preserve"> PAGEREF _Toc12047 \h </w:instrText>
        </w:r>
        <w:r>
          <w:fldChar w:fldCharType="separate"/>
        </w:r>
        <w:r>
          <w:t>46</w:t>
        </w:r>
        <w:r>
          <w:fldChar w:fldCharType="end"/>
        </w:r>
      </w:hyperlink>
    </w:p>
    <w:p>
      <w:pPr>
        <w:pStyle w:val="TOC2"/>
        <w:tabs>
          <w:tab w:val="right" w:leader="dot" w:pos="8306"/>
        </w:tabs>
      </w:pPr>
      <w:hyperlink w:anchor="_Toc18625" w:history="1">
        <w:r>
          <w:rPr>
            <w:rFonts w:ascii="仿宋" w:eastAsia="仿宋" w:hAnsi="仿宋" w:cs="仿宋" w:hint="eastAsia"/>
            <w:lang w:eastAsia="zh-CN"/>
          </w:rPr>
          <w:t>(一)、城市轮渡服务项目进度安排</w:t>
        </w:r>
        <w:r>
          <w:tab/>
        </w:r>
        <w:r>
          <w:fldChar w:fldCharType="begin"/>
        </w:r>
        <w:r>
          <w:instrText xml:space="preserve"> PAGEREF _Toc18625 \h </w:instrText>
        </w:r>
        <w:r>
          <w:fldChar w:fldCharType="separate"/>
        </w:r>
        <w:r>
          <w:t>46</w:t>
        </w:r>
        <w:r>
          <w:fldChar w:fldCharType="end"/>
        </w:r>
      </w:hyperlink>
    </w:p>
    <w:p>
      <w:pPr>
        <w:pStyle w:val="TOC2"/>
        <w:tabs>
          <w:tab w:val="right" w:leader="dot" w:pos="8306"/>
        </w:tabs>
      </w:pPr>
      <w:hyperlink w:anchor="_Toc7978" w:history="1">
        <w:r>
          <w:rPr>
            <w:rFonts w:ascii="仿宋" w:eastAsia="仿宋" w:hAnsi="仿宋" w:cs="仿宋" w:hint="eastAsia"/>
            <w:lang w:eastAsia="zh-CN"/>
          </w:rPr>
          <w:t>(二)、城市轮渡服务项目实施保障措施</w:t>
        </w:r>
        <w:r>
          <w:tab/>
        </w:r>
        <w:r>
          <w:fldChar w:fldCharType="begin"/>
        </w:r>
        <w:r>
          <w:instrText xml:space="preserve"> PAGEREF _Toc7978 \h </w:instrText>
        </w:r>
        <w:r>
          <w:fldChar w:fldCharType="separate"/>
        </w:r>
        <w:r>
          <w:t>47</w:t>
        </w:r>
        <w:r>
          <w:fldChar w:fldCharType="end"/>
        </w:r>
      </w:hyperlink>
    </w:p>
    <w:p>
      <w:pPr>
        <w:pStyle w:val="TOC1"/>
        <w:tabs>
          <w:tab w:val="right" w:leader="dot" w:pos="8306"/>
        </w:tabs>
      </w:pPr>
      <w:hyperlink w:anchor="_Toc27361" w:history="1">
        <w:r>
          <w:rPr>
            <w:rFonts w:ascii="仿宋" w:eastAsia="仿宋" w:hAnsi="仿宋" w:cs="仿宋" w:hint="eastAsia"/>
            <w:lang w:eastAsia="zh-CN"/>
          </w:rPr>
          <w:t>九、战略实施的阶段</w:t>
        </w:r>
        <w:r>
          <w:tab/>
        </w:r>
        <w:r>
          <w:fldChar w:fldCharType="begin"/>
        </w:r>
        <w:r>
          <w:instrText xml:space="preserve"> PAGEREF _Toc27361 \h </w:instrText>
        </w:r>
        <w:r>
          <w:fldChar w:fldCharType="separate"/>
        </w:r>
        <w:r>
          <w:t>48</w:t>
        </w:r>
        <w:r>
          <w:fldChar w:fldCharType="end"/>
        </w:r>
      </w:hyperlink>
    </w:p>
    <w:p>
      <w:pPr>
        <w:pStyle w:val="TOC2"/>
        <w:tabs>
          <w:tab w:val="right" w:leader="dot" w:pos="8306"/>
        </w:tabs>
      </w:pPr>
      <w:hyperlink w:anchor="_Toc11929" w:history="1">
        <w:r>
          <w:rPr>
            <w:rFonts w:ascii="仿宋" w:eastAsia="仿宋" w:hAnsi="仿宋" w:cs="仿宋" w:hint="eastAsia"/>
            <w:lang w:eastAsia="zh-CN"/>
          </w:rPr>
          <w:t>(一)、战略实施的阶段</w:t>
        </w:r>
        <w:r>
          <w:tab/>
        </w:r>
        <w:r>
          <w:fldChar w:fldCharType="begin"/>
        </w:r>
        <w:r>
          <w:instrText xml:space="preserve"> PAGEREF _Toc11929 \h </w:instrText>
        </w:r>
        <w:r>
          <w:fldChar w:fldCharType="separate"/>
        </w:r>
        <w:r>
          <w:t>48</w:t>
        </w:r>
        <w:r>
          <w:fldChar w:fldCharType="end"/>
        </w:r>
      </w:hyperlink>
    </w:p>
    <w:p>
      <w:pPr>
        <w:pStyle w:val="TOC1"/>
        <w:tabs>
          <w:tab w:val="right" w:leader="dot" w:pos="8306"/>
        </w:tabs>
      </w:pPr>
      <w:hyperlink w:anchor="_Toc29643" w:history="1">
        <w:r>
          <w:rPr>
            <w:rFonts w:ascii="仿宋" w:eastAsia="仿宋" w:hAnsi="仿宋" w:cs="仿宋" w:hint="eastAsia"/>
            <w:lang w:eastAsia="zh-CN"/>
          </w:rPr>
          <w:t>十、行业趋势与未来发展</w:t>
        </w:r>
        <w:r>
          <w:tab/>
        </w:r>
        <w:r>
          <w:fldChar w:fldCharType="begin"/>
        </w:r>
        <w:r>
          <w:instrText xml:space="preserve"> PAGEREF _Toc29643 \h </w:instrText>
        </w:r>
        <w:r>
          <w:fldChar w:fldCharType="separate"/>
        </w:r>
        <w:r>
          <w:t>51</w:t>
        </w:r>
        <w:r>
          <w:fldChar w:fldCharType="end"/>
        </w:r>
      </w:hyperlink>
    </w:p>
    <w:p>
      <w:pPr>
        <w:pStyle w:val="TOC2"/>
        <w:tabs>
          <w:tab w:val="right" w:leader="dot" w:pos="8306"/>
        </w:tabs>
      </w:pPr>
      <w:hyperlink w:anchor="_Toc9303" w:history="1">
        <w:r>
          <w:rPr>
            <w:rFonts w:ascii="仿宋" w:eastAsia="仿宋" w:hAnsi="仿宋" w:cs="仿宋" w:hint="eastAsia"/>
            <w:lang w:eastAsia="zh-CN"/>
          </w:rPr>
          <w:t>(一)、行业现状与未来发展趋势</w:t>
        </w:r>
        <w:r>
          <w:tab/>
        </w:r>
        <w:r>
          <w:fldChar w:fldCharType="begin"/>
        </w:r>
        <w:r>
          <w:instrText xml:space="preserve"> PAGEREF _Toc9303 \h </w:instrText>
        </w:r>
        <w:r>
          <w:fldChar w:fldCharType="separate"/>
        </w:r>
        <w:r>
          <w:t>51</w:t>
        </w:r>
        <w:r>
          <w:fldChar w:fldCharType="end"/>
        </w:r>
      </w:hyperlink>
    </w:p>
    <w:p>
      <w:pPr>
        <w:pStyle w:val="TOC2"/>
        <w:tabs>
          <w:tab w:val="right" w:leader="dot" w:pos="8306"/>
        </w:tabs>
      </w:pPr>
      <w:hyperlink w:anchor="_Toc16065" w:history="1">
        <w:r>
          <w:rPr>
            <w:rFonts w:ascii="仿宋" w:eastAsia="仿宋" w:hAnsi="仿宋" w:cs="仿宋" w:hint="eastAsia"/>
            <w:lang w:eastAsia="zh-CN"/>
          </w:rPr>
          <w:t>(二)、公司在行业中的定位与发展战略</w:t>
        </w:r>
        <w:r>
          <w:tab/>
        </w:r>
        <w:r>
          <w:fldChar w:fldCharType="begin"/>
        </w:r>
        <w:r>
          <w:instrText xml:space="preserve"> PAGEREF _Toc16065 \h </w:instrText>
        </w:r>
        <w:r>
          <w:fldChar w:fldCharType="separate"/>
        </w:r>
        <w:r>
          <w:t>53</w:t>
        </w:r>
        <w:r>
          <w:fldChar w:fldCharType="end"/>
        </w:r>
      </w:hyperlink>
    </w:p>
    <w:p>
      <w:pPr>
        <w:pStyle w:val="TOC1"/>
        <w:tabs>
          <w:tab w:val="right" w:leader="dot" w:pos="8306"/>
        </w:tabs>
      </w:pPr>
      <w:hyperlink w:anchor="_Toc9732" w:history="1">
        <w:r>
          <w:rPr>
            <w:rFonts w:ascii="仿宋" w:eastAsia="仿宋" w:hAnsi="仿宋" w:cs="仿宋" w:hint="eastAsia"/>
            <w:lang w:eastAsia="zh-CN"/>
          </w:rPr>
          <w:t>十一、供应链管理</w:t>
        </w:r>
        <w:r>
          <w:tab/>
        </w:r>
        <w:r>
          <w:fldChar w:fldCharType="begin"/>
        </w:r>
        <w:r>
          <w:instrText xml:space="preserve"> PAGEREF _Toc9732 \h </w:instrText>
        </w:r>
        <w:r>
          <w:fldChar w:fldCharType="separate"/>
        </w:r>
        <w:r>
          <w:t>55</w:t>
        </w:r>
        <w:r>
          <w:fldChar w:fldCharType="end"/>
        </w:r>
      </w:hyperlink>
    </w:p>
    <w:p>
      <w:pPr>
        <w:pStyle w:val="TOC2"/>
        <w:tabs>
          <w:tab w:val="right" w:leader="dot" w:pos="8306"/>
        </w:tabs>
      </w:pPr>
      <w:hyperlink w:anchor="_Toc23715" w:history="1">
        <w:r>
          <w:rPr>
            <w:rFonts w:ascii="仿宋" w:eastAsia="仿宋" w:hAnsi="仿宋" w:cs="仿宋" w:hint="eastAsia"/>
            <w:lang w:eastAsia="zh-CN"/>
          </w:rPr>
          <w:t>(一)、供应链战略规划</w:t>
        </w:r>
        <w:r>
          <w:tab/>
        </w:r>
        <w:r>
          <w:fldChar w:fldCharType="begin"/>
        </w:r>
        <w:r>
          <w:instrText xml:space="preserve"> PAGEREF _Toc23715 \h </w:instrText>
        </w:r>
        <w:r>
          <w:fldChar w:fldCharType="separate"/>
        </w:r>
        <w:r>
          <w:t>55</w:t>
        </w:r>
        <w:r>
          <w:fldChar w:fldCharType="end"/>
        </w:r>
      </w:hyperlink>
    </w:p>
    <w:p>
      <w:pPr>
        <w:pStyle w:val="TOC2"/>
        <w:tabs>
          <w:tab w:val="right" w:leader="dot" w:pos="8306"/>
        </w:tabs>
      </w:pPr>
      <w:hyperlink w:anchor="_Toc963" w:history="1">
        <w:r>
          <w:rPr>
            <w:rFonts w:ascii="仿宋" w:eastAsia="仿宋" w:hAnsi="仿宋" w:cs="仿宋" w:hint="eastAsia"/>
            <w:lang w:eastAsia="zh-CN"/>
          </w:rPr>
          <w:t>(二)、供应商选择与合作</w:t>
        </w:r>
        <w:r>
          <w:tab/>
        </w:r>
        <w:r>
          <w:fldChar w:fldCharType="begin"/>
        </w:r>
        <w:r>
          <w:instrText xml:space="preserve"> PAGEREF _Toc963 \h </w:instrText>
        </w:r>
        <w:r>
          <w:fldChar w:fldCharType="separate"/>
        </w:r>
        <w:r>
          <w:t>55</w:t>
        </w:r>
        <w:r>
          <w:fldChar w:fldCharType="end"/>
        </w:r>
      </w:hyperlink>
    </w:p>
    <w:p>
      <w:pPr>
        <w:pStyle w:val="TOC2"/>
        <w:tabs>
          <w:tab w:val="right" w:leader="dot" w:pos="8306"/>
        </w:tabs>
      </w:pPr>
      <w:hyperlink w:anchor="_Toc15579" w:history="1">
        <w:r>
          <w:rPr>
            <w:rFonts w:ascii="仿宋" w:eastAsia="仿宋" w:hAnsi="仿宋" w:cs="仿宋" w:hint="eastAsia"/>
            <w:lang w:eastAsia="zh-CN"/>
          </w:rPr>
          <w:t>(三)、物流与库存管理</w:t>
        </w:r>
        <w:r>
          <w:tab/>
        </w:r>
        <w:r>
          <w:fldChar w:fldCharType="begin"/>
        </w:r>
        <w:r>
          <w:instrText xml:space="preserve"> PAGEREF _Toc15579 \h </w:instrText>
        </w:r>
        <w:r>
          <w:fldChar w:fldCharType="separate"/>
        </w:r>
        <w:r>
          <w:t>56</w:t>
        </w:r>
        <w:r>
          <w:fldChar w:fldCharType="end"/>
        </w:r>
      </w:hyperlink>
    </w:p>
    <w:p>
      <w:pPr>
        <w:pStyle w:val="TOC1"/>
        <w:tabs>
          <w:tab w:val="right" w:leader="dot" w:pos="8306"/>
        </w:tabs>
      </w:pPr>
      <w:hyperlink w:anchor="_Toc6104" w:history="1">
        <w:r>
          <w:rPr>
            <w:rFonts w:ascii="仿宋" w:eastAsia="仿宋" w:hAnsi="仿宋" w:cs="仿宋" w:hint="eastAsia"/>
            <w:lang w:eastAsia="zh-CN"/>
          </w:rPr>
          <w:t>十二、营销和销售分析</w:t>
        </w:r>
        <w:r>
          <w:tab/>
        </w:r>
        <w:r>
          <w:fldChar w:fldCharType="begin"/>
        </w:r>
        <w:r>
          <w:instrText xml:space="preserve"> PAGEREF _Toc6104 \h </w:instrText>
        </w:r>
        <w:r>
          <w:fldChar w:fldCharType="separate"/>
        </w:r>
        <w:r>
          <w:t>56</w:t>
        </w:r>
        <w:r>
          <w:fldChar w:fldCharType="end"/>
        </w:r>
      </w:hyperlink>
    </w:p>
    <w:p>
      <w:pPr>
        <w:pStyle w:val="TOC2"/>
        <w:tabs>
          <w:tab w:val="right" w:leader="dot" w:pos="8306"/>
        </w:tabs>
      </w:pPr>
      <w:hyperlink w:anchor="_Toc32513" w:history="1">
        <w:r>
          <w:rPr>
            <w:rFonts w:ascii="仿宋" w:eastAsia="仿宋" w:hAnsi="仿宋" w:cs="仿宋" w:hint="eastAsia"/>
            <w:lang w:eastAsia="zh-CN"/>
          </w:rPr>
          <w:t>(一)、营销策略分析</w:t>
        </w:r>
        <w:r>
          <w:tab/>
        </w:r>
        <w:r>
          <w:fldChar w:fldCharType="begin"/>
        </w:r>
        <w:r>
          <w:instrText xml:space="preserve"> PAGEREF _Toc32513 \h </w:instrText>
        </w:r>
        <w:r>
          <w:fldChar w:fldCharType="separate"/>
        </w:r>
        <w:r>
          <w:t>56</w:t>
        </w:r>
        <w:r>
          <w:fldChar w:fldCharType="end"/>
        </w:r>
      </w:hyperlink>
    </w:p>
    <w:p>
      <w:pPr>
        <w:pStyle w:val="TOC2"/>
        <w:tabs>
          <w:tab w:val="right" w:leader="dot" w:pos="8306"/>
        </w:tabs>
      </w:pPr>
      <w:hyperlink w:anchor="_Toc93" w:history="1">
        <w:r>
          <w:rPr>
            <w:rFonts w:ascii="仿宋" w:eastAsia="仿宋" w:hAnsi="仿宋" w:cs="仿宋" w:hint="eastAsia"/>
            <w:lang w:eastAsia="zh-CN"/>
          </w:rPr>
          <w:t>(二)、销售渠道分析</w:t>
        </w:r>
        <w:r>
          <w:tab/>
        </w:r>
        <w:r>
          <w:fldChar w:fldCharType="begin"/>
        </w:r>
        <w:r>
          <w:instrText xml:space="preserve"> PAGEREF _Toc93 \h </w:instrText>
        </w:r>
        <w:r>
          <w:fldChar w:fldCharType="separate"/>
        </w:r>
        <w:r>
          <w:t>57</w:t>
        </w:r>
        <w:r>
          <w:fldChar w:fldCharType="end"/>
        </w:r>
      </w:hyperlink>
    </w:p>
    <w:p>
      <w:pPr>
        <w:pStyle w:val="TOC2"/>
        <w:tabs>
          <w:tab w:val="right" w:leader="dot" w:pos="8306"/>
        </w:tabs>
      </w:pPr>
      <w:hyperlink w:anchor="_Toc14903" w:history="1">
        <w:r>
          <w:rPr>
            <w:rFonts w:ascii="仿宋" w:eastAsia="仿宋" w:hAnsi="仿宋" w:cs="仿宋" w:hint="eastAsia"/>
            <w:lang w:eastAsia="zh-CN"/>
          </w:rPr>
          <w:t>(三)、定价策略分析</w:t>
        </w:r>
        <w:r>
          <w:tab/>
        </w:r>
        <w:r>
          <w:fldChar w:fldCharType="begin"/>
        </w:r>
        <w:r>
          <w:instrText xml:space="preserve"> PAGEREF _Toc14903 \h </w:instrText>
        </w:r>
        <w:r>
          <w:fldChar w:fldCharType="separate"/>
        </w:r>
        <w:r>
          <w:t>59</w:t>
        </w:r>
        <w:r>
          <w:fldChar w:fldCharType="end"/>
        </w:r>
      </w:hyperlink>
    </w:p>
    <w:p>
      <w:pPr>
        <w:pStyle w:val="TOC2"/>
        <w:tabs>
          <w:tab w:val="right" w:leader="dot" w:pos="8306"/>
        </w:tabs>
      </w:pPr>
      <w:hyperlink w:anchor="_Toc27532" w:history="1">
        <w:r>
          <w:rPr>
            <w:rFonts w:ascii="仿宋" w:eastAsia="仿宋" w:hAnsi="仿宋" w:cs="仿宋" w:hint="eastAsia"/>
            <w:lang w:eastAsia="zh-CN"/>
          </w:rPr>
          <w:t>(四)、营销活动的效果评估</w:t>
        </w:r>
        <w:r>
          <w:tab/>
        </w:r>
        <w:r>
          <w:fldChar w:fldCharType="begin"/>
        </w:r>
        <w:r>
          <w:instrText xml:space="preserve"> PAGEREF _Toc27532 \h </w:instrText>
        </w:r>
        <w:r>
          <w:fldChar w:fldCharType="separate"/>
        </w:r>
        <w:r>
          <w:t>60</w:t>
        </w:r>
        <w:r>
          <w:fldChar w:fldCharType="end"/>
        </w:r>
      </w:hyperlink>
    </w:p>
    <w:p>
      <w:pPr>
        <w:pStyle w:val="TOC1"/>
        <w:tabs>
          <w:tab w:val="right" w:leader="dot" w:pos="8306"/>
        </w:tabs>
      </w:pPr>
      <w:hyperlink w:anchor="_Toc12495" w:history="1">
        <w:r>
          <w:rPr>
            <w:rFonts w:ascii="仿宋" w:eastAsia="仿宋" w:hAnsi="仿宋" w:cs="仿宋" w:hint="eastAsia"/>
            <w:lang w:eastAsia="zh-CN"/>
          </w:rPr>
          <w:t>十三、效益分析</w:t>
        </w:r>
        <w:r>
          <w:tab/>
        </w:r>
        <w:r>
          <w:fldChar w:fldCharType="begin"/>
        </w:r>
        <w:r>
          <w:instrText xml:space="preserve"> PAGEREF _Toc12495 \h </w:instrText>
        </w:r>
        <w:r>
          <w:fldChar w:fldCharType="separate"/>
        </w:r>
        <w:r>
          <w:t>62</w:t>
        </w:r>
        <w:r>
          <w:fldChar w:fldCharType="end"/>
        </w:r>
      </w:hyperlink>
    </w:p>
    <w:p>
      <w:pPr>
        <w:pStyle w:val="TOC2"/>
        <w:tabs>
          <w:tab w:val="right" w:leader="dot" w:pos="8306"/>
        </w:tabs>
      </w:pPr>
      <w:hyperlink w:anchor="_Toc13169" w:history="1">
        <w:r>
          <w:rPr>
            <w:rFonts w:ascii="仿宋" w:eastAsia="仿宋" w:hAnsi="仿宋" w:cs="仿宋" w:hint="eastAsia"/>
            <w:lang w:eastAsia="zh-CN"/>
          </w:rPr>
          <w:t>(一)、生产成本和销售收入估算</w:t>
        </w:r>
        <w:r>
          <w:tab/>
        </w:r>
        <w:r>
          <w:fldChar w:fldCharType="begin"/>
        </w:r>
        <w:r>
          <w:instrText xml:space="preserve"> PAGEREF _Toc13169 \h </w:instrText>
        </w:r>
        <w:r>
          <w:fldChar w:fldCharType="separate"/>
        </w:r>
        <w:r>
          <w:t>62</w:t>
        </w:r>
        <w:r>
          <w:fldChar w:fldCharType="end"/>
        </w:r>
      </w:hyperlink>
    </w:p>
    <w:p>
      <w:pPr>
        <w:pStyle w:val="TOC2"/>
        <w:tabs>
          <w:tab w:val="right" w:leader="dot" w:pos="8306"/>
        </w:tabs>
      </w:pPr>
      <w:hyperlink w:anchor="_Toc22972" w:history="1">
        <w:r>
          <w:rPr>
            <w:rFonts w:ascii="仿宋" w:eastAsia="仿宋" w:hAnsi="仿宋" w:cs="仿宋" w:hint="eastAsia"/>
            <w:lang w:eastAsia="zh-CN"/>
          </w:rPr>
          <w:t>(二)、财务评价</w:t>
        </w:r>
        <w:r>
          <w:tab/>
        </w:r>
        <w:r>
          <w:fldChar w:fldCharType="begin"/>
        </w:r>
        <w:r>
          <w:instrText xml:space="preserve"> PAGEREF _Toc22972 \h </w:instrText>
        </w:r>
        <w:r>
          <w:fldChar w:fldCharType="separate"/>
        </w:r>
        <w:r>
          <w:t>63</w:t>
        </w:r>
        <w:r>
          <w:fldChar w:fldCharType="end"/>
        </w:r>
      </w:hyperlink>
    </w:p>
    <w:p>
      <w:pPr>
        <w:pStyle w:val="TOC2"/>
        <w:tabs>
          <w:tab w:val="right" w:leader="dot" w:pos="8306"/>
        </w:tabs>
      </w:pPr>
      <w:hyperlink w:anchor="_Toc11257" w:history="1">
        <w:r>
          <w:rPr>
            <w:rFonts w:ascii="仿宋" w:eastAsia="仿宋" w:hAnsi="仿宋" w:cs="仿宋" w:hint="eastAsia"/>
            <w:lang w:eastAsia="zh-CN"/>
          </w:rPr>
          <w:t>(三)、环境效益和社会效益</w:t>
        </w:r>
        <w:r>
          <w:tab/>
        </w:r>
        <w:r>
          <w:fldChar w:fldCharType="begin"/>
        </w:r>
        <w:r>
          <w:instrText xml:space="preserve"> PAGEREF _Toc11257 \h </w:instrText>
        </w:r>
        <w:r>
          <w:fldChar w:fldCharType="separate"/>
        </w:r>
        <w:r>
          <w:t>65</w:t>
        </w:r>
        <w:r>
          <w:fldChar w:fldCharType="end"/>
        </w:r>
      </w:hyperlink>
    </w:p>
    <w:p>
      <w:pPr>
        <w:pStyle w:val="TOC1"/>
        <w:tabs>
          <w:tab w:val="right" w:leader="dot" w:pos="8306"/>
        </w:tabs>
      </w:pPr>
      <w:hyperlink w:anchor="_Toc14035" w:history="1">
        <w:r>
          <w:rPr>
            <w:rFonts w:ascii="仿宋" w:eastAsia="仿宋" w:hAnsi="仿宋" w:cs="仿宋" w:hint="eastAsia"/>
            <w:lang w:eastAsia="zh-CN"/>
          </w:rPr>
          <w:t>十四、风险风险及应对措施</w:t>
        </w:r>
        <w:r>
          <w:tab/>
        </w:r>
        <w:r>
          <w:fldChar w:fldCharType="begin"/>
        </w:r>
        <w:r>
          <w:instrText xml:space="preserve"> PAGEREF _Toc14035 \h </w:instrText>
        </w:r>
        <w:r>
          <w:fldChar w:fldCharType="separate"/>
        </w:r>
        <w:r>
          <w:t>66</w:t>
        </w:r>
        <w:r>
          <w:fldChar w:fldCharType="end"/>
        </w:r>
      </w:hyperlink>
    </w:p>
    <w:p>
      <w:pPr>
        <w:pStyle w:val="TOC2"/>
        <w:tabs>
          <w:tab w:val="right" w:leader="dot" w:pos="8306"/>
        </w:tabs>
      </w:pPr>
      <w:hyperlink w:anchor="_Toc24257" w:history="1">
        <w:r>
          <w:rPr>
            <w:rFonts w:ascii="仿宋" w:eastAsia="仿宋" w:hAnsi="仿宋" w:cs="仿宋" w:hint="eastAsia"/>
            <w:lang w:eastAsia="zh-CN"/>
          </w:rPr>
          <w:t>(一)、城市轮渡服务项目风险分析</w:t>
        </w:r>
        <w:r>
          <w:tab/>
        </w:r>
        <w:r>
          <w:fldChar w:fldCharType="begin"/>
        </w:r>
        <w:r>
          <w:instrText xml:space="preserve"> PAGEREF _Toc24257 \h </w:instrText>
        </w:r>
        <w:r>
          <w:fldChar w:fldCharType="separate"/>
        </w:r>
        <w:r>
          <w:t>66</w:t>
        </w:r>
        <w:r>
          <w:fldChar w:fldCharType="end"/>
        </w:r>
      </w:hyperlink>
    </w:p>
    <w:p>
      <w:pPr>
        <w:pStyle w:val="TOC2"/>
        <w:tabs>
          <w:tab w:val="right" w:leader="dot" w:pos="8306"/>
        </w:tabs>
      </w:pPr>
      <w:hyperlink w:anchor="_Toc26101" w:history="1">
        <w:r>
          <w:rPr>
            <w:rFonts w:ascii="仿宋" w:eastAsia="仿宋" w:hAnsi="仿宋" w:cs="仿宋" w:hint="eastAsia"/>
            <w:lang w:eastAsia="zh-CN"/>
          </w:rPr>
          <w:t>(二)、城市轮渡服务项目风险对策</w:t>
        </w:r>
        <w:r>
          <w:tab/>
        </w:r>
        <w:r>
          <w:fldChar w:fldCharType="begin"/>
        </w:r>
        <w:r>
          <w:instrText xml:space="preserve"> PAGEREF _Toc26101 \h </w:instrText>
        </w:r>
        <w:r>
          <w:fldChar w:fldCharType="separate"/>
        </w:r>
        <w:r>
          <w:t>68</w:t>
        </w:r>
        <w:r>
          <w:fldChar w:fldCharType="end"/>
        </w:r>
      </w:hyperlink>
    </w:p>
    <w:p>
      <w:pPr>
        <w:pStyle w:val="TOC1"/>
        <w:tabs>
          <w:tab w:val="right" w:leader="dot" w:pos="8306"/>
        </w:tabs>
      </w:pPr>
      <w:hyperlink w:anchor="_Toc2575" w:history="1">
        <w:r>
          <w:rPr>
            <w:rFonts w:ascii="仿宋" w:eastAsia="仿宋" w:hAnsi="仿宋" w:cs="仿宋" w:hint="eastAsia"/>
            <w:lang w:eastAsia="zh-CN"/>
          </w:rPr>
          <w:t>十五、供应链管理</w:t>
        </w:r>
        <w:r>
          <w:tab/>
        </w:r>
        <w:r>
          <w:fldChar w:fldCharType="begin"/>
        </w:r>
        <w:r>
          <w:instrText xml:space="preserve"> PAGEREF _Toc2575 \h </w:instrText>
        </w:r>
        <w:r>
          <w:fldChar w:fldCharType="separate"/>
        </w:r>
        <w:r>
          <w:t>69</w:t>
        </w:r>
        <w:r>
          <w:fldChar w:fldCharType="end"/>
        </w:r>
      </w:hyperlink>
    </w:p>
    <w:p>
      <w:pPr>
        <w:pStyle w:val="TOC2"/>
        <w:tabs>
          <w:tab w:val="right" w:leader="dot" w:pos="8306"/>
        </w:tabs>
      </w:pPr>
      <w:hyperlink w:anchor="_Toc3215" w:history="1">
        <w:r>
          <w:rPr>
            <w:rFonts w:ascii="仿宋" w:eastAsia="仿宋" w:hAnsi="仿宋" w:cs="仿宋" w:hint="eastAsia"/>
            <w:lang w:eastAsia="zh-CN"/>
          </w:rPr>
          <w:t>(一)、供应链战略规划</w:t>
        </w:r>
        <w:r>
          <w:tab/>
        </w:r>
        <w:r>
          <w:fldChar w:fldCharType="begin"/>
        </w:r>
        <w:r>
          <w:instrText xml:space="preserve"> PAGEREF _Toc3215 \h </w:instrText>
        </w:r>
        <w:r>
          <w:fldChar w:fldCharType="separate"/>
        </w:r>
        <w:r>
          <w:t>69</w:t>
        </w:r>
        <w:r>
          <w:fldChar w:fldCharType="end"/>
        </w:r>
      </w:hyperlink>
    </w:p>
    <w:p>
      <w:pPr>
        <w:pStyle w:val="TOC2"/>
        <w:tabs>
          <w:tab w:val="right" w:leader="dot" w:pos="8306"/>
        </w:tabs>
      </w:pPr>
      <w:hyperlink w:anchor="_Toc9432" w:history="1">
        <w:r>
          <w:rPr>
            <w:rFonts w:ascii="仿宋" w:eastAsia="仿宋" w:hAnsi="仿宋" w:cs="仿宋" w:hint="eastAsia"/>
            <w:lang w:eastAsia="zh-CN"/>
          </w:rPr>
          <w:t>(二)、供应商选择与评估</w:t>
        </w:r>
        <w:r>
          <w:tab/>
        </w:r>
        <w:r>
          <w:fldChar w:fldCharType="begin"/>
        </w:r>
        <w:r>
          <w:instrText xml:space="preserve"> PAGEREF _Toc9432 \h </w:instrText>
        </w:r>
        <w:r>
          <w:fldChar w:fldCharType="separate"/>
        </w:r>
        <w:r>
          <w:t>69</w:t>
        </w:r>
        <w:r>
          <w:fldChar w:fldCharType="end"/>
        </w:r>
      </w:hyperlink>
    </w:p>
    <w:p>
      <w:pPr>
        <w:pStyle w:val="TOC2"/>
        <w:tabs>
          <w:tab w:val="right" w:leader="dot" w:pos="8306"/>
        </w:tabs>
      </w:pPr>
      <w:hyperlink w:anchor="_Toc30741" w:history="1">
        <w:r>
          <w:rPr>
            <w:rFonts w:ascii="仿宋" w:eastAsia="仿宋" w:hAnsi="仿宋" w:cs="仿宋" w:hint="eastAsia"/>
            <w:lang w:eastAsia="zh-CN"/>
          </w:rPr>
          <w:t>(三)、物流与库存管理</w:t>
        </w:r>
        <w:r>
          <w:tab/>
        </w:r>
        <w:r>
          <w:fldChar w:fldCharType="begin"/>
        </w:r>
        <w:r>
          <w:instrText xml:space="preserve"> PAGEREF _Toc30741 \h </w:instrText>
        </w:r>
        <w:r>
          <w:fldChar w:fldCharType="separate"/>
        </w:r>
        <w:r>
          <w:t>70</w:t>
        </w:r>
        <w:r>
          <w:fldChar w:fldCharType="end"/>
        </w:r>
      </w:hyperlink>
    </w:p>
    <w:p>
      <w:pPr>
        <w:pStyle w:val="TOC2"/>
        <w:tabs>
          <w:tab w:val="right" w:leader="dot" w:pos="8306"/>
        </w:tabs>
      </w:pPr>
      <w:hyperlink w:anchor="_Toc30663" w:history="1">
        <w:r>
          <w:rPr>
            <w:rFonts w:ascii="仿宋" w:eastAsia="仿宋" w:hAnsi="仿宋" w:cs="仿宋" w:hint="eastAsia"/>
            <w:lang w:eastAsia="zh-CN"/>
          </w:rPr>
          <w:t>(四)、供应链风险管理</w:t>
        </w:r>
        <w:r>
          <w:tab/>
        </w:r>
        <w:r>
          <w:fldChar w:fldCharType="begin"/>
        </w:r>
        <w:r>
          <w:instrText xml:space="preserve"> PAGEREF _Toc30663 \h </w:instrText>
        </w:r>
        <w:r>
          <w:fldChar w:fldCharType="separate"/>
        </w:r>
        <w:r>
          <w:t>72</w:t>
        </w:r>
        <w:r>
          <w:fldChar w:fldCharType="end"/>
        </w:r>
      </w:hyperlink>
    </w:p>
    <w:p>
      <w:pPr>
        <w:pStyle w:val="TOC1"/>
        <w:tabs>
          <w:tab w:val="right" w:leader="dot" w:pos="8306"/>
        </w:tabs>
      </w:pPr>
      <w:hyperlink w:anchor="_Toc25445" w:history="1">
        <w:r>
          <w:rPr>
            <w:rFonts w:ascii="仿宋" w:eastAsia="仿宋" w:hAnsi="仿宋" w:cs="仿宋" w:hint="eastAsia"/>
            <w:lang w:eastAsia="zh-CN"/>
          </w:rPr>
          <w:t>十六、第四十三章员工参与决策与公司治理</w:t>
        </w:r>
        <w:r>
          <w:tab/>
        </w:r>
        <w:r>
          <w:fldChar w:fldCharType="begin"/>
        </w:r>
        <w:r>
          <w:instrText xml:space="preserve"> PAGEREF _Toc25445 \h </w:instrText>
        </w:r>
        <w:r>
          <w:fldChar w:fldCharType="separate"/>
        </w:r>
        <w:r>
          <w:t>73</w:t>
        </w:r>
        <w:r>
          <w:fldChar w:fldCharType="end"/>
        </w:r>
      </w:hyperlink>
    </w:p>
    <w:p>
      <w:pPr>
        <w:pStyle w:val="TOC2"/>
        <w:tabs>
          <w:tab w:val="right" w:leader="dot" w:pos="8306"/>
        </w:tabs>
      </w:pPr>
      <w:hyperlink w:anchor="_Toc7067" w:history="1">
        <w:r>
          <w:rPr>
            <w:rFonts w:ascii="仿宋" w:eastAsia="仿宋" w:hAnsi="仿宋" w:cs="仿宋" w:hint="eastAsia"/>
            <w:lang w:eastAsia="zh-CN"/>
          </w:rPr>
          <w:t>(一)、员工参与决策机制</w:t>
        </w:r>
        <w:r>
          <w:tab/>
        </w:r>
        <w:r>
          <w:fldChar w:fldCharType="begin"/>
        </w:r>
        <w:r>
          <w:instrText xml:space="preserve"> PAGEREF _Toc7067 \h </w:instrText>
        </w:r>
        <w:r>
          <w:fldChar w:fldCharType="separate"/>
        </w:r>
        <w:r>
          <w:t>73</w:t>
        </w:r>
        <w:r>
          <w:fldChar w:fldCharType="end"/>
        </w:r>
      </w:hyperlink>
    </w:p>
    <w:p>
      <w:pPr>
        <w:pStyle w:val="TOC2"/>
        <w:tabs>
          <w:tab w:val="right" w:leader="dot" w:pos="8306"/>
        </w:tabs>
      </w:pPr>
      <w:hyperlink w:anchor="_Toc4152" w:history="1">
        <w:r>
          <w:rPr>
            <w:rFonts w:ascii="仿宋" w:eastAsia="仿宋" w:hAnsi="仿宋" w:cs="仿宋" w:hint="eastAsia"/>
            <w:lang w:eastAsia="zh-CN"/>
          </w:rPr>
          <w:t>(二)、参与决策的渠道与机会</w:t>
        </w:r>
        <w:r>
          <w:tab/>
        </w:r>
        <w:r>
          <w:fldChar w:fldCharType="begin"/>
        </w:r>
        <w:r>
          <w:instrText xml:space="preserve"> PAGEREF _Toc4152 \h </w:instrText>
        </w:r>
        <w:r>
          <w:fldChar w:fldCharType="separate"/>
        </w:r>
        <w:r>
          <w:t>73</w:t>
        </w:r>
        <w:r>
          <w:fldChar w:fldCharType="end"/>
        </w:r>
      </w:hyperlink>
    </w:p>
    <w:p>
      <w:pPr>
        <w:pStyle w:val="TOC2"/>
        <w:tabs>
          <w:tab w:val="right" w:leader="dot" w:pos="8306"/>
        </w:tabs>
      </w:pPr>
      <w:hyperlink w:anchor="_Toc28504" w:history="1">
        <w:r>
          <w:rPr>
            <w:rFonts w:ascii="仿宋" w:eastAsia="仿宋" w:hAnsi="仿宋" w:cs="仿宋" w:hint="eastAsia"/>
            <w:lang w:eastAsia="zh-CN"/>
          </w:rPr>
          <w:t>(三)、代表员工意见的制度</w:t>
        </w:r>
        <w:r>
          <w:tab/>
        </w:r>
        <w:r>
          <w:fldChar w:fldCharType="begin"/>
        </w:r>
        <w:r>
          <w:instrText xml:space="preserve"> PAGEREF _Toc28504 \h </w:instrText>
        </w:r>
        <w:r>
          <w:fldChar w:fldCharType="separate"/>
        </w:r>
        <w:r>
          <w:t>74</w:t>
        </w:r>
        <w:r>
          <w:fldChar w:fldCharType="end"/>
        </w:r>
      </w:hyperlink>
    </w:p>
    <w:p>
      <w:pPr>
        <w:pStyle w:val="TOC2"/>
        <w:tabs>
          <w:tab w:val="right" w:leader="dot" w:pos="8306"/>
        </w:tabs>
      </w:pPr>
      <w:hyperlink w:anchor="_Toc7423" w:history="1">
        <w:r>
          <w:rPr>
            <w:rFonts w:ascii="仿宋" w:eastAsia="仿宋" w:hAnsi="仿宋" w:cs="仿宋" w:hint="eastAsia"/>
            <w:lang w:eastAsia="zh-CN"/>
          </w:rPr>
          <w:t>(四)、公司治理与透明度</w:t>
        </w:r>
        <w:r>
          <w:tab/>
        </w:r>
        <w:r>
          <w:fldChar w:fldCharType="begin"/>
        </w:r>
        <w:r>
          <w:instrText xml:space="preserve"> PAGEREF _Toc7423 \h </w:instrText>
        </w:r>
        <w:r>
          <w:fldChar w:fldCharType="separate"/>
        </w:r>
        <w:r>
          <w:t>75</w:t>
        </w:r>
        <w:r>
          <w:fldChar w:fldCharType="end"/>
        </w:r>
      </w:hyperlink>
    </w:p>
    <w:p>
      <w:pPr>
        <w:pStyle w:val="TOC2"/>
        <w:tabs>
          <w:tab w:val="right" w:leader="dot" w:pos="8306"/>
        </w:tabs>
      </w:pPr>
      <w:hyperlink w:anchor="_Toc27937" w:history="1">
        <w:r>
          <w:rPr>
            <w:rFonts w:ascii="仿宋" w:eastAsia="仿宋" w:hAnsi="仿宋" w:cs="仿宋" w:hint="eastAsia"/>
            <w:lang w:eastAsia="zh-CN"/>
          </w:rPr>
          <w:t>(五)、公司治理结构的建设</w:t>
        </w:r>
        <w:r>
          <w:tab/>
        </w:r>
        <w:r>
          <w:fldChar w:fldCharType="begin"/>
        </w:r>
        <w:r>
          <w:instrText xml:space="preserve"> PAGEREF _Toc27937 \h </w:instrText>
        </w:r>
        <w:r>
          <w:fldChar w:fldCharType="separate"/>
        </w:r>
        <w:r>
          <w:t>76</w:t>
        </w:r>
        <w:r>
          <w:fldChar w:fldCharType="end"/>
        </w:r>
      </w:hyperlink>
    </w:p>
    <w:p>
      <w:pPr>
        <w:pStyle w:val="TOC2"/>
        <w:tabs>
          <w:tab w:val="right" w:leader="dot" w:pos="8306"/>
        </w:tabs>
      </w:pPr>
      <w:hyperlink w:anchor="_Toc747" w:history="1">
        <w:r>
          <w:rPr>
            <w:rFonts w:ascii="仿宋" w:eastAsia="仿宋" w:hAnsi="仿宋" w:cs="仿宋" w:hint="eastAsia"/>
            <w:lang w:eastAsia="zh-CN"/>
          </w:rPr>
          <w:t>(六)、公司业绩与财务信息的公开</w:t>
        </w:r>
        <w:r>
          <w:tab/>
        </w:r>
        <w:r>
          <w:fldChar w:fldCharType="begin"/>
        </w:r>
        <w:r>
          <w:instrText xml:space="preserve"> PAGEREF _Toc747 \h </w:instrText>
        </w:r>
        <w:r>
          <w:fldChar w:fldCharType="separate"/>
        </w:r>
        <w:r>
          <w:t>76</w:t>
        </w:r>
        <w:r>
          <w:fldChar w:fldCharType="end"/>
        </w:r>
      </w:hyperlink>
    </w:p>
    <w:p>
      <w:pPr>
        <w:pStyle w:val="TOC1"/>
        <w:tabs>
          <w:tab w:val="right" w:leader="dot" w:pos="8306"/>
        </w:tabs>
      </w:pPr>
      <w:hyperlink w:anchor="_Toc15022" w:history="1">
        <w:r>
          <w:rPr>
            <w:rFonts w:ascii="仿宋" w:eastAsia="仿宋" w:hAnsi="仿宋" w:cs="仿宋" w:hint="eastAsia"/>
            <w:lang w:eastAsia="zh-CN"/>
          </w:rPr>
          <w:t>十七、渠道冲突管理</w:t>
        </w:r>
        <w:r>
          <w:tab/>
        </w:r>
        <w:r>
          <w:fldChar w:fldCharType="begin"/>
        </w:r>
        <w:r>
          <w:instrText xml:space="preserve"> PAGEREF _Toc15022 \h </w:instrText>
        </w:r>
        <w:r>
          <w:fldChar w:fldCharType="separate"/>
        </w:r>
        <w:r>
          <w:t>78</w:t>
        </w:r>
        <w:r>
          <w:fldChar w:fldCharType="end"/>
        </w:r>
      </w:hyperlink>
    </w:p>
    <w:p>
      <w:pPr>
        <w:pStyle w:val="TOC2"/>
        <w:tabs>
          <w:tab w:val="right" w:leader="dot" w:pos="8306"/>
        </w:tabs>
      </w:pPr>
      <w:hyperlink w:anchor="_Toc17646" w:history="1">
        <w:r>
          <w:rPr>
            <w:rFonts w:ascii="仿宋" w:eastAsia="仿宋" w:hAnsi="仿宋" w:cs="仿宋" w:hint="eastAsia"/>
            <w:lang w:eastAsia="zh-CN"/>
          </w:rPr>
          <w:t>(一)、渠道冲突的界定和分类</w:t>
        </w:r>
        <w:r>
          <w:tab/>
        </w:r>
        <w:r>
          <w:fldChar w:fldCharType="begin"/>
        </w:r>
        <w:r>
          <w:instrText xml:space="preserve"> PAGEREF _Toc17646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428" w:history="1">
        <w:r>
          <w:rPr>
            <w:rFonts w:ascii="仿宋" w:eastAsia="仿宋" w:hAnsi="仿宋" w:cs="仿宋" w:hint="eastAsia"/>
            <w:lang w:eastAsia="zh-CN"/>
          </w:rPr>
          <w:t>(二)、渠道冲突产生的原因</w:t>
        </w:r>
        <w:r>
          <w:tab/>
        </w:r>
        <w:r>
          <w:fldChar w:fldCharType="begin"/>
        </w:r>
        <w:r>
          <w:instrText xml:space="preserve"> PAGEREF _Toc31428 \h </w:instrText>
        </w:r>
        <w:r>
          <w:fldChar w:fldCharType="separate"/>
        </w:r>
        <w:r>
          <w:t>79</w:t>
        </w:r>
        <w:r>
          <w:fldChar w:fldCharType="end"/>
        </w:r>
      </w:hyperlink>
    </w:p>
    <w:p>
      <w:pPr>
        <w:pStyle w:val="TOC2"/>
        <w:tabs>
          <w:tab w:val="right" w:leader="dot" w:pos="8306"/>
        </w:tabs>
      </w:pPr>
      <w:hyperlink w:anchor="_Toc24559" w:history="1">
        <w:r>
          <w:rPr>
            <w:rFonts w:ascii="仿宋" w:eastAsia="仿宋" w:hAnsi="仿宋" w:cs="仿宋" w:hint="eastAsia"/>
            <w:lang w:eastAsia="zh-CN"/>
          </w:rPr>
          <w:t>(三)、渠道冲突的处理</w:t>
        </w:r>
        <w:r>
          <w:tab/>
        </w:r>
        <w:r>
          <w:fldChar w:fldCharType="begin"/>
        </w:r>
        <w:r>
          <w:instrText xml:space="preserve"> PAGEREF _Toc24559 \h </w:instrText>
        </w:r>
        <w:r>
          <w:fldChar w:fldCharType="separate"/>
        </w:r>
        <w:r>
          <w:t>80</w:t>
        </w:r>
        <w:r>
          <w:fldChar w:fldCharType="end"/>
        </w:r>
      </w:hyperlink>
    </w:p>
    <w:p>
      <w:pPr>
        <w:pStyle w:val="TOC1"/>
        <w:tabs>
          <w:tab w:val="right" w:leader="dot" w:pos="8306"/>
        </w:tabs>
      </w:pPr>
      <w:hyperlink w:anchor="_Toc20248" w:history="1">
        <w:r>
          <w:rPr>
            <w:rFonts w:ascii="仿宋" w:eastAsia="仿宋" w:hAnsi="仿宋" w:cs="仿宋" w:hint="eastAsia"/>
            <w:lang w:eastAsia="zh-CN"/>
          </w:rPr>
          <w:t>十八、总结</w:t>
        </w:r>
        <w:r>
          <w:tab/>
        </w:r>
        <w:r>
          <w:fldChar w:fldCharType="begin"/>
        </w:r>
        <w:r>
          <w:instrText xml:space="preserve"> PAGEREF _Toc20248 \h </w:instrText>
        </w:r>
        <w:r>
          <w:fldChar w:fldCharType="separate"/>
        </w:r>
        <w:r>
          <w:t>82</w:t>
        </w:r>
        <w:r>
          <w:fldChar w:fldCharType="end"/>
        </w:r>
      </w:hyperlink>
    </w:p>
    <w:p>
      <w:pPr>
        <w:pStyle w:val="TOC2"/>
        <w:tabs>
          <w:tab w:val="right" w:leader="dot" w:pos="8306"/>
        </w:tabs>
      </w:pPr>
      <w:hyperlink w:anchor="_Toc19857" w:history="1">
        <w:r>
          <w:rPr>
            <w:rFonts w:ascii="仿宋" w:eastAsia="仿宋" w:hAnsi="仿宋" w:cs="仿宋" w:hint="eastAsia"/>
            <w:lang w:eastAsia="zh-CN"/>
          </w:rPr>
          <w:t>(一)、总结</w:t>
        </w:r>
        <w:r>
          <w:tab/>
        </w:r>
        <w:r>
          <w:fldChar w:fldCharType="begin"/>
        </w:r>
        <w:r>
          <w:instrText xml:space="preserve"> PAGEREF _Toc19857 \h </w:instrText>
        </w:r>
        <w:r>
          <w:fldChar w:fldCharType="separate"/>
        </w:r>
        <w:r>
          <w:t>82</w:t>
        </w:r>
        <w:r>
          <w:fldChar w:fldCharType="end"/>
        </w:r>
      </w:hyperlink>
    </w:p>
    <w:p>
      <w:pPr>
        <w:pStyle w:val="TOC1"/>
        <w:tabs>
          <w:tab w:val="right" w:leader="dot" w:pos="8306"/>
        </w:tabs>
      </w:pPr>
      <w:hyperlink w:anchor="_Toc13944" w:history="1">
        <w:r>
          <w:rPr>
            <w:rFonts w:ascii="仿宋" w:eastAsia="仿宋" w:hAnsi="仿宋" w:cs="仿宋" w:hint="eastAsia"/>
            <w:lang w:eastAsia="zh-CN"/>
          </w:rPr>
          <w:t>十九、城市轮渡服务项目实施保障措施</w:t>
        </w:r>
        <w:r>
          <w:tab/>
        </w:r>
        <w:r>
          <w:fldChar w:fldCharType="begin"/>
        </w:r>
        <w:r>
          <w:instrText xml:space="preserve"> PAGEREF _Toc13944 \h </w:instrText>
        </w:r>
        <w:r>
          <w:fldChar w:fldCharType="separate"/>
        </w:r>
        <w:r>
          <w:t>83</w:t>
        </w:r>
        <w:r>
          <w:fldChar w:fldCharType="end"/>
        </w:r>
      </w:hyperlink>
    </w:p>
    <w:p>
      <w:pPr>
        <w:pStyle w:val="TOC2"/>
        <w:tabs>
          <w:tab w:val="right" w:leader="dot" w:pos="8306"/>
        </w:tabs>
      </w:pPr>
      <w:hyperlink w:anchor="_Toc13882" w:history="1">
        <w:r>
          <w:rPr>
            <w:rFonts w:ascii="仿宋" w:eastAsia="仿宋" w:hAnsi="仿宋" w:cs="仿宋" w:hint="eastAsia"/>
            <w:lang w:eastAsia="zh-CN"/>
          </w:rPr>
          <w:t>(一)、城市轮渡服务项目实施保障机制</w:t>
        </w:r>
        <w:r>
          <w:tab/>
        </w:r>
        <w:r>
          <w:fldChar w:fldCharType="begin"/>
        </w:r>
        <w:r>
          <w:instrText xml:space="preserve"> PAGEREF _Toc13882 \h </w:instrText>
        </w:r>
        <w:r>
          <w:fldChar w:fldCharType="separate"/>
        </w:r>
        <w:r>
          <w:t>83</w:t>
        </w:r>
        <w:r>
          <w:fldChar w:fldCharType="end"/>
        </w:r>
      </w:hyperlink>
    </w:p>
    <w:p>
      <w:pPr>
        <w:pStyle w:val="TOC2"/>
        <w:tabs>
          <w:tab w:val="right" w:leader="dot" w:pos="8306"/>
        </w:tabs>
      </w:pPr>
      <w:hyperlink w:anchor="_Toc4417" w:history="1">
        <w:r>
          <w:rPr>
            <w:rFonts w:ascii="仿宋" w:eastAsia="仿宋" w:hAnsi="仿宋" w:cs="仿宋" w:hint="eastAsia"/>
            <w:lang w:eastAsia="zh-CN"/>
          </w:rPr>
          <w:t>(二)、城市轮渡服务项目法律合规要求</w:t>
        </w:r>
        <w:r>
          <w:tab/>
        </w:r>
        <w:r>
          <w:fldChar w:fldCharType="begin"/>
        </w:r>
        <w:r>
          <w:instrText xml:space="preserve"> PAGEREF _Toc4417 \h </w:instrText>
        </w:r>
        <w:r>
          <w:fldChar w:fldCharType="separate"/>
        </w:r>
        <w:r>
          <w:t>86</w:t>
        </w:r>
        <w:r>
          <w:fldChar w:fldCharType="end"/>
        </w:r>
      </w:hyperlink>
    </w:p>
    <w:p>
      <w:pPr>
        <w:pStyle w:val="TOC2"/>
        <w:tabs>
          <w:tab w:val="right" w:leader="dot" w:pos="8306"/>
        </w:tabs>
      </w:pPr>
      <w:hyperlink w:anchor="_Toc5177" w:history="1">
        <w:r>
          <w:rPr>
            <w:rFonts w:ascii="仿宋" w:eastAsia="仿宋" w:hAnsi="仿宋" w:cs="仿宋" w:hint="eastAsia"/>
            <w:lang w:eastAsia="zh-CN"/>
          </w:rPr>
          <w:t>(三)、城市轮渡服务项目合同管理与法律事务</w:t>
        </w:r>
        <w:r>
          <w:tab/>
        </w:r>
        <w:r>
          <w:fldChar w:fldCharType="begin"/>
        </w:r>
        <w:r>
          <w:instrText xml:space="preserve"> PAGEREF _Toc5177 \h </w:instrText>
        </w:r>
        <w:r>
          <w:fldChar w:fldCharType="separate"/>
        </w:r>
        <w:r>
          <w:t>88</w:t>
        </w:r>
        <w:r>
          <w:fldChar w:fldCharType="end"/>
        </w:r>
      </w:hyperlink>
    </w:p>
    <w:p>
      <w:pPr>
        <w:pStyle w:val="TOC2"/>
        <w:tabs>
          <w:tab w:val="right" w:leader="dot" w:pos="8306"/>
        </w:tabs>
      </w:pPr>
      <w:hyperlink w:anchor="_Toc9820" w:history="1">
        <w:r>
          <w:rPr>
            <w:rFonts w:ascii="仿宋" w:eastAsia="仿宋" w:hAnsi="仿宋" w:cs="仿宋" w:hint="eastAsia"/>
            <w:lang w:eastAsia="zh-CN"/>
          </w:rPr>
          <w:t>(四)、城市轮渡服务项目知识产权保护策略</w:t>
        </w:r>
        <w:r>
          <w:tab/>
        </w:r>
        <w:r>
          <w:fldChar w:fldCharType="begin"/>
        </w:r>
        <w:r>
          <w:instrText xml:space="preserve"> PAGEREF _Toc9820 \h </w:instrText>
        </w:r>
        <w:r>
          <w:fldChar w:fldCharType="separate"/>
        </w:r>
        <w:r>
          <w:t>90</w:t>
        </w:r>
        <w:r>
          <w:fldChar w:fldCharType="end"/>
        </w:r>
      </w:hyperlink>
    </w:p>
    <w:p>
      <w:pPr>
        <w:pStyle w:val="TOC1"/>
        <w:tabs>
          <w:tab w:val="right" w:leader="dot" w:pos="8306"/>
        </w:tabs>
      </w:pPr>
      <w:hyperlink w:anchor="_Toc22847" w:history="1">
        <w:r>
          <w:rPr>
            <w:rFonts w:ascii="仿宋" w:eastAsia="仿宋" w:hAnsi="仿宋" w:cs="仿宋" w:hint="eastAsia"/>
            <w:lang w:eastAsia="zh-CN"/>
          </w:rPr>
          <w:t>二十、投资风险分析</w:t>
        </w:r>
        <w:r>
          <w:tab/>
        </w:r>
        <w:r>
          <w:fldChar w:fldCharType="begin"/>
        </w:r>
        <w:r>
          <w:instrText xml:space="preserve"> PAGEREF _Toc22847 \h </w:instrText>
        </w:r>
        <w:r>
          <w:fldChar w:fldCharType="separate"/>
        </w:r>
        <w:r>
          <w:t>92</w:t>
        </w:r>
        <w:r>
          <w:fldChar w:fldCharType="end"/>
        </w:r>
      </w:hyperlink>
    </w:p>
    <w:p>
      <w:pPr>
        <w:pStyle w:val="TOC2"/>
        <w:tabs>
          <w:tab w:val="right" w:leader="dot" w:pos="8306"/>
        </w:tabs>
      </w:pPr>
      <w:hyperlink w:anchor="_Toc5473" w:history="1">
        <w:r>
          <w:rPr>
            <w:rFonts w:ascii="仿宋" w:eastAsia="仿宋" w:hAnsi="仿宋" w:cs="仿宋" w:hint="eastAsia"/>
            <w:lang w:eastAsia="zh-CN"/>
          </w:rPr>
          <w:t>(一)、投资风险识别</w:t>
        </w:r>
        <w:r>
          <w:tab/>
        </w:r>
        <w:r>
          <w:fldChar w:fldCharType="begin"/>
        </w:r>
        <w:r>
          <w:instrText xml:space="preserve"> PAGEREF _Toc5473 \h </w:instrText>
        </w:r>
        <w:r>
          <w:fldChar w:fldCharType="separate"/>
        </w:r>
        <w:r>
          <w:t>92</w:t>
        </w:r>
        <w:r>
          <w:fldChar w:fldCharType="end"/>
        </w:r>
      </w:hyperlink>
    </w:p>
    <w:p>
      <w:pPr>
        <w:pStyle w:val="TOC2"/>
        <w:tabs>
          <w:tab w:val="right" w:leader="dot" w:pos="8306"/>
        </w:tabs>
      </w:pPr>
      <w:hyperlink w:anchor="_Toc28810" w:history="1">
        <w:r>
          <w:rPr>
            <w:rFonts w:ascii="仿宋" w:eastAsia="仿宋" w:hAnsi="仿宋" w:cs="仿宋" w:hint="eastAsia"/>
            <w:lang w:eastAsia="zh-CN"/>
          </w:rPr>
          <w:t>(二)、风险评估与管理</w:t>
        </w:r>
        <w:r>
          <w:tab/>
        </w:r>
        <w:r>
          <w:fldChar w:fldCharType="begin"/>
        </w:r>
        <w:r>
          <w:instrText xml:space="preserve"> PAGEREF _Toc28810 \h </w:instrText>
        </w:r>
        <w:r>
          <w:fldChar w:fldCharType="separate"/>
        </w:r>
        <w:r>
          <w:t>92</w:t>
        </w:r>
        <w:r>
          <w:fldChar w:fldCharType="end"/>
        </w:r>
      </w:hyperlink>
    </w:p>
    <w:p>
      <w:pPr>
        <w:pStyle w:val="TOC2"/>
        <w:tabs>
          <w:tab w:val="right" w:leader="dot" w:pos="8306"/>
        </w:tabs>
      </w:pPr>
      <w:hyperlink w:anchor="_Toc18063" w:history="1">
        <w:r>
          <w:rPr>
            <w:rFonts w:ascii="仿宋" w:eastAsia="仿宋" w:hAnsi="仿宋" w:cs="仿宋" w:hint="eastAsia"/>
            <w:lang w:eastAsia="zh-CN"/>
          </w:rPr>
          <w:t>(三)、风险缓解策略</w:t>
        </w:r>
        <w:r>
          <w:tab/>
        </w:r>
        <w:r>
          <w:fldChar w:fldCharType="begin"/>
        </w:r>
        <w:r>
          <w:instrText xml:space="preserve"> PAGEREF _Toc18063 \h </w:instrText>
        </w:r>
        <w:r>
          <w:fldChar w:fldCharType="separate"/>
        </w:r>
        <w:r>
          <w:t>93</w:t>
        </w:r>
        <w:r>
          <w:fldChar w:fldCharType="end"/>
        </w:r>
      </w:hyperlink>
    </w:p>
    <w:p>
      <w:pPr>
        <w:pStyle w:val="TOC1"/>
        <w:tabs>
          <w:tab w:val="right" w:leader="dot" w:pos="8306"/>
        </w:tabs>
      </w:pPr>
      <w:hyperlink w:anchor="_Toc2927" w:history="1">
        <w:r>
          <w:rPr>
            <w:rFonts w:ascii="仿宋" w:eastAsia="仿宋" w:hAnsi="仿宋" w:cs="仿宋" w:hint="eastAsia"/>
            <w:lang w:eastAsia="zh-CN"/>
          </w:rPr>
          <w:t>二十一、公司文化与社会责任</w:t>
        </w:r>
        <w:r>
          <w:tab/>
        </w:r>
        <w:r>
          <w:fldChar w:fldCharType="begin"/>
        </w:r>
        <w:r>
          <w:instrText xml:space="preserve"> PAGEREF _Toc2927 \h </w:instrText>
        </w:r>
        <w:r>
          <w:fldChar w:fldCharType="separate"/>
        </w:r>
        <w:r>
          <w:t>93</w:t>
        </w:r>
        <w:r>
          <w:fldChar w:fldCharType="end"/>
        </w:r>
      </w:hyperlink>
    </w:p>
    <w:p>
      <w:pPr>
        <w:pStyle w:val="TOC2"/>
        <w:tabs>
          <w:tab w:val="right" w:leader="dot" w:pos="8306"/>
        </w:tabs>
      </w:pPr>
      <w:hyperlink w:anchor="_Toc12212" w:history="1">
        <w:r>
          <w:rPr>
            <w:rFonts w:ascii="仿宋" w:eastAsia="仿宋" w:hAnsi="仿宋" w:cs="仿宋" w:hint="eastAsia"/>
            <w:lang w:eastAsia="zh-CN"/>
          </w:rPr>
          <w:t>(一)、公司文化建设</w:t>
        </w:r>
        <w:r>
          <w:tab/>
        </w:r>
        <w:r>
          <w:fldChar w:fldCharType="begin"/>
        </w:r>
        <w:r>
          <w:instrText xml:space="preserve"> PAGEREF _Toc12212 \h </w:instrText>
        </w:r>
        <w:r>
          <w:fldChar w:fldCharType="separate"/>
        </w:r>
        <w:r>
          <w:t>93</w:t>
        </w:r>
        <w:r>
          <w:fldChar w:fldCharType="end"/>
        </w:r>
      </w:hyperlink>
    </w:p>
    <w:p>
      <w:pPr>
        <w:pStyle w:val="TOC2"/>
        <w:tabs>
          <w:tab w:val="right" w:leader="dot" w:pos="8306"/>
        </w:tabs>
      </w:pPr>
      <w:hyperlink w:anchor="_Toc21285" w:history="1">
        <w:r>
          <w:rPr>
            <w:rFonts w:ascii="仿宋" w:eastAsia="仿宋" w:hAnsi="仿宋" w:cs="仿宋" w:hint="eastAsia"/>
            <w:lang w:eastAsia="zh-CN"/>
          </w:rPr>
          <w:t>(二)、企业社会责任与可持续发展</w:t>
        </w:r>
        <w:r>
          <w:tab/>
        </w:r>
        <w:r>
          <w:fldChar w:fldCharType="begin"/>
        </w:r>
        <w:r>
          <w:instrText xml:space="preserve"> PAGEREF _Toc21285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140"/>
      <w:r>
        <w:rPr>
          <w:rFonts w:ascii="仿宋" w:eastAsia="仿宋" w:hAnsi="仿宋" w:cs="仿宋" w:hint="eastAsia"/>
          <w:sz w:val="28"/>
          <w:lang w:eastAsia="zh-CN"/>
        </w:rPr>
        <w:t>一、技术方案与建筑物规划</w:t>
      </w:r>
      <w:bookmarkEnd w:id="2"/>
    </w:p>
    <w:p>
      <w:pPr>
        <w:pStyle w:val="Heading2"/>
        <w:rPr>
          <w:rFonts w:ascii="仿宋" w:eastAsia="仿宋" w:hAnsi="仿宋" w:cs="仿宋" w:hint="eastAsia"/>
          <w:lang w:eastAsia="zh-CN"/>
        </w:rPr>
      </w:pPr>
      <w:bookmarkStart w:id="3" w:name="_Toc22268"/>
      <w:r>
        <w:rPr>
          <w:rFonts w:ascii="仿宋" w:eastAsia="仿宋" w:hAnsi="仿宋" w:cs="仿宋" w:hint="eastAsia"/>
          <w:lang w:eastAsia="zh-CN"/>
        </w:rPr>
        <w:t>(一)、设计原则与城市轮渡服务项目工程概述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以人为本：设计注重人、建筑、环境、交通和空间之间的和谐关系，以创造适宜的工作环境。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资源合理配置：充分优化自然资源的利用，确保城市轮渡服务项目设施之间的协调发展。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符合工艺需求：建筑内容、面积和结构应满足工艺布置的需求，满足生产功能要求。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生态友好：根据不同地形地质条件采取因地制宜的方式，减少土石方工程量，注重生态环境的保护。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https://d.book118.com/258114000046006045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64920"/>
    <w:rsid w:val="4593521B"/>
    <w:rsid w:val="4E46492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8114000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2024-03-13T12:49:00Z</dcterms:created>
  <dcterms:modified xsi:type="dcterms:W3CDTF">2024-03-13T12:50:07Z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6873E03BF17B4629AEEE3319628A74A9_11</vt:lpwstr>
  </property>
  <property fmtid="{D5CDD505-2E9C-101B-9397-08002B2CF9AE}" pid="3" name="KSOProductBuildVer">
    <vt:lpwstr>2052-12.1.0.16399</vt:lpwstr>
  </property>
</Properties>
</file>