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开槽机项目规划设计蓝图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2" w:history="1">
        <w:r>
          <w:rPr>
            <w:rFonts w:ascii="仿宋" w:eastAsia="仿宋" w:hAnsi="仿宋" w:cs="仿宋" w:hint="eastAsia"/>
            <w:lang w:eastAsia="zh-CN"/>
          </w:rPr>
          <w:t>概论</w:t>
        </w:r>
        <w:r>
          <w:tab/>
        </w:r>
        <w:r>
          <w:fldChar w:fldCharType="begin"/>
        </w:r>
        <w:r>
          <w:instrText xml:space="preserve"> PAGEREF _Toc23562 \h </w:instrText>
        </w:r>
        <w:r>
          <w:fldChar w:fldCharType="separate"/>
        </w:r>
        <w:r>
          <w:t>3</w:t>
        </w:r>
        <w:r>
          <w:fldChar w:fldCharType="end"/>
        </w:r>
      </w:hyperlink>
    </w:p>
    <w:p>
      <w:pPr>
        <w:pStyle w:val="TOC1"/>
        <w:tabs>
          <w:tab w:val="right" w:leader="dot" w:pos="8306"/>
        </w:tabs>
      </w:pPr>
      <w:hyperlink w:anchor="_Toc11599" w:history="1">
        <w:r>
          <w:rPr>
            <w:rFonts w:ascii="仿宋" w:eastAsia="仿宋" w:hAnsi="仿宋" w:cs="仿宋" w:hint="eastAsia"/>
            <w:lang w:eastAsia="zh-CN"/>
          </w:rPr>
          <w:t>一、工艺说明</w:t>
        </w:r>
        <w:r>
          <w:tab/>
        </w:r>
        <w:r>
          <w:fldChar w:fldCharType="begin"/>
        </w:r>
        <w:r>
          <w:instrText xml:space="preserve"> PAGEREF _Toc11599 \h </w:instrText>
        </w:r>
        <w:r>
          <w:fldChar w:fldCharType="separate"/>
        </w:r>
        <w:r>
          <w:t>3</w:t>
        </w:r>
        <w:r>
          <w:fldChar w:fldCharType="end"/>
        </w:r>
      </w:hyperlink>
    </w:p>
    <w:p>
      <w:pPr>
        <w:pStyle w:val="TOC2"/>
        <w:tabs>
          <w:tab w:val="right" w:leader="dot" w:pos="8306"/>
        </w:tabs>
      </w:pPr>
      <w:hyperlink w:anchor="_Toc8660" w:history="1">
        <w:r>
          <w:rPr>
            <w:rFonts w:ascii="仿宋" w:eastAsia="仿宋" w:hAnsi="仿宋" w:cs="仿宋" w:hint="eastAsia"/>
            <w:lang w:eastAsia="zh-CN"/>
          </w:rPr>
          <w:t>(一)、技术管理特点</w:t>
        </w:r>
        <w:r>
          <w:tab/>
        </w:r>
        <w:r>
          <w:fldChar w:fldCharType="begin"/>
        </w:r>
        <w:r>
          <w:instrText xml:space="preserve"> PAGEREF _Toc8660 \h </w:instrText>
        </w:r>
        <w:r>
          <w:fldChar w:fldCharType="separate"/>
        </w:r>
        <w:r>
          <w:t>3</w:t>
        </w:r>
        <w:r>
          <w:fldChar w:fldCharType="end"/>
        </w:r>
      </w:hyperlink>
    </w:p>
    <w:p>
      <w:pPr>
        <w:pStyle w:val="TOC2"/>
        <w:tabs>
          <w:tab w:val="right" w:leader="dot" w:pos="8306"/>
        </w:tabs>
      </w:pPr>
      <w:hyperlink w:anchor="_Toc14708" w:history="1">
        <w:r>
          <w:rPr>
            <w:rFonts w:ascii="仿宋" w:eastAsia="仿宋" w:hAnsi="仿宋" w:cs="仿宋" w:hint="eastAsia"/>
            <w:lang w:eastAsia="zh-CN"/>
          </w:rPr>
          <w:t>(二)、开槽机项目工艺技术设计方案</w:t>
        </w:r>
        <w:r>
          <w:tab/>
        </w:r>
        <w:r>
          <w:fldChar w:fldCharType="begin"/>
        </w:r>
        <w:r>
          <w:instrText xml:space="preserve"> PAGEREF _Toc14708 \h </w:instrText>
        </w:r>
        <w:r>
          <w:fldChar w:fldCharType="separate"/>
        </w:r>
        <w:r>
          <w:t>4</w:t>
        </w:r>
        <w:r>
          <w:fldChar w:fldCharType="end"/>
        </w:r>
      </w:hyperlink>
    </w:p>
    <w:p>
      <w:pPr>
        <w:pStyle w:val="TOC2"/>
        <w:tabs>
          <w:tab w:val="right" w:leader="dot" w:pos="8306"/>
        </w:tabs>
      </w:pPr>
      <w:hyperlink w:anchor="_Toc18552" w:history="1">
        <w:r>
          <w:rPr>
            <w:rFonts w:ascii="仿宋" w:eastAsia="仿宋" w:hAnsi="仿宋" w:cs="仿宋" w:hint="eastAsia"/>
            <w:lang w:eastAsia="zh-CN"/>
          </w:rPr>
          <w:t>(三)、设备选型方案</w:t>
        </w:r>
        <w:r>
          <w:tab/>
        </w:r>
        <w:r>
          <w:fldChar w:fldCharType="begin"/>
        </w:r>
        <w:r>
          <w:instrText xml:space="preserve"> PAGEREF _Toc18552 \h </w:instrText>
        </w:r>
        <w:r>
          <w:fldChar w:fldCharType="separate"/>
        </w:r>
        <w:r>
          <w:t>5</w:t>
        </w:r>
        <w:r>
          <w:fldChar w:fldCharType="end"/>
        </w:r>
      </w:hyperlink>
    </w:p>
    <w:p>
      <w:pPr>
        <w:pStyle w:val="TOC1"/>
        <w:tabs>
          <w:tab w:val="right" w:leader="dot" w:pos="8306"/>
        </w:tabs>
      </w:pPr>
      <w:hyperlink w:anchor="_Toc14703" w:history="1">
        <w:r>
          <w:rPr>
            <w:rFonts w:ascii="仿宋" w:eastAsia="仿宋" w:hAnsi="仿宋" w:cs="仿宋" w:hint="eastAsia"/>
            <w:lang w:eastAsia="zh-CN"/>
          </w:rPr>
          <w:t>二、产品规划分析</w:t>
        </w:r>
        <w:r>
          <w:tab/>
        </w:r>
        <w:r>
          <w:fldChar w:fldCharType="begin"/>
        </w:r>
        <w:r>
          <w:instrText xml:space="preserve"> PAGEREF _Toc14703 \h </w:instrText>
        </w:r>
        <w:r>
          <w:fldChar w:fldCharType="separate"/>
        </w:r>
        <w:r>
          <w:t>7</w:t>
        </w:r>
        <w:r>
          <w:fldChar w:fldCharType="end"/>
        </w:r>
      </w:hyperlink>
    </w:p>
    <w:p>
      <w:pPr>
        <w:pStyle w:val="TOC2"/>
        <w:tabs>
          <w:tab w:val="right" w:leader="dot" w:pos="8306"/>
        </w:tabs>
      </w:pPr>
      <w:hyperlink w:anchor="_Toc28017" w:history="1">
        <w:r>
          <w:rPr>
            <w:rFonts w:ascii="仿宋" w:eastAsia="仿宋" w:hAnsi="仿宋" w:cs="仿宋" w:hint="eastAsia"/>
            <w:lang w:eastAsia="zh-CN"/>
          </w:rPr>
          <w:t>(一)、产品规划</w:t>
        </w:r>
        <w:r>
          <w:tab/>
        </w:r>
        <w:r>
          <w:fldChar w:fldCharType="begin"/>
        </w:r>
        <w:r>
          <w:instrText xml:space="preserve"> PAGEREF _Toc28017 \h </w:instrText>
        </w:r>
        <w:r>
          <w:fldChar w:fldCharType="separate"/>
        </w:r>
        <w:r>
          <w:t>7</w:t>
        </w:r>
        <w:r>
          <w:fldChar w:fldCharType="end"/>
        </w:r>
      </w:hyperlink>
    </w:p>
    <w:p>
      <w:pPr>
        <w:pStyle w:val="TOC2"/>
        <w:tabs>
          <w:tab w:val="right" w:leader="dot" w:pos="8306"/>
        </w:tabs>
      </w:pPr>
      <w:hyperlink w:anchor="_Toc23018" w:history="1">
        <w:r>
          <w:rPr>
            <w:rFonts w:ascii="仿宋" w:eastAsia="仿宋" w:hAnsi="仿宋" w:cs="仿宋" w:hint="eastAsia"/>
            <w:lang w:eastAsia="zh-CN"/>
          </w:rPr>
          <w:t>(二)、建设规模</w:t>
        </w:r>
        <w:r>
          <w:tab/>
        </w:r>
        <w:r>
          <w:fldChar w:fldCharType="begin"/>
        </w:r>
        <w:r>
          <w:instrText xml:space="preserve"> PAGEREF _Toc23018 \h </w:instrText>
        </w:r>
        <w:r>
          <w:fldChar w:fldCharType="separate"/>
        </w:r>
        <w:r>
          <w:t>7</w:t>
        </w:r>
        <w:r>
          <w:fldChar w:fldCharType="end"/>
        </w:r>
      </w:hyperlink>
    </w:p>
    <w:p>
      <w:pPr>
        <w:pStyle w:val="TOC1"/>
        <w:tabs>
          <w:tab w:val="right" w:leader="dot" w:pos="8306"/>
        </w:tabs>
      </w:pPr>
      <w:hyperlink w:anchor="_Toc25456" w:history="1">
        <w:r>
          <w:rPr>
            <w:rFonts w:ascii="仿宋" w:eastAsia="仿宋" w:hAnsi="仿宋" w:cs="仿宋" w:hint="eastAsia"/>
            <w:lang w:eastAsia="zh-CN"/>
          </w:rPr>
          <w:t>三、开槽机项目概论</w:t>
        </w:r>
        <w:r>
          <w:tab/>
        </w:r>
        <w:r>
          <w:fldChar w:fldCharType="begin"/>
        </w:r>
        <w:r>
          <w:instrText xml:space="preserve"> PAGEREF _Toc25456 \h </w:instrText>
        </w:r>
        <w:r>
          <w:fldChar w:fldCharType="separate"/>
        </w:r>
        <w:r>
          <w:t>9</w:t>
        </w:r>
        <w:r>
          <w:fldChar w:fldCharType="end"/>
        </w:r>
      </w:hyperlink>
    </w:p>
    <w:p>
      <w:pPr>
        <w:pStyle w:val="TOC2"/>
        <w:tabs>
          <w:tab w:val="right" w:leader="dot" w:pos="8306"/>
        </w:tabs>
      </w:pPr>
      <w:hyperlink w:anchor="_Toc24761" w:history="1">
        <w:r>
          <w:rPr>
            <w:rFonts w:ascii="仿宋" w:eastAsia="仿宋" w:hAnsi="仿宋" w:cs="仿宋" w:hint="eastAsia"/>
            <w:lang w:eastAsia="zh-CN"/>
          </w:rPr>
          <w:t>(一)、开槽机项目概况</w:t>
        </w:r>
        <w:r>
          <w:tab/>
        </w:r>
        <w:r>
          <w:fldChar w:fldCharType="begin"/>
        </w:r>
        <w:r>
          <w:instrText xml:space="preserve"> PAGEREF _Toc24761 \h </w:instrText>
        </w:r>
        <w:r>
          <w:fldChar w:fldCharType="separate"/>
        </w:r>
        <w:r>
          <w:t>9</w:t>
        </w:r>
        <w:r>
          <w:fldChar w:fldCharType="end"/>
        </w:r>
      </w:hyperlink>
    </w:p>
    <w:p>
      <w:pPr>
        <w:pStyle w:val="TOC2"/>
        <w:tabs>
          <w:tab w:val="right" w:leader="dot" w:pos="8306"/>
        </w:tabs>
      </w:pPr>
      <w:hyperlink w:anchor="_Toc18240" w:history="1">
        <w:r>
          <w:rPr>
            <w:rFonts w:ascii="仿宋" w:eastAsia="仿宋" w:hAnsi="仿宋" w:cs="仿宋" w:hint="eastAsia"/>
            <w:lang w:eastAsia="zh-CN"/>
          </w:rPr>
          <w:t>(二)、开槽机项目目标</w:t>
        </w:r>
        <w:r>
          <w:tab/>
        </w:r>
        <w:r>
          <w:fldChar w:fldCharType="begin"/>
        </w:r>
        <w:r>
          <w:instrText xml:space="preserve"> PAGEREF _Toc18240 \h </w:instrText>
        </w:r>
        <w:r>
          <w:fldChar w:fldCharType="separate"/>
        </w:r>
        <w:r>
          <w:t>11</w:t>
        </w:r>
        <w:r>
          <w:fldChar w:fldCharType="end"/>
        </w:r>
      </w:hyperlink>
    </w:p>
    <w:p>
      <w:pPr>
        <w:pStyle w:val="TOC2"/>
        <w:tabs>
          <w:tab w:val="right" w:leader="dot" w:pos="8306"/>
        </w:tabs>
      </w:pPr>
      <w:hyperlink w:anchor="_Toc13495" w:history="1">
        <w:r>
          <w:rPr>
            <w:rFonts w:ascii="仿宋" w:eastAsia="仿宋" w:hAnsi="仿宋" w:cs="仿宋" w:hint="eastAsia"/>
            <w:lang w:eastAsia="zh-CN"/>
          </w:rPr>
          <w:t>(三)、开槽机项目提出的理由</w:t>
        </w:r>
        <w:r>
          <w:tab/>
        </w:r>
        <w:r>
          <w:fldChar w:fldCharType="begin"/>
        </w:r>
        <w:r>
          <w:instrText xml:space="preserve"> PAGEREF _Toc13495 \h </w:instrText>
        </w:r>
        <w:r>
          <w:fldChar w:fldCharType="separate"/>
        </w:r>
        <w:r>
          <w:t>12</w:t>
        </w:r>
        <w:r>
          <w:fldChar w:fldCharType="end"/>
        </w:r>
      </w:hyperlink>
    </w:p>
    <w:p>
      <w:pPr>
        <w:pStyle w:val="TOC2"/>
        <w:tabs>
          <w:tab w:val="right" w:leader="dot" w:pos="8306"/>
        </w:tabs>
      </w:pPr>
      <w:hyperlink w:anchor="_Toc5279" w:history="1">
        <w:r>
          <w:rPr>
            <w:rFonts w:ascii="仿宋" w:eastAsia="仿宋" w:hAnsi="仿宋" w:cs="仿宋" w:hint="eastAsia"/>
            <w:lang w:eastAsia="zh-CN"/>
          </w:rPr>
          <w:t>(四)、开槽机项目意义</w:t>
        </w:r>
        <w:r>
          <w:tab/>
        </w:r>
        <w:r>
          <w:fldChar w:fldCharType="begin"/>
        </w:r>
        <w:r>
          <w:instrText xml:space="preserve"> PAGEREF _Toc5279 \h </w:instrText>
        </w:r>
        <w:r>
          <w:fldChar w:fldCharType="separate"/>
        </w:r>
        <w:r>
          <w:t>13</w:t>
        </w:r>
        <w:r>
          <w:fldChar w:fldCharType="end"/>
        </w:r>
      </w:hyperlink>
    </w:p>
    <w:p>
      <w:pPr>
        <w:pStyle w:val="TOC2"/>
        <w:tabs>
          <w:tab w:val="right" w:leader="dot" w:pos="8306"/>
        </w:tabs>
      </w:pPr>
      <w:hyperlink w:anchor="_Toc6579" w:history="1">
        <w:r>
          <w:rPr>
            <w:rFonts w:ascii="仿宋" w:eastAsia="仿宋" w:hAnsi="仿宋" w:cs="仿宋" w:hint="eastAsia"/>
            <w:lang w:eastAsia="zh-CN"/>
          </w:rPr>
          <w:t>(五)、开槽机项目背景</w:t>
        </w:r>
        <w:r>
          <w:tab/>
        </w:r>
        <w:r>
          <w:fldChar w:fldCharType="begin"/>
        </w:r>
        <w:r>
          <w:instrText xml:space="preserve"> PAGEREF _Toc6579 \h </w:instrText>
        </w:r>
        <w:r>
          <w:fldChar w:fldCharType="separate"/>
        </w:r>
        <w:r>
          <w:t>14</w:t>
        </w:r>
        <w:r>
          <w:fldChar w:fldCharType="end"/>
        </w:r>
      </w:hyperlink>
    </w:p>
    <w:p>
      <w:pPr>
        <w:pStyle w:val="TOC1"/>
        <w:tabs>
          <w:tab w:val="right" w:leader="dot" w:pos="8306"/>
        </w:tabs>
      </w:pPr>
      <w:hyperlink w:anchor="_Toc769" w:history="1">
        <w:r>
          <w:rPr>
            <w:rFonts w:ascii="仿宋" w:eastAsia="仿宋" w:hAnsi="仿宋" w:cs="仿宋" w:hint="eastAsia"/>
            <w:lang w:eastAsia="zh-CN"/>
          </w:rPr>
          <w:t>四、开槽机项目可持续发展</w:t>
        </w:r>
        <w:r>
          <w:tab/>
        </w:r>
        <w:r>
          <w:fldChar w:fldCharType="begin"/>
        </w:r>
        <w:r>
          <w:instrText xml:space="preserve"> PAGEREF _Toc769 \h </w:instrText>
        </w:r>
        <w:r>
          <w:fldChar w:fldCharType="separate"/>
        </w:r>
        <w:r>
          <w:t>15</w:t>
        </w:r>
        <w:r>
          <w:fldChar w:fldCharType="end"/>
        </w:r>
      </w:hyperlink>
    </w:p>
    <w:p>
      <w:pPr>
        <w:pStyle w:val="TOC2"/>
        <w:tabs>
          <w:tab w:val="right" w:leader="dot" w:pos="8306"/>
        </w:tabs>
      </w:pPr>
      <w:hyperlink w:anchor="_Toc26795" w:history="1">
        <w:r>
          <w:rPr>
            <w:rFonts w:ascii="仿宋" w:eastAsia="仿宋" w:hAnsi="仿宋" w:cs="仿宋" w:hint="eastAsia"/>
            <w:lang w:eastAsia="zh-CN"/>
          </w:rPr>
          <w:t>(一)、可持续战略与实践</w:t>
        </w:r>
        <w:r>
          <w:tab/>
        </w:r>
        <w:r>
          <w:fldChar w:fldCharType="begin"/>
        </w:r>
        <w:r>
          <w:instrText xml:space="preserve"> PAGEREF _Toc26795 \h </w:instrText>
        </w:r>
        <w:r>
          <w:fldChar w:fldCharType="separate"/>
        </w:r>
        <w:r>
          <w:t>15</w:t>
        </w:r>
        <w:r>
          <w:fldChar w:fldCharType="end"/>
        </w:r>
      </w:hyperlink>
    </w:p>
    <w:p>
      <w:pPr>
        <w:pStyle w:val="TOC2"/>
        <w:tabs>
          <w:tab w:val="right" w:leader="dot" w:pos="8306"/>
        </w:tabs>
      </w:pPr>
      <w:hyperlink w:anchor="_Toc29022" w:history="1">
        <w:r>
          <w:rPr>
            <w:rFonts w:ascii="仿宋" w:eastAsia="仿宋" w:hAnsi="仿宋" w:cs="仿宋" w:hint="eastAsia"/>
            <w:lang w:eastAsia="zh-CN"/>
          </w:rPr>
          <w:t>(二)、环保与社会责任</w:t>
        </w:r>
        <w:r>
          <w:tab/>
        </w:r>
        <w:r>
          <w:fldChar w:fldCharType="begin"/>
        </w:r>
        <w:r>
          <w:instrText xml:space="preserve"> PAGEREF _Toc29022 \h </w:instrText>
        </w:r>
        <w:r>
          <w:fldChar w:fldCharType="separate"/>
        </w:r>
        <w:r>
          <w:t>16</w:t>
        </w:r>
        <w:r>
          <w:fldChar w:fldCharType="end"/>
        </w:r>
      </w:hyperlink>
    </w:p>
    <w:p>
      <w:pPr>
        <w:pStyle w:val="TOC1"/>
        <w:tabs>
          <w:tab w:val="right" w:leader="dot" w:pos="8306"/>
        </w:tabs>
      </w:pPr>
      <w:hyperlink w:anchor="_Toc3808" w:history="1">
        <w:r>
          <w:rPr>
            <w:rFonts w:ascii="仿宋" w:eastAsia="仿宋" w:hAnsi="仿宋" w:cs="仿宋" w:hint="eastAsia"/>
            <w:lang w:eastAsia="zh-CN"/>
          </w:rPr>
          <w:t>五、开槽机项目危机管理</w:t>
        </w:r>
        <w:r>
          <w:tab/>
        </w:r>
        <w:r>
          <w:fldChar w:fldCharType="begin"/>
        </w:r>
        <w:r>
          <w:instrText xml:space="preserve"> PAGEREF _Toc3808 \h </w:instrText>
        </w:r>
        <w:r>
          <w:fldChar w:fldCharType="separate"/>
        </w:r>
        <w:r>
          <w:t>17</w:t>
        </w:r>
        <w:r>
          <w:fldChar w:fldCharType="end"/>
        </w:r>
      </w:hyperlink>
    </w:p>
    <w:p>
      <w:pPr>
        <w:pStyle w:val="TOC2"/>
        <w:tabs>
          <w:tab w:val="right" w:leader="dot" w:pos="8306"/>
        </w:tabs>
      </w:pPr>
      <w:hyperlink w:anchor="_Toc8568" w:history="1">
        <w:r>
          <w:rPr>
            <w:rFonts w:ascii="仿宋" w:eastAsia="仿宋" w:hAnsi="仿宋" w:cs="仿宋" w:hint="eastAsia"/>
            <w:lang w:eastAsia="zh-CN"/>
          </w:rPr>
          <w:t>(一)、危机预警与识别</w:t>
        </w:r>
        <w:r>
          <w:tab/>
        </w:r>
        <w:r>
          <w:fldChar w:fldCharType="begin"/>
        </w:r>
        <w:r>
          <w:instrText xml:space="preserve"> PAGEREF _Toc8568 \h </w:instrText>
        </w:r>
        <w:r>
          <w:fldChar w:fldCharType="separate"/>
        </w:r>
        <w:r>
          <w:t>17</w:t>
        </w:r>
        <w:r>
          <w:fldChar w:fldCharType="end"/>
        </w:r>
      </w:hyperlink>
    </w:p>
    <w:p>
      <w:pPr>
        <w:pStyle w:val="TOC2"/>
        <w:tabs>
          <w:tab w:val="right" w:leader="dot" w:pos="8306"/>
        </w:tabs>
      </w:pPr>
      <w:hyperlink w:anchor="_Toc12938" w:history="1">
        <w:r>
          <w:rPr>
            <w:rFonts w:ascii="仿宋" w:eastAsia="仿宋" w:hAnsi="仿宋" w:cs="仿宋" w:hint="eastAsia"/>
            <w:lang w:eastAsia="zh-CN"/>
          </w:rPr>
          <w:t>(二)、危机应对与恢复</w:t>
        </w:r>
        <w:r>
          <w:tab/>
        </w:r>
        <w:r>
          <w:fldChar w:fldCharType="begin"/>
        </w:r>
        <w:r>
          <w:instrText xml:space="preserve"> PAGEREF _Toc12938 \h </w:instrText>
        </w:r>
        <w:r>
          <w:fldChar w:fldCharType="separate"/>
        </w:r>
        <w:r>
          <w:t>18</w:t>
        </w:r>
        <w:r>
          <w:fldChar w:fldCharType="end"/>
        </w:r>
      </w:hyperlink>
    </w:p>
    <w:p>
      <w:pPr>
        <w:pStyle w:val="TOC1"/>
        <w:tabs>
          <w:tab w:val="right" w:leader="dot" w:pos="8306"/>
        </w:tabs>
      </w:pPr>
      <w:hyperlink w:anchor="_Toc17975" w:history="1">
        <w:r>
          <w:rPr>
            <w:rFonts w:ascii="仿宋" w:eastAsia="仿宋" w:hAnsi="仿宋" w:cs="仿宋" w:hint="eastAsia"/>
            <w:lang w:eastAsia="zh-CN"/>
          </w:rPr>
          <w:t>六、开槽机项目建设单位说明</w:t>
        </w:r>
        <w:r>
          <w:tab/>
        </w:r>
        <w:r>
          <w:fldChar w:fldCharType="begin"/>
        </w:r>
        <w:r>
          <w:instrText xml:space="preserve"> PAGEREF _Toc17975 \h </w:instrText>
        </w:r>
        <w:r>
          <w:fldChar w:fldCharType="separate"/>
        </w:r>
        <w:r>
          <w:t>19</w:t>
        </w:r>
        <w:r>
          <w:fldChar w:fldCharType="end"/>
        </w:r>
      </w:hyperlink>
    </w:p>
    <w:p>
      <w:pPr>
        <w:pStyle w:val="TOC2"/>
        <w:tabs>
          <w:tab w:val="right" w:leader="dot" w:pos="8306"/>
        </w:tabs>
      </w:pPr>
      <w:hyperlink w:anchor="_Toc4663" w:history="1">
        <w:r>
          <w:rPr>
            <w:rFonts w:ascii="仿宋" w:eastAsia="仿宋" w:hAnsi="仿宋" w:cs="仿宋" w:hint="eastAsia"/>
            <w:lang w:eastAsia="zh-CN"/>
          </w:rPr>
          <w:t>(一)、开槽机项目承办单位基本情况</w:t>
        </w:r>
        <w:r>
          <w:tab/>
        </w:r>
        <w:r>
          <w:fldChar w:fldCharType="begin"/>
        </w:r>
        <w:r>
          <w:instrText xml:space="preserve"> PAGEREF _Toc4663 \h </w:instrText>
        </w:r>
        <w:r>
          <w:fldChar w:fldCharType="separate"/>
        </w:r>
        <w:r>
          <w:t>19</w:t>
        </w:r>
        <w:r>
          <w:fldChar w:fldCharType="end"/>
        </w:r>
      </w:hyperlink>
    </w:p>
    <w:p>
      <w:pPr>
        <w:pStyle w:val="TOC2"/>
        <w:tabs>
          <w:tab w:val="right" w:leader="dot" w:pos="8306"/>
        </w:tabs>
      </w:pPr>
      <w:hyperlink w:anchor="_Toc17938" w:history="1">
        <w:r>
          <w:rPr>
            <w:rFonts w:ascii="仿宋" w:eastAsia="仿宋" w:hAnsi="仿宋" w:cs="仿宋" w:hint="eastAsia"/>
            <w:lang w:eastAsia="zh-CN"/>
          </w:rPr>
          <w:t>(二)、公司经济效益分析</w:t>
        </w:r>
        <w:r>
          <w:tab/>
        </w:r>
        <w:r>
          <w:fldChar w:fldCharType="begin"/>
        </w:r>
        <w:r>
          <w:instrText xml:space="preserve"> PAGEREF _Toc17938 \h </w:instrText>
        </w:r>
        <w:r>
          <w:fldChar w:fldCharType="separate"/>
        </w:r>
        <w:r>
          <w:t>20</w:t>
        </w:r>
        <w:r>
          <w:fldChar w:fldCharType="end"/>
        </w:r>
      </w:hyperlink>
    </w:p>
    <w:p>
      <w:pPr>
        <w:pStyle w:val="TOC1"/>
        <w:tabs>
          <w:tab w:val="right" w:leader="dot" w:pos="8306"/>
        </w:tabs>
      </w:pPr>
      <w:hyperlink w:anchor="_Toc7194" w:history="1">
        <w:r>
          <w:rPr>
            <w:rFonts w:ascii="仿宋" w:eastAsia="仿宋" w:hAnsi="仿宋" w:cs="仿宋" w:hint="eastAsia"/>
            <w:lang w:eastAsia="zh-CN"/>
          </w:rPr>
          <w:t>七、开槽机项目财务管理</w:t>
        </w:r>
        <w:r>
          <w:tab/>
        </w:r>
        <w:r>
          <w:fldChar w:fldCharType="begin"/>
        </w:r>
        <w:r>
          <w:instrText xml:space="preserve"> PAGEREF _Toc7194 \h </w:instrText>
        </w:r>
        <w:r>
          <w:fldChar w:fldCharType="separate"/>
        </w:r>
        <w:r>
          <w:t>21</w:t>
        </w:r>
        <w:r>
          <w:fldChar w:fldCharType="end"/>
        </w:r>
      </w:hyperlink>
    </w:p>
    <w:p>
      <w:pPr>
        <w:pStyle w:val="TOC2"/>
        <w:tabs>
          <w:tab w:val="right" w:leader="dot" w:pos="8306"/>
        </w:tabs>
      </w:pPr>
      <w:hyperlink w:anchor="_Toc22948" w:history="1">
        <w:r>
          <w:rPr>
            <w:rFonts w:ascii="仿宋" w:eastAsia="仿宋" w:hAnsi="仿宋" w:cs="仿宋" w:hint="eastAsia"/>
            <w:lang w:eastAsia="zh-CN"/>
          </w:rPr>
          <w:t>(一)、资金需求大</w:t>
        </w:r>
        <w:r>
          <w:tab/>
        </w:r>
        <w:r>
          <w:fldChar w:fldCharType="begin"/>
        </w:r>
        <w:r>
          <w:instrText xml:space="preserve"> PAGEREF _Toc22948 \h </w:instrText>
        </w:r>
        <w:r>
          <w:fldChar w:fldCharType="separate"/>
        </w:r>
        <w:r>
          <w:t>21</w:t>
        </w:r>
        <w:r>
          <w:fldChar w:fldCharType="end"/>
        </w:r>
      </w:hyperlink>
    </w:p>
    <w:p>
      <w:pPr>
        <w:pStyle w:val="TOC2"/>
        <w:tabs>
          <w:tab w:val="right" w:leader="dot" w:pos="8306"/>
        </w:tabs>
      </w:pPr>
      <w:hyperlink w:anchor="_Toc25812" w:history="1">
        <w:r>
          <w:rPr>
            <w:rFonts w:ascii="仿宋" w:eastAsia="仿宋" w:hAnsi="仿宋" w:cs="仿宋" w:hint="eastAsia"/>
            <w:lang w:eastAsia="zh-CN"/>
          </w:rPr>
          <w:t>(二)、研发周期长</w:t>
        </w:r>
        <w:r>
          <w:tab/>
        </w:r>
        <w:r>
          <w:fldChar w:fldCharType="begin"/>
        </w:r>
        <w:r>
          <w:instrText xml:space="preserve"> PAGEREF _Toc25812 \h </w:instrText>
        </w:r>
        <w:r>
          <w:fldChar w:fldCharType="separate"/>
        </w:r>
        <w:r>
          <w:t>22</w:t>
        </w:r>
        <w:r>
          <w:fldChar w:fldCharType="end"/>
        </w:r>
      </w:hyperlink>
    </w:p>
    <w:p>
      <w:pPr>
        <w:pStyle w:val="TOC2"/>
        <w:tabs>
          <w:tab w:val="right" w:leader="dot" w:pos="8306"/>
        </w:tabs>
      </w:pPr>
      <w:hyperlink w:anchor="_Toc12236" w:history="1">
        <w:r>
          <w:rPr>
            <w:rFonts w:ascii="仿宋" w:eastAsia="仿宋" w:hAnsi="仿宋" w:cs="仿宋" w:hint="eastAsia"/>
            <w:lang w:eastAsia="zh-CN"/>
          </w:rPr>
          <w:t>(三)、市场风险大</w:t>
        </w:r>
        <w:r>
          <w:tab/>
        </w:r>
        <w:r>
          <w:fldChar w:fldCharType="begin"/>
        </w:r>
        <w:r>
          <w:instrText xml:space="preserve"> PAGEREF _Toc12236 \h </w:instrText>
        </w:r>
        <w:r>
          <w:fldChar w:fldCharType="separate"/>
        </w:r>
        <w:r>
          <w:t>23</w:t>
        </w:r>
        <w:r>
          <w:fldChar w:fldCharType="end"/>
        </w:r>
      </w:hyperlink>
    </w:p>
    <w:p>
      <w:pPr>
        <w:pStyle w:val="TOC2"/>
        <w:tabs>
          <w:tab w:val="right" w:leader="dot" w:pos="8306"/>
        </w:tabs>
      </w:pPr>
      <w:hyperlink w:anchor="_Toc8571" w:history="1">
        <w:r>
          <w:rPr>
            <w:rFonts w:ascii="仿宋" w:eastAsia="仿宋" w:hAnsi="仿宋" w:cs="仿宋" w:hint="eastAsia"/>
            <w:lang w:eastAsia="zh-CN"/>
          </w:rPr>
          <w:t>(四)、利润率高</w:t>
        </w:r>
        <w:r>
          <w:tab/>
        </w:r>
        <w:r>
          <w:fldChar w:fldCharType="begin"/>
        </w:r>
        <w:r>
          <w:instrText xml:space="preserve"> PAGEREF _Toc8571 \h </w:instrText>
        </w:r>
        <w:r>
          <w:fldChar w:fldCharType="separate"/>
        </w:r>
        <w:r>
          <w:t>26</w:t>
        </w:r>
        <w:r>
          <w:fldChar w:fldCharType="end"/>
        </w:r>
      </w:hyperlink>
    </w:p>
    <w:p>
      <w:pPr>
        <w:pStyle w:val="TOC1"/>
        <w:tabs>
          <w:tab w:val="right" w:leader="dot" w:pos="8306"/>
        </w:tabs>
      </w:pPr>
      <w:hyperlink w:anchor="_Toc19481" w:history="1">
        <w:r>
          <w:rPr>
            <w:rFonts w:ascii="仿宋" w:eastAsia="仿宋" w:hAnsi="仿宋" w:cs="仿宋" w:hint="eastAsia"/>
            <w:lang w:eastAsia="zh-CN"/>
          </w:rPr>
          <w:t>八、开槽机项目社会影响</w:t>
        </w:r>
        <w:r>
          <w:tab/>
        </w:r>
        <w:r>
          <w:fldChar w:fldCharType="begin"/>
        </w:r>
        <w:r>
          <w:instrText xml:space="preserve"> PAGEREF _Toc19481 \h </w:instrText>
        </w:r>
        <w:r>
          <w:fldChar w:fldCharType="separate"/>
        </w:r>
        <w:r>
          <w:t>28</w:t>
        </w:r>
        <w:r>
          <w:fldChar w:fldCharType="end"/>
        </w:r>
      </w:hyperlink>
    </w:p>
    <w:p>
      <w:pPr>
        <w:pStyle w:val="TOC2"/>
        <w:tabs>
          <w:tab w:val="right" w:leader="dot" w:pos="8306"/>
        </w:tabs>
      </w:pPr>
      <w:hyperlink w:anchor="_Toc9966" w:history="1">
        <w:r>
          <w:rPr>
            <w:rFonts w:ascii="仿宋" w:eastAsia="仿宋" w:hAnsi="仿宋" w:cs="仿宋" w:hint="eastAsia"/>
            <w:lang w:eastAsia="zh-CN"/>
          </w:rPr>
          <w:t>(一)、社会责任与义务</w:t>
        </w:r>
        <w:r>
          <w:tab/>
        </w:r>
        <w:r>
          <w:fldChar w:fldCharType="begin"/>
        </w:r>
        <w:r>
          <w:instrText xml:space="preserve"> PAGEREF _Toc9966 \h </w:instrText>
        </w:r>
        <w:r>
          <w:fldChar w:fldCharType="separate"/>
        </w:r>
        <w:r>
          <w:t>28</w:t>
        </w:r>
        <w:r>
          <w:fldChar w:fldCharType="end"/>
        </w:r>
      </w:hyperlink>
    </w:p>
    <w:p>
      <w:pPr>
        <w:pStyle w:val="TOC2"/>
        <w:tabs>
          <w:tab w:val="right" w:leader="dot" w:pos="8306"/>
        </w:tabs>
      </w:pPr>
      <w:hyperlink w:anchor="_Toc14673" w:history="1">
        <w:r>
          <w:rPr>
            <w:rFonts w:ascii="仿宋" w:eastAsia="仿宋" w:hAnsi="仿宋" w:cs="仿宋" w:hint="eastAsia"/>
            <w:lang w:eastAsia="zh-CN"/>
          </w:rPr>
          <w:t>(二)、社会参与与沟通</w:t>
        </w:r>
        <w:r>
          <w:tab/>
        </w:r>
        <w:r>
          <w:fldChar w:fldCharType="begin"/>
        </w:r>
        <w:r>
          <w:instrText xml:space="preserve"> PAGEREF _Toc14673 \h </w:instrText>
        </w:r>
        <w:r>
          <w:fldChar w:fldCharType="separate"/>
        </w:r>
        <w:r>
          <w:t>28</w:t>
        </w:r>
        <w:r>
          <w:fldChar w:fldCharType="end"/>
        </w:r>
      </w:hyperlink>
    </w:p>
    <w:p>
      <w:pPr>
        <w:pStyle w:val="TOC1"/>
        <w:tabs>
          <w:tab w:val="right" w:leader="dot" w:pos="8306"/>
        </w:tabs>
      </w:pPr>
      <w:hyperlink w:anchor="_Toc16567" w:history="1">
        <w:r>
          <w:rPr>
            <w:rFonts w:ascii="仿宋" w:eastAsia="仿宋" w:hAnsi="仿宋" w:cs="仿宋" w:hint="eastAsia"/>
            <w:lang w:eastAsia="zh-CN"/>
          </w:rPr>
          <w:t>九、开槽机项目经营效益</w:t>
        </w:r>
        <w:r>
          <w:tab/>
        </w:r>
        <w:r>
          <w:fldChar w:fldCharType="begin"/>
        </w:r>
        <w:r>
          <w:instrText xml:space="preserve"> PAGEREF _Toc16567 \h </w:instrText>
        </w:r>
        <w:r>
          <w:fldChar w:fldCharType="separate"/>
        </w:r>
        <w:r>
          <w:t>29</w:t>
        </w:r>
        <w:r>
          <w:fldChar w:fldCharType="end"/>
        </w:r>
      </w:hyperlink>
    </w:p>
    <w:p>
      <w:pPr>
        <w:pStyle w:val="TOC2"/>
        <w:tabs>
          <w:tab w:val="right" w:leader="dot" w:pos="8306"/>
        </w:tabs>
      </w:pPr>
      <w:hyperlink w:anchor="_Toc14661" w:history="1">
        <w:r>
          <w:rPr>
            <w:rFonts w:ascii="仿宋" w:eastAsia="仿宋" w:hAnsi="仿宋" w:cs="仿宋" w:hint="eastAsia"/>
            <w:lang w:eastAsia="zh-CN"/>
          </w:rPr>
          <w:t>(一)、经济评价财务测算</w:t>
        </w:r>
        <w:r>
          <w:tab/>
        </w:r>
        <w:r>
          <w:fldChar w:fldCharType="begin"/>
        </w:r>
        <w:r>
          <w:instrText xml:space="preserve"> PAGEREF _Toc14661 \h </w:instrText>
        </w:r>
        <w:r>
          <w:fldChar w:fldCharType="separate"/>
        </w:r>
        <w:r>
          <w:t>29</w:t>
        </w:r>
        <w:r>
          <w:fldChar w:fldCharType="end"/>
        </w:r>
      </w:hyperlink>
    </w:p>
    <w:p>
      <w:pPr>
        <w:pStyle w:val="TOC2"/>
        <w:tabs>
          <w:tab w:val="right" w:leader="dot" w:pos="8306"/>
        </w:tabs>
      </w:pPr>
      <w:hyperlink w:anchor="_Toc1033" w:history="1">
        <w:r>
          <w:rPr>
            <w:rFonts w:ascii="仿宋" w:eastAsia="仿宋" w:hAnsi="仿宋" w:cs="仿宋" w:hint="eastAsia"/>
            <w:lang w:eastAsia="zh-CN"/>
          </w:rPr>
          <w:t>(二)、开槽机项目盈利能力分析</w:t>
        </w:r>
        <w:r>
          <w:tab/>
        </w:r>
        <w:r>
          <w:fldChar w:fldCharType="begin"/>
        </w:r>
        <w:r>
          <w:instrText xml:space="preserve"> PAGEREF _Toc1033 \h </w:instrText>
        </w:r>
        <w:r>
          <w:fldChar w:fldCharType="separate"/>
        </w:r>
        <w:r>
          <w:t>31</w:t>
        </w:r>
        <w:r>
          <w:fldChar w:fldCharType="end"/>
        </w:r>
      </w:hyperlink>
    </w:p>
    <w:p>
      <w:pPr>
        <w:pStyle w:val="TOC1"/>
        <w:tabs>
          <w:tab w:val="right" w:leader="dot" w:pos="8306"/>
        </w:tabs>
      </w:pPr>
      <w:hyperlink w:anchor="_Toc9314" w:history="1">
        <w:r>
          <w:rPr>
            <w:rFonts w:ascii="仿宋" w:eastAsia="仿宋" w:hAnsi="仿宋" w:cs="仿宋" w:hint="eastAsia"/>
            <w:lang w:eastAsia="zh-CN"/>
          </w:rPr>
          <w:t>十、开槽机项目人力资源培养与发展</w:t>
        </w:r>
        <w:r>
          <w:tab/>
        </w:r>
        <w:r>
          <w:fldChar w:fldCharType="begin"/>
        </w:r>
        <w:r>
          <w:instrText xml:space="preserve"> PAGEREF _Toc9314 \h </w:instrText>
        </w:r>
        <w:r>
          <w:fldChar w:fldCharType="separate"/>
        </w:r>
        <w:r>
          <w:t>31</w:t>
        </w:r>
        <w:r>
          <w:fldChar w:fldCharType="end"/>
        </w:r>
      </w:hyperlink>
    </w:p>
    <w:p>
      <w:pPr>
        <w:pStyle w:val="TOC2"/>
        <w:tabs>
          <w:tab w:val="right" w:leader="dot" w:pos="8306"/>
        </w:tabs>
      </w:pPr>
      <w:hyperlink w:anchor="_Toc10138" w:history="1">
        <w:r>
          <w:rPr>
            <w:rFonts w:ascii="仿宋" w:eastAsia="仿宋" w:hAnsi="仿宋" w:cs="仿宋" w:hint="eastAsia"/>
            <w:lang w:eastAsia="zh-CN"/>
          </w:rPr>
          <w:t>(一)、人才需求与规划</w:t>
        </w:r>
        <w:r>
          <w:tab/>
        </w:r>
        <w:r>
          <w:fldChar w:fldCharType="begin"/>
        </w:r>
        <w:r>
          <w:instrText xml:space="preserve"> PAGEREF _Toc10138 \h </w:instrText>
        </w:r>
        <w:r>
          <w:fldChar w:fldCharType="separate"/>
        </w:r>
        <w:r>
          <w:t>31</w:t>
        </w:r>
        <w:r>
          <w:fldChar w:fldCharType="end"/>
        </w:r>
      </w:hyperlink>
    </w:p>
    <w:p>
      <w:pPr>
        <w:pStyle w:val="TOC2"/>
        <w:tabs>
          <w:tab w:val="right" w:leader="dot" w:pos="8306"/>
        </w:tabs>
      </w:pPr>
      <w:hyperlink w:anchor="_Toc32406" w:history="1">
        <w:r>
          <w:rPr>
            <w:rFonts w:ascii="仿宋" w:eastAsia="仿宋" w:hAnsi="仿宋" w:cs="仿宋" w:hint="eastAsia"/>
            <w:lang w:eastAsia="zh-CN"/>
          </w:rPr>
          <w:t>(二)、培训与发展计划</w:t>
        </w:r>
        <w:r>
          <w:tab/>
        </w:r>
        <w:r>
          <w:fldChar w:fldCharType="begin"/>
        </w:r>
        <w:r>
          <w:instrText xml:space="preserve"> PAGEREF _Toc32406 \h </w:instrText>
        </w:r>
        <w:r>
          <w:fldChar w:fldCharType="separate"/>
        </w:r>
        <w:r>
          <w:t>32</w:t>
        </w:r>
        <w:r>
          <w:fldChar w:fldCharType="end"/>
        </w:r>
      </w:hyperlink>
    </w:p>
    <w:p>
      <w:pPr>
        <w:pStyle w:val="TOC1"/>
        <w:tabs>
          <w:tab w:val="right" w:leader="dot" w:pos="8306"/>
        </w:tabs>
      </w:pPr>
      <w:hyperlink w:anchor="_Toc28524" w:history="1">
        <w:r>
          <w:rPr>
            <w:rFonts w:ascii="仿宋" w:eastAsia="仿宋" w:hAnsi="仿宋" w:cs="仿宋" w:hint="eastAsia"/>
            <w:lang w:eastAsia="zh-CN"/>
          </w:rPr>
          <w:t>十一、开槽机项目计划安排</w:t>
        </w:r>
        <w:r>
          <w:tab/>
        </w:r>
        <w:r>
          <w:fldChar w:fldCharType="begin"/>
        </w:r>
        <w:r>
          <w:instrText xml:space="preserve"> PAGEREF _Toc28524 \h </w:instrText>
        </w:r>
        <w:r>
          <w:fldChar w:fldCharType="separate"/>
        </w:r>
        <w:r>
          <w:t>32</w:t>
        </w:r>
        <w:r>
          <w:fldChar w:fldCharType="end"/>
        </w:r>
      </w:hyperlink>
    </w:p>
    <w:p>
      <w:pPr>
        <w:pStyle w:val="TOC2"/>
        <w:tabs>
          <w:tab w:val="right" w:leader="dot" w:pos="8306"/>
        </w:tabs>
      </w:pPr>
      <w:hyperlink w:anchor="_Toc13435" w:history="1">
        <w:r>
          <w:rPr>
            <w:rFonts w:ascii="仿宋" w:eastAsia="仿宋" w:hAnsi="仿宋" w:cs="仿宋" w:hint="eastAsia"/>
            <w:lang w:eastAsia="zh-CN"/>
          </w:rPr>
          <w:t>(一)、建设周期</w:t>
        </w:r>
        <w:r>
          <w:tab/>
        </w:r>
        <w:r>
          <w:fldChar w:fldCharType="begin"/>
        </w:r>
        <w:r>
          <w:instrText xml:space="preserve"> PAGEREF _Toc13435 \h </w:instrText>
        </w:r>
        <w:r>
          <w:fldChar w:fldCharType="separate"/>
        </w:r>
        <w:r>
          <w:t>32</w:t>
        </w:r>
        <w:r>
          <w:fldChar w:fldCharType="end"/>
        </w:r>
      </w:hyperlink>
    </w:p>
    <w:p>
      <w:pPr>
        <w:pStyle w:val="TOC2"/>
        <w:tabs>
          <w:tab w:val="right" w:leader="dot" w:pos="8306"/>
        </w:tabs>
      </w:pPr>
      <w:hyperlink w:anchor="_Toc29636" w:history="1">
        <w:r>
          <w:rPr>
            <w:rFonts w:ascii="仿宋" w:eastAsia="仿宋" w:hAnsi="仿宋" w:cs="仿宋" w:hint="eastAsia"/>
            <w:lang w:eastAsia="zh-CN"/>
          </w:rPr>
          <w:t>(二)、建设进度</w:t>
        </w:r>
        <w:r>
          <w:tab/>
        </w:r>
        <w:r>
          <w:fldChar w:fldCharType="begin"/>
        </w:r>
        <w:r>
          <w:instrText xml:space="preserve"> PAGEREF _Toc29636 \h </w:instrText>
        </w:r>
        <w:r>
          <w:fldChar w:fldCharType="separate"/>
        </w:r>
        <w:r>
          <w:t>33</w:t>
        </w:r>
        <w:r>
          <w:fldChar w:fldCharType="end"/>
        </w:r>
      </w:hyperlink>
    </w:p>
    <w:p>
      <w:pPr>
        <w:pStyle w:val="TOC2"/>
        <w:tabs>
          <w:tab w:val="right" w:leader="dot" w:pos="8306"/>
        </w:tabs>
      </w:pPr>
      <w:hyperlink w:anchor="_Toc19195" w:history="1">
        <w:r>
          <w:rPr>
            <w:rFonts w:ascii="仿宋" w:eastAsia="仿宋" w:hAnsi="仿宋" w:cs="仿宋" w:hint="eastAsia"/>
            <w:lang w:eastAsia="zh-CN"/>
          </w:rPr>
          <w:t>(三)、进度安排注意事项</w:t>
        </w:r>
        <w:r>
          <w:tab/>
        </w:r>
        <w:r>
          <w:fldChar w:fldCharType="begin"/>
        </w:r>
        <w:r>
          <w:instrText xml:space="preserve"> PAGEREF _Toc19195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8" w:history="1">
        <w:r>
          <w:rPr>
            <w:rFonts w:ascii="仿宋" w:eastAsia="仿宋" w:hAnsi="仿宋" w:cs="仿宋" w:hint="eastAsia"/>
            <w:lang w:eastAsia="zh-CN"/>
          </w:rPr>
          <w:t>(四)、人力资源配置</w:t>
        </w:r>
        <w:r>
          <w:tab/>
        </w:r>
        <w:r>
          <w:fldChar w:fldCharType="begin"/>
        </w:r>
        <w:r>
          <w:instrText xml:space="preserve"> PAGEREF _Toc1238 \h </w:instrText>
        </w:r>
        <w:r>
          <w:fldChar w:fldCharType="separate"/>
        </w:r>
        <w:r>
          <w:t>36</w:t>
        </w:r>
        <w:r>
          <w:fldChar w:fldCharType="end"/>
        </w:r>
      </w:hyperlink>
    </w:p>
    <w:p>
      <w:pPr>
        <w:pStyle w:val="TOC1"/>
        <w:tabs>
          <w:tab w:val="right" w:leader="dot" w:pos="8306"/>
        </w:tabs>
      </w:pPr>
      <w:hyperlink w:anchor="_Toc23732" w:history="1">
        <w:r>
          <w:rPr>
            <w:rFonts w:ascii="仿宋" w:eastAsia="仿宋" w:hAnsi="仿宋" w:cs="仿宋" w:hint="eastAsia"/>
            <w:lang w:eastAsia="zh-CN"/>
          </w:rPr>
          <w:t>十二、开槽机项目创新与研发</w:t>
        </w:r>
        <w:r>
          <w:tab/>
        </w:r>
        <w:r>
          <w:fldChar w:fldCharType="begin"/>
        </w:r>
        <w:r>
          <w:instrText xml:space="preserve"> PAGEREF _Toc23732 \h </w:instrText>
        </w:r>
        <w:r>
          <w:fldChar w:fldCharType="separate"/>
        </w:r>
        <w:r>
          <w:t>36</w:t>
        </w:r>
        <w:r>
          <w:fldChar w:fldCharType="end"/>
        </w:r>
      </w:hyperlink>
    </w:p>
    <w:p>
      <w:pPr>
        <w:pStyle w:val="TOC2"/>
        <w:tabs>
          <w:tab w:val="right" w:leader="dot" w:pos="8306"/>
        </w:tabs>
      </w:pPr>
      <w:hyperlink w:anchor="_Toc14588" w:history="1">
        <w:r>
          <w:rPr>
            <w:rFonts w:ascii="仿宋" w:eastAsia="仿宋" w:hAnsi="仿宋" w:cs="仿宋" w:hint="eastAsia"/>
            <w:lang w:eastAsia="zh-CN"/>
          </w:rPr>
          <w:t>(一)、创新策略与方向</w:t>
        </w:r>
        <w:r>
          <w:tab/>
        </w:r>
        <w:r>
          <w:fldChar w:fldCharType="begin"/>
        </w:r>
        <w:r>
          <w:instrText xml:space="preserve"> PAGEREF _Toc14588 \h </w:instrText>
        </w:r>
        <w:r>
          <w:fldChar w:fldCharType="separate"/>
        </w:r>
        <w:r>
          <w:t>36</w:t>
        </w:r>
        <w:r>
          <w:fldChar w:fldCharType="end"/>
        </w:r>
      </w:hyperlink>
    </w:p>
    <w:p>
      <w:pPr>
        <w:pStyle w:val="TOC2"/>
        <w:tabs>
          <w:tab w:val="right" w:leader="dot" w:pos="8306"/>
        </w:tabs>
      </w:pPr>
      <w:hyperlink w:anchor="_Toc23533" w:history="1">
        <w:r>
          <w:rPr>
            <w:rFonts w:ascii="仿宋" w:eastAsia="仿宋" w:hAnsi="仿宋" w:cs="仿宋" w:hint="eastAsia"/>
            <w:lang w:eastAsia="zh-CN"/>
          </w:rPr>
          <w:t>(二)、研发规划与投入</w:t>
        </w:r>
        <w:r>
          <w:tab/>
        </w:r>
        <w:r>
          <w:fldChar w:fldCharType="begin"/>
        </w:r>
        <w:r>
          <w:instrText xml:space="preserve"> PAGEREF _Toc23533 \h </w:instrText>
        </w:r>
        <w:r>
          <w:fldChar w:fldCharType="separate"/>
        </w:r>
        <w:r>
          <w:t>38</w:t>
        </w:r>
        <w:r>
          <w:fldChar w:fldCharType="end"/>
        </w:r>
      </w:hyperlink>
    </w:p>
    <w:p>
      <w:pPr>
        <w:pStyle w:val="TOC1"/>
        <w:tabs>
          <w:tab w:val="right" w:leader="dot" w:pos="8306"/>
        </w:tabs>
      </w:pPr>
      <w:hyperlink w:anchor="_Toc24941" w:history="1">
        <w:r>
          <w:rPr>
            <w:rFonts w:ascii="仿宋" w:eastAsia="仿宋" w:hAnsi="仿宋" w:cs="仿宋" w:hint="eastAsia"/>
            <w:lang w:eastAsia="zh-CN"/>
          </w:rPr>
          <w:t>十三、质量管理体系</w:t>
        </w:r>
        <w:r>
          <w:tab/>
        </w:r>
        <w:r>
          <w:fldChar w:fldCharType="begin"/>
        </w:r>
        <w:r>
          <w:instrText xml:space="preserve"> PAGEREF _Toc24941 \h </w:instrText>
        </w:r>
        <w:r>
          <w:fldChar w:fldCharType="separate"/>
        </w:r>
        <w:r>
          <w:t>40</w:t>
        </w:r>
        <w:r>
          <w:fldChar w:fldCharType="end"/>
        </w:r>
      </w:hyperlink>
    </w:p>
    <w:p>
      <w:pPr>
        <w:pStyle w:val="TOC2"/>
        <w:tabs>
          <w:tab w:val="right" w:leader="dot" w:pos="8306"/>
        </w:tabs>
      </w:pPr>
      <w:hyperlink w:anchor="_Toc1253" w:history="1">
        <w:r>
          <w:rPr>
            <w:rFonts w:ascii="仿宋" w:eastAsia="仿宋" w:hAnsi="仿宋" w:cs="仿宋" w:hint="eastAsia"/>
            <w:lang w:eastAsia="zh-CN"/>
          </w:rPr>
          <w:t>(一)、质量目标与方针</w:t>
        </w:r>
        <w:r>
          <w:tab/>
        </w:r>
        <w:r>
          <w:fldChar w:fldCharType="begin"/>
        </w:r>
        <w:r>
          <w:instrText xml:space="preserve"> PAGEREF _Toc1253 \h </w:instrText>
        </w:r>
        <w:r>
          <w:fldChar w:fldCharType="separate"/>
        </w:r>
        <w:r>
          <w:t>40</w:t>
        </w:r>
        <w:r>
          <w:fldChar w:fldCharType="end"/>
        </w:r>
      </w:hyperlink>
    </w:p>
    <w:p>
      <w:pPr>
        <w:pStyle w:val="TOC2"/>
        <w:tabs>
          <w:tab w:val="right" w:leader="dot" w:pos="8306"/>
        </w:tabs>
      </w:pPr>
      <w:hyperlink w:anchor="_Toc16839" w:history="1">
        <w:r>
          <w:rPr>
            <w:rFonts w:ascii="仿宋" w:eastAsia="仿宋" w:hAnsi="仿宋" w:cs="仿宋" w:hint="eastAsia"/>
            <w:lang w:eastAsia="zh-CN"/>
          </w:rPr>
          <w:t>(二)、质量管理责任</w:t>
        </w:r>
        <w:r>
          <w:tab/>
        </w:r>
        <w:r>
          <w:fldChar w:fldCharType="begin"/>
        </w:r>
        <w:r>
          <w:instrText xml:space="preserve"> PAGEREF _Toc16839 \h </w:instrText>
        </w:r>
        <w:r>
          <w:fldChar w:fldCharType="separate"/>
        </w:r>
        <w:r>
          <w:t>41</w:t>
        </w:r>
        <w:r>
          <w:fldChar w:fldCharType="end"/>
        </w:r>
      </w:hyperlink>
    </w:p>
    <w:p>
      <w:pPr>
        <w:pStyle w:val="TOC2"/>
        <w:tabs>
          <w:tab w:val="right" w:leader="dot" w:pos="8306"/>
        </w:tabs>
      </w:pPr>
      <w:hyperlink w:anchor="_Toc2992" w:history="1">
        <w:r>
          <w:rPr>
            <w:rFonts w:ascii="仿宋" w:eastAsia="仿宋" w:hAnsi="仿宋" w:cs="仿宋" w:hint="eastAsia"/>
            <w:lang w:eastAsia="zh-CN"/>
          </w:rPr>
          <w:t>(三)、质量管理体系文件</w:t>
        </w:r>
        <w:r>
          <w:tab/>
        </w:r>
        <w:r>
          <w:fldChar w:fldCharType="begin"/>
        </w:r>
        <w:r>
          <w:instrText xml:space="preserve"> PAGEREF _Toc2992 \h </w:instrText>
        </w:r>
        <w:r>
          <w:fldChar w:fldCharType="separate"/>
        </w:r>
        <w:r>
          <w:t>42</w:t>
        </w:r>
        <w:r>
          <w:fldChar w:fldCharType="end"/>
        </w:r>
      </w:hyperlink>
    </w:p>
    <w:p>
      <w:pPr>
        <w:pStyle w:val="TOC2"/>
        <w:tabs>
          <w:tab w:val="right" w:leader="dot" w:pos="8306"/>
        </w:tabs>
      </w:pPr>
      <w:hyperlink w:anchor="_Toc2295" w:history="1">
        <w:r>
          <w:rPr>
            <w:rFonts w:ascii="仿宋" w:eastAsia="仿宋" w:hAnsi="仿宋" w:cs="仿宋" w:hint="eastAsia"/>
            <w:lang w:eastAsia="zh-CN"/>
          </w:rPr>
          <w:t>(四)、质量培训与教育</w:t>
        </w:r>
        <w:r>
          <w:tab/>
        </w:r>
        <w:r>
          <w:fldChar w:fldCharType="begin"/>
        </w:r>
        <w:r>
          <w:instrText xml:space="preserve"> PAGEREF _Toc2295 \h </w:instrText>
        </w:r>
        <w:r>
          <w:fldChar w:fldCharType="separate"/>
        </w:r>
        <w:r>
          <w:t>44</w:t>
        </w:r>
        <w:r>
          <w:fldChar w:fldCharType="end"/>
        </w:r>
      </w:hyperlink>
    </w:p>
    <w:p>
      <w:pPr>
        <w:pStyle w:val="TOC2"/>
        <w:tabs>
          <w:tab w:val="right" w:leader="dot" w:pos="8306"/>
        </w:tabs>
      </w:pPr>
      <w:hyperlink w:anchor="_Toc10765" w:history="1">
        <w:r>
          <w:rPr>
            <w:rFonts w:ascii="仿宋" w:eastAsia="仿宋" w:hAnsi="仿宋" w:cs="仿宋" w:hint="eastAsia"/>
            <w:lang w:eastAsia="zh-CN"/>
          </w:rPr>
          <w:t>(五)、质量审核与评价</w:t>
        </w:r>
        <w:r>
          <w:tab/>
        </w:r>
        <w:r>
          <w:fldChar w:fldCharType="begin"/>
        </w:r>
        <w:r>
          <w:instrText xml:space="preserve"> PAGEREF _Toc10765 \h </w:instrText>
        </w:r>
        <w:r>
          <w:fldChar w:fldCharType="separate"/>
        </w:r>
        <w:r>
          <w:t>45</w:t>
        </w:r>
        <w:r>
          <w:fldChar w:fldCharType="end"/>
        </w:r>
      </w:hyperlink>
    </w:p>
    <w:p>
      <w:pPr>
        <w:pStyle w:val="TOC2"/>
        <w:tabs>
          <w:tab w:val="right" w:leader="dot" w:pos="8306"/>
        </w:tabs>
      </w:pPr>
      <w:hyperlink w:anchor="_Toc15929" w:history="1">
        <w:r>
          <w:rPr>
            <w:rFonts w:ascii="仿宋" w:eastAsia="仿宋" w:hAnsi="仿宋" w:cs="仿宋" w:hint="eastAsia"/>
            <w:lang w:eastAsia="zh-CN"/>
          </w:rPr>
          <w:t>(六)、不符合与纠正措施</w:t>
        </w:r>
        <w:r>
          <w:tab/>
        </w:r>
        <w:r>
          <w:fldChar w:fldCharType="begin"/>
        </w:r>
        <w:r>
          <w:instrText xml:space="preserve"> PAGEREF _Toc15929 \h </w:instrText>
        </w:r>
        <w:r>
          <w:fldChar w:fldCharType="separate"/>
        </w:r>
        <w:r>
          <w:t>46</w:t>
        </w:r>
        <w:r>
          <w:fldChar w:fldCharType="end"/>
        </w:r>
      </w:hyperlink>
    </w:p>
    <w:p>
      <w:pPr>
        <w:pStyle w:val="TOC1"/>
        <w:tabs>
          <w:tab w:val="right" w:leader="dot" w:pos="8306"/>
        </w:tabs>
      </w:pPr>
      <w:hyperlink w:anchor="_Toc5334" w:history="1">
        <w:r>
          <w:rPr>
            <w:rFonts w:ascii="仿宋" w:eastAsia="仿宋" w:hAnsi="仿宋" w:cs="仿宋" w:hint="eastAsia"/>
            <w:lang w:eastAsia="zh-CN"/>
          </w:rPr>
          <w:t>十四、开槽机项目实施保障措施</w:t>
        </w:r>
        <w:r>
          <w:tab/>
        </w:r>
        <w:r>
          <w:fldChar w:fldCharType="begin"/>
        </w:r>
        <w:r>
          <w:instrText xml:space="preserve"> PAGEREF _Toc5334 \h </w:instrText>
        </w:r>
        <w:r>
          <w:fldChar w:fldCharType="separate"/>
        </w:r>
        <w:r>
          <w:t>47</w:t>
        </w:r>
        <w:r>
          <w:fldChar w:fldCharType="end"/>
        </w:r>
      </w:hyperlink>
    </w:p>
    <w:p>
      <w:pPr>
        <w:pStyle w:val="TOC2"/>
        <w:tabs>
          <w:tab w:val="right" w:leader="dot" w:pos="8306"/>
        </w:tabs>
      </w:pPr>
      <w:hyperlink w:anchor="_Toc11084" w:history="1">
        <w:r>
          <w:rPr>
            <w:rFonts w:ascii="仿宋" w:eastAsia="仿宋" w:hAnsi="仿宋" w:cs="仿宋" w:hint="eastAsia"/>
            <w:lang w:eastAsia="zh-CN"/>
          </w:rPr>
          <w:t>(一)、开槽机项目实施保障机制</w:t>
        </w:r>
        <w:r>
          <w:tab/>
        </w:r>
        <w:r>
          <w:fldChar w:fldCharType="begin"/>
        </w:r>
        <w:r>
          <w:instrText xml:space="preserve"> PAGEREF _Toc11084 \h </w:instrText>
        </w:r>
        <w:r>
          <w:fldChar w:fldCharType="separate"/>
        </w:r>
        <w:r>
          <w:t>47</w:t>
        </w:r>
        <w:r>
          <w:fldChar w:fldCharType="end"/>
        </w:r>
      </w:hyperlink>
    </w:p>
    <w:p>
      <w:pPr>
        <w:pStyle w:val="TOC2"/>
        <w:tabs>
          <w:tab w:val="right" w:leader="dot" w:pos="8306"/>
        </w:tabs>
      </w:pPr>
      <w:hyperlink w:anchor="_Toc24053" w:history="1">
        <w:r>
          <w:rPr>
            <w:rFonts w:ascii="仿宋" w:eastAsia="仿宋" w:hAnsi="仿宋" w:cs="仿宋" w:hint="eastAsia"/>
            <w:lang w:eastAsia="zh-CN"/>
          </w:rPr>
          <w:t>(二)、开槽机项目法律合规要求</w:t>
        </w:r>
        <w:r>
          <w:tab/>
        </w:r>
        <w:r>
          <w:fldChar w:fldCharType="begin"/>
        </w:r>
        <w:r>
          <w:instrText xml:space="preserve"> PAGEREF _Toc24053 \h </w:instrText>
        </w:r>
        <w:r>
          <w:fldChar w:fldCharType="separate"/>
        </w:r>
        <w:r>
          <w:t>51</w:t>
        </w:r>
        <w:r>
          <w:fldChar w:fldCharType="end"/>
        </w:r>
      </w:hyperlink>
    </w:p>
    <w:p>
      <w:pPr>
        <w:pStyle w:val="TOC2"/>
        <w:tabs>
          <w:tab w:val="right" w:leader="dot" w:pos="8306"/>
        </w:tabs>
      </w:pPr>
      <w:hyperlink w:anchor="_Toc21772" w:history="1">
        <w:r>
          <w:rPr>
            <w:rFonts w:ascii="仿宋" w:eastAsia="仿宋" w:hAnsi="仿宋" w:cs="仿宋" w:hint="eastAsia"/>
            <w:lang w:eastAsia="zh-CN"/>
          </w:rPr>
          <w:t>(三)、开槽机项目合同管理与法律事务</w:t>
        </w:r>
        <w:r>
          <w:tab/>
        </w:r>
        <w:r>
          <w:fldChar w:fldCharType="begin"/>
        </w:r>
        <w:r>
          <w:instrText xml:space="preserve"> PAGEREF _Toc21772 \h </w:instrText>
        </w:r>
        <w:r>
          <w:fldChar w:fldCharType="separate"/>
        </w:r>
        <w:r>
          <w:t>55</w:t>
        </w:r>
        <w:r>
          <w:fldChar w:fldCharType="end"/>
        </w:r>
      </w:hyperlink>
    </w:p>
    <w:p>
      <w:pPr>
        <w:pStyle w:val="TOC2"/>
        <w:tabs>
          <w:tab w:val="right" w:leader="dot" w:pos="8306"/>
        </w:tabs>
      </w:pPr>
      <w:hyperlink w:anchor="_Toc12038" w:history="1">
        <w:r>
          <w:rPr>
            <w:rFonts w:ascii="仿宋" w:eastAsia="仿宋" w:hAnsi="仿宋" w:cs="仿宋" w:hint="eastAsia"/>
            <w:lang w:eastAsia="zh-CN"/>
          </w:rPr>
          <w:t>(四)、开槽机项目知识产权保护策略</w:t>
        </w:r>
        <w:r>
          <w:tab/>
        </w:r>
        <w:r>
          <w:fldChar w:fldCharType="begin"/>
        </w:r>
        <w:r>
          <w:instrText xml:space="preserve"> PAGEREF _Toc12038 \h </w:instrText>
        </w:r>
        <w:r>
          <w:fldChar w:fldCharType="separate"/>
        </w:r>
        <w:r>
          <w:t>61</w:t>
        </w:r>
        <w:r>
          <w:fldChar w:fldCharType="end"/>
        </w:r>
      </w:hyperlink>
    </w:p>
    <w:p>
      <w:pPr>
        <w:pStyle w:val="TOC1"/>
        <w:tabs>
          <w:tab w:val="right" w:leader="dot" w:pos="8306"/>
        </w:tabs>
      </w:pPr>
      <w:hyperlink w:anchor="_Toc24075" w:history="1">
        <w:r>
          <w:rPr>
            <w:rFonts w:ascii="仿宋" w:eastAsia="仿宋" w:hAnsi="仿宋" w:cs="仿宋" w:hint="eastAsia"/>
            <w:lang w:eastAsia="zh-CN"/>
          </w:rPr>
          <w:t>十五、开槽机项目治理与监督</w:t>
        </w:r>
        <w:r>
          <w:tab/>
        </w:r>
        <w:r>
          <w:fldChar w:fldCharType="begin"/>
        </w:r>
        <w:r>
          <w:instrText xml:space="preserve"> PAGEREF _Toc24075 \h </w:instrText>
        </w:r>
        <w:r>
          <w:fldChar w:fldCharType="separate"/>
        </w:r>
        <w:r>
          <w:t>63</w:t>
        </w:r>
        <w:r>
          <w:fldChar w:fldCharType="end"/>
        </w:r>
      </w:hyperlink>
    </w:p>
    <w:p>
      <w:pPr>
        <w:pStyle w:val="TOC2"/>
        <w:tabs>
          <w:tab w:val="right" w:leader="dot" w:pos="8306"/>
        </w:tabs>
      </w:pPr>
      <w:hyperlink w:anchor="_Toc27152" w:history="1">
        <w:r>
          <w:rPr>
            <w:rFonts w:ascii="仿宋" w:eastAsia="仿宋" w:hAnsi="仿宋" w:cs="仿宋" w:hint="eastAsia"/>
            <w:lang w:eastAsia="zh-CN"/>
          </w:rPr>
          <w:t>(一)、开槽机项目治理结构</w:t>
        </w:r>
        <w:r>
          <w:tab/>
        </w:r>
        <w:r>
          <w:fldChar w:fldCharType="begin"/>
        </w:r>
        <w:r>
          <w:instrText xml:space="preserve"> PAGEREF _Toc27152 \h </w:instrText>
        </w:r>
        <w:r>
          <w:fldChar w:fldCharType="separate"/>
        </w:r>
        <w:r>
          <w:t>63</w:t>
        </w:r>
        <w:r>
          <w:fldChar w:fldCharType="end"/>
        </w:r>
      </w:hyperlink>
    </w:p>
    <w:p>
      <w:pPr>
        <w:pStyle w:val="TOC2"/>
        <w:tabs>
          <w:tab w:val="right" w:leader="dot" w:pos="8306"/>
        </w:tabs>
      </w:pPr>
      <w:hyperlink w:anchor="_Toc19183" w:history="1">
        <w:r>
          <w:rPr>
            <w:rFonts w:ascii="仿宋" w:eastAsia="仿宋" w:hAnsi="仿宋" w:cs="仿宋" w:hint="eastAsia"/>
            <w:lang w:eastAsia="zh-CN"/>
          </w:rPr>
          <w:t>(二)、监督与审计</w:t>
        </w:r>
        <w:r>
          <w:tab/>
        </w:r>
        <w:r>
          <w:fldChar w:fldCharType="begin"/>
        </w:r>
        <w:r>
          <w:instrText xml:space="preserve"> PAGEREF _Toc19183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9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66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技术管理特点体现在其创新导向。通过引入最先进的技术趋势和解决方案，开槽机项目致力于提升科技含量、提高质量和效率水平。这意味着我们将采用最新的工具和方法，确保开槽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开槽机项目技术管理的显著特征。通过整合不同领域的技术资源，我们实现了跨学科的协同工作。这有助于优化技术架构，提高整体效能。此外，整合性策略还促进了不同技术团队之间的紧密沟通和高效合作，确保开槽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开槽机项目所采用的技术。通过不断优化技术方案，开槽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开槽机项目团队将在开槽机项目初期识别可能的技术风险，并采取相应的预防和应对措施。通过建立健全的风险评估机制，开槽机项目能够在实施过程中及时发现并解决潜在的技术问题，保障开槽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通过这些独特的技术管理特点，我们确信在开槽机项目中，技术将成为开槽机项目成功的有力支持。这一深度剖析揭示了技术管理在开槽机项目实施中的关键作用，为开槽机项目的技术基础奠定了坚实的基础。</w:t>
      </w:r>
    </w:p>
    <w:p>
      <w:pPr>
        <w:pStyle w:val="Heading2"/>
        <w:ind w:firstLine="560" w:firstLineChars="200"/>
        <w:rPr>
          <w:rFonts w:ascii="仿宋" w:eastAsia="仿宋" w:hAnsi="仿宋" w:cs="仿宋" w:hint="eastAsia"/>
          <w:sz w:val="28"/>
          <w:lang w:eastAsia="zh-CN"/>
        </w:rPr>
      </w:pPr>
      <w:bookmarkStart w:id="4" w:name="_Toc14708"/>
      <w:r>
        <w:rPr>
          <w:rFonts w:ascii="仿宋" w:eastAsia="仿宋" w:hAnsi="仿宋" w:cs="仿宋" w:hint="eastAsia"/>
          <w:sz w:val="28"/>
          <w:lang w:eastAsia="zh-CN"/>
        </w:rPr>
        <w:t>(二)、开槽机项目工艺技术设计方案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开槽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开槽机项目将严格按照相关行业规范要求进行组织。通过有效控制产品质量，开槽机项目将致力于为顾客提供优质的开槽机项目产品和良好的服务。这体现了开槽机项目对于生产活动合规性和质量标准的高度重视，为开槽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开槽机项目注重生态效益和清洁生产原则。开槽机项目建设将紧密结合地方特色经济发展，与社会经济发展规划和区域环境保护规划方案相协调一致。通过与当地区域自然生态系统的结合，开槽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开槽机项目产品具有多样化的客户需求和个性化的特点。因此，开槽机项目产品规格品种多样，且单批生产数量较小。为满足这一特点，开槽机项目承办单位将建设先进的柔性制造生产线。通过广泛应用柔性制造技术，开槽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开槽机项目采用的技术具有较高的技术含量和自动化水平，处于国内先进水平。这一技术选用不仅体现了对生产效率、质量和环境友好性的高标准要求，同时为开槽机项目的可持续发展奠定了坚实的基础。</w:t>
      </w:r>
    </w:p>
    <w:p>
      <w:pPr>
        <w:pStyle w:val="Heading2"/>
        <w:ind w:firstLine="560" w:firstLineChars="200"/>
        <w:rPr>
          <w:rFonts w:ascii="仿宋" w:eastAsia="仿宋" w:hAnsi="仿宋" w:cs="仿宋" w:hint="eastAsia"/>
          <w:sz w:val="28"/>
          <w:lang w:eastAsia="zh-CN"/>
        </w:rPr>
      </w:pPr>
      <w:bookmarkStart w:id="5" w:name="_Toc185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为确保开槽机项目的高效生产和技术实施，我们制定了一套精心设计的设备选型方案，以满足开槽机项目生产、质量和环保的要求。该方案的主要特点如下：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开槽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针对开槽机项目产品的多样性和小批量生产的特点，我们将建设柔性制造生产线。通过在设备选型中考虑柔性制造技术，可以灵活应对不同产品规格和生产需求，实现生产线的高度灵活性和适应性。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70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801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开槽机项目的主要产品是XXXX，预计年产值为XXX万元。这一产品在市场中占据着重要的地位，其广泛的应用范围使得该开槽机项目的市场前景非常广阔。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开槽机项目的xxx产品作为重要的原材料之一，将在多个领域发挥关键作用。其在建筑、交通、能源等方面的广泛应用将为整个产业链提供强大的支持，形成产业协同效应。开槽机项目的年产值XXX万XXX万XXX万万元不仅反映了其在市场上的巨大潜力，更预示着它对国民经济的积极贡献。这种关联度高、涉及面广的产业关系，使得该开槽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301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总征地面积为XXXX平方米，相当于约XX.XX亩，其中净用地面积为XXXX平方米，红线范围内相当于约XX.XX亩。这一用地规模充分考虑了开槽机项目的建设需求，保障了开槽机项目在合适的空间内得以充分发展。开槽机项目规划的总建筑面积为XXXX平方米，其中主体工程建设占XXXX平方米，计容建筑面积达XXXX平方米。预计建筑工程的投资将达到XXXX万元，为开槽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计划购置的设备共计XXXX台（套），设备购置费用为XXXX万元。这一设备购置计划充分考虑到开槽机项目的生产需求和技术要求，确保了开槽机项目在生产运营中具备先进的技术装备和高效的生产能力。设备的合理配置将为开槽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开槽机项目计划总投资为XXXX万元，预计年实现营业收入为XXXX万元。这一产能规模的设定旨在确保开槽机项目能够在投资与回报之间取得平衡，实现长期可持续的发展。开槽机项目的总投资充分考虑到各个方面的需求，包括用地建设、设备购置等多个环节，以确保开槽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456"/>
      <w:r>
        <w:rPr>
          <w:rFonts w:ascii="仿宋" w:eastAsia="仿宋" w:hAnsi="仿宋" w:cs="仿宋" w:hint="eastAsia"/>
          <w:sz w:val="28"/>
          <w:lang w:eastAsia="zh-CN"/>
        </w:rPr>
        <w:t>三、开槽机项目概论</w:t>
      </w:r>
      <w:bookmarkEnd w:id="9"/>
    </w:p>
    <w:p>
      <w:pPr>
        <w:pStyle w:val="Heading2"/>
        <w:rPr>
          <w:rFonts w:ascii="仿宋" w:eastAsia="仿宋" w:hAnsi="仿宋" w:cs="仿宋" w:hint="eastAsia"/>
          <w:lang w:eastAsia="zh-CN"/>
        </w:rPr>
      </w:pPr>
      <w:bookmarkStart w:id="10" w:name="_Toc24761"/>
      <w:r>
        <w:rPr>
          <w:rFonts w:ascii="仿宋" w:eastAsia="仿宋" w:hAnsi="仿宋" w:cs="仿宋" w:hint="eastAsia"/>
          <w:lang w:eastAsia="zh-CN"/>
        </w:rPr>
        <w:t>(一)、开槽机项目概况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起源追溯至对市场的深入洞察。市场的不断演变与变革为开槽机项目提供了难得的机遇。当前市场存在的需求缺口和变革的大环境共同构成了开槽机项目的背景。这个开槽机项目旨在充分利用市场机遇，填补行业中尚未满足的需求，为客户提供全新的解决方案。市场的变革和需求的增长使得这个开槽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开槽机项目名称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正式命名为开槽机。这个名称不仅仅是一个标识，更代表了开槽机项目的核心理念和愿景。它蕴含着开槽机项目所要解决问题的关键字，具有强烈的表达和辨识度，为开槽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开槽机项目目标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核心目标是提供一种全新、高效的解决方案，满足客户日益增长的需求。开槽机项目追求的不仅仅是满足市场需求，更是在市场中获得卓越的竞争优势。通过不断提升产品或服务的质量和创新水平，开槽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开槽机项目范围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全面涵盖了产品研发、制造、市场推广和售后服务，确保从产品设计到最终用户体验的全方位关注。这一全面的开槽机项目范围是为了确保开槽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开槽机项目时间表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开槽机项目计划在未来18个月内完成，包括研发、测试、市场试点和正式推出等不同阶段。这个时间表的合理设计是为了确保开槽机项目各个阶段的顺利推进，以便按时交付高质量的成果。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开槽机项目预算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开槽机项目总预算估算为XX百万美元，主要分配在研发、市场推广、人员培训和运营等方面。这一充足的预算为开槽机项目提供了充足的资源，确保开槽机项目在各个方面都能取得优异的表现。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开槽机项目风险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开槽机项目可能面临的风险包括市场接受度低、技术难题、竞争激烈等。开槽机项目团队已经制定了相应的风险应对计划，通过前瞻性的风险管理，确保开槽机项目在面对不确定性时能够迅速做出应对。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开槽机项目团队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开槽机项目汇聚了一支经验丰富、多领域专业素养的核心团队，确保开槽机项目在各个方面都能拥有高水平的执行力。团队的协同作战是开槽机项目成功的关键因素之一。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开槽机项目背景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开槽机项目的背景根植于市场对更高效、创新产品的渴望，同时也受到科技发展对行业格局的深刻改变的影响。这为开槽机项目提供了广阔的发展空间和市场需求。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开槽机项目现状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截至目前，开槽机项目已完成市场调研和技术验证，取得了初步的成功。这为开槽机项目在未来的发展奠定了坚实的基础，为更远大的目标打下了坚实的基石。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8240"/>
      <w:r>
        <w:rPr>
          <w:rFonts w:ascii="仿宋" w:eastAsia="仿宋" w:hAnsi="仿宋" w:cs="仿宋" w:hint="eastAsia"/>
          <w:sz w:val="28"/>
          <w:lang w:eastAsia="zh-CN"/>
        </w:rPr>
        <w:t>(二)、开槽机项目目标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keyword》开槽机项目首要业务目标是在市场中占据有利地位，实现产品/服务的成功推广和销售。通过不断提升产品质量、创新性，开槽机项目追求成为行业中的领导者，赢得更多客户的青睐。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在科技迅速发展的时代，开槽机项目着眼于技术创新。通过持续的研发和技术升级，开槽机项目旨在推出更具创新性的产品或服务，以满足市场对新鲜、先进解决方案的需求。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为了建立可持续的客户关系，开槽机项目设定了客户满意度目标。通过提供卓越的产品质量和优质的客户服务，开槽机项目追求赢得客户的信任和忠诚度，确保他们的满意度达到行业领先水平。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开槽机项目注重社会责任和可持续发展。通过实施环保、社会责任开槽机项目，开槽机项目致力于在经济发展的同时保护环境，促进社会公平，实现可持续经营。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开槽机项目的团队是实现目标的核心驱动力。因此，开槽机项目设定了团队发展目标，包括提升团队成员的专业技能、培养领导力，以及搭建协同高效的团队工作氛围。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3495"/>
      <w:r>
        <w:rPr>
          <w:rFonts w:ascii="仿宋" w:eastAsia="仿宋" w:hAnsi="仿宋" w:cs="仿宋" w:hint="eastAsia"/>
          <w:sz w:val="28"/>
          <w:lang w:eastAsia="zh-CN"/>
        </w:rPr>
        <w:t>(三)、开槽机项目提出的理由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开槽机项目提出的理由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提出源于对市场机遇的深刻洞察。当前市场中存在的需求缺口和行业发展趋势表明，有巨大的商业机会等待被开发。通过准确捕捉市场机遇，开槽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理念基于对技术创新的信仰。通过持续的研发和技术投入，开槽机项目有望推出更具创新性的产品或服务。在科技飞速发展的当下，开槽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提出是为了增强企业的行业竞争力。通过提升产品或服务的质量和独特性，开槽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开槽机项目响应了消费者需求的变化。随着社会和科技的不断发展，消费者对产品和服务的需求也在发生变化。通过深入了解并及时回应消费者的新需求，开槽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开槽机项目的提出是企业战略发展规划的一部分。在面对日益激烈的市场竞争和不断变化的商业环境中，开槽机项目作为企业战略的一环，旨在为企业开辟新的增长领域，巩固企业在行业中的地位。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开槽机项目的提出不仅仅是基于商业考量，还注重社会责任。通过推出环保、社会责任等方面的开槽机项目，开槽机企业可以在社会中树立积极形象，为社会做出积极贡献，实现经济效益和社会效益的双赢。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开槽机项目的提出反映了对利益相关者期望的关注。包括客户、员工、投资者等利益相关者在企业发展中都有着各自的期望，开槽机项目力求在满足这些期望的同时，取得更大的共赢。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279"/>
      <w:r>
        <w:rPr>
          <w:rFonts w:ascii="仿宋" w:eastAsia="仿宋" w:hAnsi="仿宋" w:cs="仿宋" w:hint="eastAsia"/>
          <w:sz w:val="28"/>
          <w:lang w:eastAsia="zh-CN"/>
        </w:rPr>
        <w:t>(四)、开槽机项目意义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在实施开槽机项目的过程中，我们不仅仅是在追逐商业成功，更是为企业和社会的多个层面创造了深远的意义。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开槽机项目的首要意义在于提升企业的市场竞争力。通过持续的创新和对产品质量的高标准要求，开槽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开槽机项目的推进将促使行业技术水平的提升。通过引入先进技术和创新性解决方案，开槽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在社会层面，开槽机项目不仅创造了大量就业机会，提高了就业水平，还注重社会责任和环保。通过参与社会公益事业和推动环保开槽机项目，开槽机项目为社会贡献了一份力量，体现了企业对社会的积极回馈。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综合而言，开槽机项目意义重大，不仅推动了企业的发展，也为行业和社会的进步贡献了积极力量。这是一个全面而深刻的影响，将在未来产生可持续的正面效应。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6579"/>
      <w:r>
        <w:rPr>
          <w:rFonts w:ascii="仿宋" w:eastAsia="仿宋" w:hAnsi="仿宋" w:cs="仿宋" w:hint="eastAsia"/>
          <w:sz w:val="28"/>
          <w:lang w:eastAsia="zh-CN"/>
        </w:rPr>
        <w:t>(五)、开槽机项目背景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在当今迅猛发展的商业环境中，开槽机项目的动因根植于对多方面因素的审慎考量。这个开槽机项目的提出并非孤立的决策，而是对企业所处背景深入思考的产物。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市场的不断演变是开槽机项目背后的首要原因。科技的迅速发展和全球市场的快速变化使得企业必须灵活应对。开槽机项目应运而生，旨在通过创新性的解决方案迎合市场的多变需求，赢得竞争中的先机。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竞争的激烈程度也是开槽机项目背景中不可忽视的一环。企业需要在激烈竞争中脱颖而出，为此，开槽机项目致力于打破常规，提供独特的价值主张，以吸引客户并确保市场份额的增长。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技术的迅速发展为企业带来了机遇与挑战。作为开槽机项目启动的背景之一，对新兴技术的应用将有助于提升企业的技术水平，使其在不断演进的商业环境中保持竞争优势。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此外，社会对企业责任的期望也在逐渐升高。开槽机项目充分融入了社会责任的理念，通过可持续经营和社会公益开槽机项目，企图为社会贡献一份力量，在商业成功的同时关注社会价值。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769"/>
      <w:r>
        <w:rPr>
          <w:rFonts w:ascii="仿宋" w:eastAsia="仿宋" w:hAnsi="仿宋" w:cs="仿宋" w:hint="eastAsia"/>
          <w:sz w:val="28"/>
          <w:lang w:eastAsia="zh-CN"/>
        </w:rPr>
        <w:t>四、开槽机项目可持续发展</w:t>
      </w:r>
      <w:bookmarkEnd w:id="15"/>
    </w:p>
    <w:p>
      <w:pPr>
        <w:pStyle w:val="Heading2"/>
        <w:rPr>
          <w:rFonts w:ascii="仿宋" w:eastAsia="仿宋" w:hAnsi="仿宋" w:cs="仿宋" w:hint="eastAsia"/>
          <w:lang w:eastAsia="zh-CN"/>
        </w:rPr>
      </w:pPr>
      <w:bookmarkStart w:id="16" w:name="_Toc2679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槽机项目中，开槽机项目团队着眼于未来，明确了可持续发展的战略方向。制定的具体可持续发展目标包括降低资源使用、采用环保技术、最大化社会效益等。这一步骤不仅有助于开槽机项目在环保和社会责任方面达到最高标准，也为未来提供了明确的指引，确保开槽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可持续实践的融入开槽机项目管理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开槽机项目管理周期。从开槽机项目规划开始，开槽机项目团队就考虑了环境和社会的因素。在执行阶段，开槽机项目团队积极推动绿色技术的应用，优化资源利用。此外，关注员工的社会责任，通过培训和沟通活动提高员工对可持续发展的认知，使他们能够在日常工作中践行可持续实践。这些举措不仅为开槽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902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扎根于开槽机项目的可持续发展理念，我们深信环保与社会责任是开槽机项目成功的关键支柱。在开槽机项目的每一步，我们都致力于通过创新和实践，履行对环境和社会的坚定责任。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团队通过引入先进的环保技术、建立高效的废物处理系统以及推动能源节约措施，积极履行环保责任。定期的环保监测和评估确保开槽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不仅致力于自身可持续发展，还注重对社会的回馈。通过支持社区开槽机项目、参与慈善事业、提供培训机会等方式，开槽机项目积极履行社会责任。与当地社区建立积极互动，关注员工的工作与生活平衡，以及员工的身心健康，是开槽机项目在社会责任层面的关键举措。这样的实践不仅增强了开槽机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https://d.book118.com/258122142050006025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10134E"/>
    <w:rsid w:val="0E1013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12214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2024-01-10T11:13:00Z</dcterms:created>
  <dcterms:modified xsi:type="dcterms:W3CDTF">2024-01-10T11:14:09Z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32824372DA104B9EAC155C11F961CB18_11</vt:lpwstr>
  </property>
  <property fmtid="{D5CDD505-2E9C-101B-9397-08002B2CF9AE}" pid="3" name="KSOProductBuildVer">
    <vt:lpwstr>2052-12.1.0.16120</vt:lpwstr>
  </property>
</Properties>
</file>