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锥虫焦虫病防治药项目规划设计纲要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925" w:history="1">
        <w:r>
          <w:rPr>
            <w:rFonts w:ascii="仿宋" w:eastAsia="仿宋" w:hAnsi="仿宋" w:cs="仿宋" w:hint="eastAsia"/>
            <w:lang w:eastAsia="zh-CN"/>
          </w:rPr>
          <w:t>序言</w:t>
        </w:r>
        <w:r>
          <w:tab/>
        </w:r>
        <w:r>
          <w:fldChar w:fldCharType="begin"/>
        </w:r>
        <w:r>
          <w:instrText xml:space="preserve"> PAGEREF _Toc16925 \h </w:instrText>
        </w:r>
        <w:r>
          <w:fldChar w:fldCharType="separate"/>
        </w:r>
        <w:r>
          <w:t>3</w:t>
        </w:r>
        <w:r>
          <w:fldChar w:fldCharType="end"/>
        </w:r>
      </w:hyperlink>
    </w:p>
    <w:p>
      <w:pPr>
        <w:pStyle w:val="TOC1"/>
        <w:tabs>
          <w:tab w:val="right" w:leader="dot" w:pos="8306"/>
        </w:tabs>
      </w:pPr>
      <w:hyperlink w:anchor="_Toc19408" w:history="1">
        <w:r>
          <w:rPr>
            <w:rFonts w:ascii="仿宋" w:eastAsia="仿宋" w:hAnsi="仿宋" w:cs="仿宋" w:hint="eastAsia"/>
            <w:lang w:eastAsia="zh-CN"/>
          </w:rPr>
          <w:t>一、锥虫焦虫病防治药项目可持续发展</w:t>
        </w:r>
        <w:r>
          <w:tab/>
        </w:r>
        <w:r>
          <w:fldChar w:fldCharType="begin"/>
        </w:r>
        <w:r>
          <w:instrText xml:space="preserve"> PAGEREF _Toc19408 \h </w:instrText>
        </w:r>
        <w:r>
          <w:fldChar w:fldCharType="separate"/>
        </w:r>
        <w:r>
          <w:t>3</w:t>
        </w:r>
        <w:r>
          <w:fldChar w:fldCharType="end"/>
        </w:r>
      </w:hyperlink>
    </w:p>
    <w:p>
      <w:pPr>
        <w:pStyle w:val="TOC2"/>
        <w:tabs>
          <w:tab w:val="right" w:leader="dot" w:pos="8306"/>
        </w:tabs>
      </w:pPr>
      <w:hyperlink w:anchor="_Toc17411" w:history="1">
        <w:r>
          <w:rPr>
            <w:rFonts w:ascii="仿宋" w:eastAsia="仿宋" w:hAnsi="仿宋" w:cs="仿宋" w:hint="eastAsia"/>
            <w:lang w:eastAsia="zh-CN"/>
          </w:rPr>
          <w:t>(一)、可持续战略与实践</w:t>
        </w:r>
        <w:r>
          <w:tab/>
        </w:r>
        <w:r>
          <w:fldChar w:fldCharType="begin"/>
        </w:r>
        <w:r>
          <w:instrText xml:space="preserve"> PAGEREF _Toc17411 \h </w:instrText>
        </w:r>
        <w:r>
          <w:fldChar w:fldCharType="separate"/>
        </w:r>
        <w:r>
          <w:t>3</w:t>
        </w:r>
        <w:r>
          <w:fldChar w:fldCharType="end"/>
        </w:r>
      </w:hyperlink>
    </w:p>
    <w:p>
      <w:pPr>
        <w:pStyle w:val="TOC2"/>
        <w:tabs>
          <w:tab w:val="right" w:leader="dot" w:pos="8306"/>
        </w:tabs>
      </w:pPr>
      <w:hyperlink w:anchor="_Toc2615" w:history="1">
        <w:r>
          <w:rPr>
            <w:rFonts w:ascii="仿宋" w:eastAsia="仿宋" w:hAnsi="仿宋" w:cs="仿宋" w:hint="eastAsia"/>
            <w:lang w:eastAsia="zh-CN"/>
          </w:rPr>
          <w:t>(二)、环保与社会责任</w:t>
        </w:r>
        <w:r>
          <w:tab/>
        </w:r>
        <w:r>
          <w:fldChar w:fldCharType="begin"/>
        </w:r>
        <w:r>
          <w:instrText xml:space="preserve"> PAGEREF _Toc2615 \h </w:instrText>
        </w:r>
        <w:r>
          <w:fldChar w:fldCharType="separate"/>
        </w:r>
        <w:r>
          <w:t>4</w:t>
        </w:r>
        <w:r>
          <w:fldChar w:fldCharType="end"/>
        </w:r>
      </w:hyperlink>
    </w:p>
    <w:p>
      <w:pPr>
        <w:pStyle w:val="TOC1"/>
        <w:tabs>
          <w:tab w:val="right" w:leader="dot" w:pos="8306"/>
        </w:tabs>
      </w:pPr>
      <w:hyperlink w:anchor="_Toc7972" w:history="1">
        <w:r>
          <w:rPr>
            <w:rFonts w:ascii="仿宋" w:eastAsia="仿宋" w:hAnsi="仿宋" w:cs="仿宋" w:hint="eastAsia"/>
            <w:lang w:eastAsia="zh-CN"/>
          </w:rPr>
          <w:t>二、锥虫焦虫病防治药项目绩效评估</w:t>
        </w:r>
        <w:r>
          <w:tab/>
        </w:r>
        <w:r>
          <w:fldChar w:fldCharType="begin"/>
        </w:r>
        <w:r>
          <w:instrText xml:space="preserve"> PAGEREF _Toc7972 \h </w:instrText>
        </w:r>
        <w:r>
          <w:fldChar w:fldCharType="separate"/>
        </w:r>
        <w:r>
          <w:t>5</w:t>
        </w:r>
        <w:r>
          <w:fldChar w:fldCharType="end"/>
        </w:r>
      </w:hyperlink>
    </w:p>
    <w:p>
      <w:pPr>
        <w:pStyle w:val="TOC2"/>
        <w:tabs>
          <w:tab w:val="right" w:leader="dot" w:pos="8306"/>
        </w:tabs>
      </w:pPr>
      <w:hyperlink w:anchor="_Toc3565" w:history="1">
        <w:r>
          <w:rPr>
            <w:rFonts w:ascii="仿宋" w:eastAsia="仿宋" w:hAnsi="仿宋" w:cs="仿宋" w:hint="eastAsia"/>
            <w:lang w:eastAsia="zh-CN"/>
          </w:rPr>
          <w:t>(一)、绩效评估指标</w:t>
        </w:r>
        <w:r>
          <w:tab/>
        </w:r>
        <w:r>
          <w:fldChar w:fldCharType="begin"/>
        </w:r>
        <w:r>
          <w:instrText xml:space="preserve"> PAGEREF _Toc3565 \h </w:instrText>
        </w:r>
        <w:r>
          <w:fldChar w:fldCharType="separate"/>
        </w:r>
        <w:r>
          <w:t>5</w:t>
        </w:r>
        <w:r>
          <w:fldChar w:fldCharType="end"/>
        </w:r>
      </w:hyperlink>
    </w:p>
    <w:p>
      <w:pPr>
        <w:pStyle w:val="TOC2"/>
        <w:tabs>
          <w:tab w:val="right" w:leader="dot" w:pos="8306"/>
        </w:tabs>
      </w:pPr>
      <w:hyperlink w:anchor="_Toc19544" w:history="1">
        <w:r>
          <w:rPr>
            <w:rFonts w:ascii="仿宋" w:eastAsia="仿宋" w:hAnsi="仿宋" w:cs="仿宋" w:hint="eastAsia"/>
            <w:lang w:eastAsia="zh-CN"/>
          </w:rPr>
          <w:t>(二)、绩效评估方法</w:t>
        </w:r>
        <w:r>
          <w:tab/>
        </w:r>
        <w:r>
          <w:fldChar w:fldCharType="begin"/>
        </w:r>
        <w:r>
          <w:instrText xml:space="preserve"> PAGEREF _Toc19544 \h </w:instrText>
        </w:r>
        <w:r>
          <w:fldChar w:fldCharType="separate"/>
        </w:r>
        <w:r>
          <w:t>6</w:t>
        </w:r>
        <w:r>
          <w:fldChar w:fldCharType="end"/>
        </w:r>
      </w:hyperlink>
    </w:p>
    <w:p>
      <w:pPr>
        <w:pStyle w:val="TOC2"/>
        <w:tabs>
          <w:tab w:val="right" w:leader="dot" w:pos="8306"/>
        </w:tabs>
      </w:pPr>
      <w:hyperlink w:anchor="_Toc30325" w:history="1">
        <w:r>
          <w:rPr>
            <w:rFonts w:ascii="仿宋" w:eastAsia="仿宋" w:hAnsi="仿宋" w:cs="仿宋" w:hint="eastAsia"/>
            <w:lang w:eastAsia="zh-CN"/>
          </w:rPr>
          <w:t>(三)、绩效评估周期</w:t>
        </w:r>
        <w:r>
          <w:tab/>
        </w:r>
        <w:r>
          <w:fldChar w:fldCharType="begin"/>
        </w:r>
        <w:r>
          <w:instrText xml:space="preserve"> PAGEREF _Toc30325 \h </w:instrText>
        </w:r>
        <w:r>
          <w:fldChar w:fldCharType="separate"/>
        </w:r>
        <w:r>
          <w:t>7</w:t>
        </w:r>
        <w:r>
          <w:fldChar w:fldCharType="end"/>
        </w:r>
      </w:hyperlink>
    </w:p>
    <w:p>
      <w:pPr>
        <w:pStyle w:val="TOC1"/>
        <w:tabs>
          <w:tab w:val="right" w:leader="dot" w:pos="8306"/>
        </w:tabs>
      </w:pPr>
      <w:hyperlink w:anchor="_Toc30450" w:history="1">
        <w:r>
          <w:rPr>
            <w:rFonts w:ascii="仿宋" w:eastAsia="仿宋" w:hAnsi="仿宋" w:cs="仿宋" w:hint="eastAsia"/>
            <w:lang w:eastAsia="zh-CN"/>
          </w:rPr>
          <w:t>三、锥虫焦虫病防治药项目建设背景及必要性分析</w:t>
        </w:r>
        <w:r>
          <w:tab/>
        </w:r>
        <w:r>
          <w:fldChar w:fldCharType="begin"/>
        </w:r>
        <w:r>
          <w:instrText xml:space="preserve"> PAGEREF _Toc30450 \h </w:instrText>
        </w:r>
        <w:r>
          <w:fldChar w:fldCharType="separate"/>
        </w:r>
        <w:r>
          <w:t>8</w:t>
        </w:r>
        <w:r>
          <w:fldChar w:fldCharType="end"/>
        </w:r>
      </w:hyperlink>
    </w:p>
    <w:p>
      <w:pPr>
        <w:pStyle w:val="TOC2"/>
        <w:tabs>
          <w:tab w:val="right" w:leader="dot" w:pos="8306"/>
        </w:tabs>
      </w:pPr>
      <w:hyperlink w:anchor="_Toc11313" w:history="1">
        <w:r>
          <w:rPr>
            <w:rFonts w:ascii="仿宋" w:eastAsia="仿宋" w:hAnsi="仿宋" w:cs="仿宋" w:hint="eastAsia"/>
            <w:lang w:eastAsia="zh-CN"/>
          </w:rPr>
          <w:t>(一)、锥虫焦虫病防治药项目背景分析</w:t>
        </w:r>
        <w:r>
          <w:tab/>
        </w:r>
        <w:r>
          <w:fldChar w:fldCharType="begin"/>
        </w:r>
        <w:r>
          <w:instrText xml:space="preserve"> PAGEREF _Toc11313 \h </w:instrText>
        </w:r>
        <w:r>
          <w:fldChar w:fldCharType="separate"/>
        </w:r>
        <w:r>
          <w:t>8</w:t>
        </w:r>
        <w:r>
          <w:fldChar w:fldCharType="end"/>
        </w:r>
      </w:hyperlink>
    </w:p>
    <w:p>
      <w:pPr>
        <w:pStyle w:val="TOC2"/>
        <w:tabs>
          <w:tab w:val="right" w:leader="dot" w:pos="8306"/>
        </w:tabs>
      </w:pPr>
      <w:hyperlink w:anchor="_Toc3775" w:history="1">
        <w:r>
          <w:rPr>
            <w:rFonts w:ascii="仿宋" w:eastAsia="仿宋" w:hAnsi="仿宋" w:cs="仿宋" w:hint="eastAsia"/>
            <w:lang w:eastAsia="zh-CN"/>
          </w:rPr>
          <w:t>(二)、锥虫焦虫病防治药项目建设必要性分析</w:t>
        </w:r>
        <w:r>
          <w:tab/>
        </w:r>
        <w:r>
          <w:fldChar w:fldCharType="begin"/>
        </w:r>
        <w:r>
          <w:instrText xml:space="preserve"> PAGEREF _Toc3775 \h </w:instrText>
        </w:r>
        <w:r>
          <w:fldChar w:fldCharType="separate"/>
        </w:r>
        <w:r>
          <w:t>10</w:t>
        </w:r>
        <w:r>
          <w:fldChar w:fldCharType="end"/>
        </w:r>
      </w:hyperlink>
    </w:p>
    <w:p>
      <w:pPr>
        <w:pStyle w:val="TOC1"/>
        <w:tabs>
          <w:tab w:val="right" w:leader="dot" w:pos="8306"/>
        </w:tabs>
      </w:pPr>
      <w:hyperlink w:anchor="_Toc11493" w:history="1">
        <w:r>
          <w:rPr>
            <w:rFonts w:ascii="仿宋" w:eastAsia="仿宋" w:hAnsi="仿宋" w:cs="仿宋" w:hint="eastAsia"/>
            <w:lang w:eastAsia="zh-CN"/>
          </w:rPr>
          <w:t>四、锥虫焦虫病防治药项目建设单位说明</w:t>
        </w:r>
        <w:r>
          <w:tab/>
        </w:r>
        <w:r>
          <w:fldChar w:fldCharType="begin"/>
        </w:r>
        <w:r>
          <w:instrText xml:space="preserve"> PAGEREF _Toc11493 \h </w:instrText>
        </w:r>
        <w:r>
          <w:fldChar w:fldCharType="separate"/>
        </w:r>
        <w:r>
          <w:t>11</w:t>
        </w:r>
        <w:r>
          <w:fldChar w:fldCharType="end"/>
        </w:r>
      </w:hyperlink>
    </w:p>
    <w:p>
      <w:pPr>
        <w:pStyle w:val="TOC2"/>
        <w:tabs>
          <w:tab w:val="right" w:leader="dot" w:pos="8306"/>
        </w:tabs>
      </w:pPr>
      <w:hyperlink w:anchor="_Toc23289" w:history="1">
        <w:r>
          <w:rPr>
            <w:rFonts w:ascii="仿宋" w:eastAsia="仿宋" w:hAnsi="仿宋" w:cs="仿宋" w:hint="eastAsia"/>
            <w:lang w:eastAsia="zh-CN"/>
          </w:rPr>
          <w:t>(一)、锥虫焦虫病防治药项目承办单位基本情况</w:t>
        </w:r>
        <w:r>
          <w:tab/>
        </w:r>
        <w:r>
          <w:fldChar w:fldCharType="begin"/>
        </w:r>
        <w:r>
          <w:instrText xml:space="preserve"> PAGEREF _Toc23289 \h </w:instrText>
        </w:r>
        <w:r>
          <w:fldChar w:fldCharType="separate"/>
        </w:r>
        <w:r>
          <w:t>11</w:t>
        </w:r>
        <w:r>
          <w:fldChar w:fldCharType="end"/>
        </w:r>
      </w:hyperlink>
    </w:p>
    <w:p>
      <w:pPr>
        <w:pStyle w:val="TOC2"/>
        <w:tabs>
          <w:tab w:val="right" w:leader="dot" w:pos="8306"/>
        </w:tabs>
      </w:pPr>
      <w:hyperlink w:anchor="_Toc26966" w:history="1">
        <w:r>
          <w:rPr>
            <w:rFonts w:ascii="仿宋" w:eastAsia="仿宋" w:hAnsi="仿宋" w:cs="仿宋" w:hint="eastAsia"/>
            <w:lang w:eastAsia="zh-CN"/>
          </w:rPr>
          <w:t>(二)、公司经济效益分析</w:t>
        </w:r>
        <w:r>
          <w:tab/>
        </w:r>
        <w:r>
          <w:fldChar w:fldCharType="begin"/>
        </w:r>
        <w:r>
          <w:instrText xml:space="preserve"> PAGEREF _Toc26966 \h </w:instrText>
        </w:r>
        <w:r>
          <w:fldChar w:fldCharType="separate"/>
        </w:r>
        <w:r>
          <w:t>12</w:t>
        </w:r>
        <w:r>
          <w:fldChar w:fldCharType="end"/>
        </w:r>
      </w:hyperlink>
    </w:p>
    <w:p>
      <w:pPr>
        <w:pStyle w:val="TOC1"/>
        <w:tabs>
          <w:tab w:val="right" w:leader="dot" w:pos="8306"/>
        </w:tabs>
      </w:pPr>
      <w:hyperlink w:anchor="_Toc7644" w:history="1">
        <w:r>
          <w:rPr>
            <w:rFonts w:ascii="仿宋" w:eastAsia="仿宋" w:hAnsi="仿宋" w:cs="仿宋" w:hint="eastAsia"/>
            <w:lang w:eastAsia="zh-CN"/>
          </w:rPr>
          <w:t>五、工艺说明</w:t>
        </w:r>
        <w:r>
          <w:tab/>
        </w:r>
        <w:r>
          <w:fldChar w:fldCharType="begin"/>
        </w:r>
        <w:r>
          <w:instrText xml:space="preserve"> PAGEREF _Toc7644 \h </w:instrText>
        </w:r>
        <w:r>
          <w:fldChar w:fldCharType="separate"/>
        </w:r>
        <w:r>
          <w:t>13</w:t>
        </w:r>
        <w:r>
          <w:fldChar w:fldCharType="end"/>
        </w:r>
      </w:hyperlink>
    </w:p>
    <w:p>
      <w:pPr>
        <w:pStyle w:val="TOC2"/>
        <w:tabs>
          <w:tab w:val="right" w:leader="dot" w:pos="8306"/>
        </w:tabs>
      </w:pPr>
      <w:hyperlink w:anchor="_Toc9507" w:history="1">
        <w:r>
          <w:rPr>
            <w:rFonts w:ascii="仿宋" w:eastAsia="仿宋" w:hAnsi="仿宋" w:cs="仿宋" w:hint="eastAsia"/>
            <w:lang w:eastAsia="zh-CN"/>
          </w:rPr>
          <w:t>(一)、技术管理特点</w:t>
        </w:r>
        <w:r>
          <w:tab/>
        </w:r>
        <w:r>
          <w:fldChar w:fldCharType="begin"/>
        </w:r>
        <w:r>
          <w:instrText xml:space="preserve"> PAGEREF _Toc9507 \h </w:instrText>
        </w:r>
        <w:r>
          <w:fldChar w:fldCharType="separate"/>
        </w:r>
        <w:r>
          <w:t>13</w:t>
        </w:r>
        <w:r>
          <w:fldChar w:fldCharType="end"/>
        </w:r>
      </w:hyperlink>
    </w:p>
    <w:p>
      <w:pPr>
        <w:pStyle w:val="TOC2"/>
        <w:tabs>
          <w:tab w:val="right" w:leader="dot" w:pos="8306"/>
        </w:tabs>
      </w:pPr>
      <w:hyperlink w:anchor="_Toc5558" w:history="1">
        <w:r>
          <w:rPr>
            <w:rFonts w:ascii="仿宋" w:eastAsia="仿宋" w:hAnsi="仿宋" w:cs="仿宋" w:hint="eastAsia"/>
            <w:lang w:eastAsia="zh-CN"/>
          </w:rPr>
          <w:t>(二)、锥虫焦虫病防治药项目工艺技术设计方案</w:t>
        </w:r>
        <w:r>
          <w:tab/>
        </w:r>
        <w:r>
          <w:fldChar w:fldCharType="begin"/>
        </w:r>
        <w:r>
          <w:instrText xml:space="preserve"> PAGEREF _Toc5558 \h </w:instrText>
        </w:r>
        <w:r>
          <w:fldChar w:fldCharType="separate"/>
        </w:r>
        <w:r>
          <w:t>14</w:t>
        </w:r>
        <w:r>
          <w:fldChar w:fldCharType="end"/>
        </w:r>
      </w:hyperlink>
    </w:p>
    <w:p>
      <w:pPr>
        <w:pStyle w:val="TOC2"/>
        <w:tabs>
          <w:tab w:val="right" w:leader="dot" w:pos="8306"/>
        </w:tabs>
      </w:pPr>
      <w:hyperlink w:anchor="_Toc4601" w:history="1">
        <w:r>
          <w:rPr>
            <w:rFonts w:ascii="仿宋" w:eastAsia="仿宋" w:hAnsi="仿宋" w:cs="仿宋" w:hint="eastAsia"/>
            <w:lang w:eastAsia="zh-CN"/>
          </w:rPr>
          <w:t>(三)、设备选型方案</w:t>
        </w:r>
        <w:r>
          <w:tab/>
        </w:r>
        <w:r>
          <w:fldChar w:fldCharType="begin"/>
        </w:r>
        <w:r>
          <w:instrText xml:space="preserve"> PAGEREF _Toc4601 \h </w:instrText>
        </w:r>
        <w:r>
          <w:fldChar w:fldCharType="separate"/>
        </w:r>
        <w:r>
          <w:t>15</w:t>
        </w:r>
        <w:r>
          <w:fldChar w:fldCharType="end"/>
        </w:r>
      </w:hyperlink>
    </w:p>
    <w:p>
      <w:pPr>
        <w:pStyle w:val="TOC1"/>
        <w:tabs>
          <w:tab w:val="right" w:leader="dot" w:pos="8306"/>
        </w:tabs>
      </w:pPr>
      <w:hyperlink w:anchor="_Toc20396" w:history="1">
        <w:r>
          <w:rPr>
            <w:rFonts w:ascii="仿宋" w:eastAsia="仿宋" w:hAnsi="仿宋" w:cs="仿宋" w:hint="eastAsia"/>
            <w:lang w:eastAsia="zh-CN"/>
          </w:rPr>
          <w:t>六、锥虫焦虫病防治药项目选址可行性分析</w:t>
        </w:r>
        <w:r>
          <w:tab/>
        </w:r>
        <w:r>
          <w:fldChar w:fldCharType="begin"/>
        </w:r>
        <w:r>
          <w:instrText xml:space="preserve"> PAGEREF _Toc20396 \h </w:instrText>
        </w:r>
        <w:r>
          <w:fldChar w:fldCharType="separate"/>
        </w:r>
        <w:r>
          <w:t>17</w:t>
        </w:r>
        <w:r>
          <w:fldChar w:fldCharType="end"/>
        </w:r>
      </w:hyperlink>
    </w:p>
    <w:p>
      <w:pPr>
        <w:pStyle w:val="TOC2"/>
        <w:tabs>
          <w:tab w:val="right" w:leader="dot" w:pos="8306"/>
        </w:tabs>
      </w:pPr>
      <w:hyperlink w:anchor="_Toc27090" w:history="1">
        <w:r>
          <w:rPr>
            <w:rFonts w:ascii="仿宋" w:eastAsia="仿宋" w:hAnsi="仿宋" w:cs="仿宋" w:hint="eastAsia"/>
            <w:lang w:eastAsia="zh-CN"/>
          </w:rPr>
          <w:t>(一)、锥虫焦虫病防治药项目选址</w:t>
        </w:r>
        <w:r>
          <w:tab/>
        </w:r>
        <w:r>
          <w:fldChar w:fldCharType="begin"/>
        </w:r>
        <w:r>
          <w:instrText xml:space="preserve"> PAGEREF _Toc27090 \h </w:instrText>
        </w:r>
        <w:r>
          <w:fldChar w:fldCharType="separate"/>
        </w:r>
        <w:r>
          <w:t>17</w:t>
        </w:r>
        <w:r>
          <w:fldChar w:fldCharType="end"/>
        </w:r>
      </w:hyperlink>
    </w:p>
    <w:p>
      <w:pPr>
        <w:pStyle w:val="TOC2"/>
        <w:tabs>
          <w:tab w:val="right" w:leader="dot" w:pos="8306"/>
        </w:tabs>
      </w:pPr>
      <w:hyperlink w:anchor="_Toc8593" w:history="1">
        <w:r>
          <w:rPr>
            <w:rFonts w:ascii="仿宋" w:eastAsia="仿宋" w:hAnsi="仿宋" w:cs="仿宋" w:hint="eastAsia"/>
            <w:lang w:eastAsia="zh-CN"/>
          </w:rPr>
          <w:t>(二)、用地控制指标</w:t>
        </w:r>
        <w:r>
          <w:tab/>
        </w:r>
        <w:r>
          <w:fldChar w:fldCharType="begin"/>
        </w:r>
        <w:r>
          <w:instrText xml:space="preserve"> PAGEREF _Toc8593 \h </w:instrText>
        </w:r>
        <w:r>
          <w:fldChar w:fldCharType="separate"/>
        </w:r>
        <w:r>
          <w:t>17</w:t>
        </w:r>
        <w:r>
          <w:fldChar w:fldCharType="end"/>
        </w:r>
      </w:hyperlink>
    </w:p>
    <w:p>
      <w:pPr>
        <w:pStyle w:val="TOC2"/>
        <w:tabs>
          <w:tab w:val="right" w:leader="dot" w:pos="8306"/>
        </w:tabs>
      </w:pPr>
      <w:hyperlink w:anchor="_Toc10221" w:history="1">
        <w:r>
          <w:rPr>
            <w:rFonts w:ascii="仿宋" w:eastAsia="仿宋" w:hAnsi="仿宋" w:cs="仿宋" w:hint="eastAsia"/>
            <w:lang w:eastAsia="zh-CN"/>
          </w:rPr>
          <w:t>(三)、节约用地措施</w:t>
        </w:r>
        <w:r>
          <w:tab/>
        </w:r>
        <w:r>
          <w:fldChar w:fldCharType="begin"/>
        </w:r>
        <w:r>
          <w:instrText xml:space="preserve"> PAGEREF _Toc10221 \h </w:instrText>
        </w:r>
        <w:r>
          <w:fldChar w:fldCharType="separate"/>
        </w:r>
        <w:r>
          <w:t>19</w:t>
        </w:r>
        <w:r>
          <w:fldChar w:fldCharType="end"/>
        </w:r>
      </w:hyperlink>
    </w:p>
    <w:p>
      <w:pPr>
        <w:pStyle w:val="TOC2"/>
        <w:tabs>
          <w:tab w:val="right" w:leader="dot" w:pos="8306"/>
        </w:tabs>
      </w:pPr>
      <w:hyperlink w:anchor="_Toc2941" w:history="1">
        <w:r>
          <w:rPr>
            <w:rFonts w:ascii="仿宋" w:eastAsia="仿宋" w:hAnsi="仿宋" w:cs="仿宋" w:hint="eastAsia"/>
            <w:lang w:eastAsia="zh-CN"/>
          </w:rPr>
          <w:t>(四)、总图布置方案</w:t>
        </w:r>
        <w:r>
          <w:tab/>
        </w:r>
        <w:r>
          <w:fldChar w:fldCharType="begin"/>
        </w:r>
        <w:r>
          <w:instrText xml:space="preserve"> PAGEREF _Toc2941 \h </w:instrText>
        </w:r>
        <w:r>
          <w:fldChar w:fldCharType="separate"/>
        </w:r>
        <w:r>
          <w:t>20</w:t>
        </w:r>
        <w:r>
          <w:fldChar w:fldCharType="end"/>
        </w:r>
      </w:hyperlink>
    </w:p>
    <w:p>
      <w:pPr>
        <w:pStyle w:val="TOC2"/>
        <w:tabs>
          <w:tab w:val="right" w:leader="dot" w:pos="8306"/>
        </w:tabs>
      </w:pPr>
      <w:hyperlink w:anchor="_Toc16015" w:history="1">
        <w:r>
          <w:rPr>
            <w:rFonts w:ascii="仿宋" w:eastAsia="仿宋" w:hAnsi="仿宋" w:cs="仿宋" w:hint="eastAsia"/>
            <w:lang w:eastAsia="zh-CN"/>
          </w:rPr>
          <w:t>(五)、选址综合评价</w:t>
        </w:r>
        <w:r>
          <w:tab/>
        </w:r>
        <w:r>
          <w:fldChar w:fldCharType="begin"/>
        </w:r>
        <w:r>
          <w:instrText xml:space="preserve"> PAGEREF _Toc16015 \h </w:instrText>
        </w:r>
        <w:r>
          <w:fldChar w:fldCharType="separate"/>
        </w:r>
        <w:r>
          <w:t>21</w:t>
        </w:r>
        <w:r>
          <w:fldChar w:fldCharType="end"/>
        </w:r>
      </w:hyperlink>
    </w:p>
    <w:p>
      <w:pPr>
        <w:pStyle w:val="TOC1"/>
        <w:tabs>
          <w:tab w:val="right" w:leader="dot" w:pos="8306"/>
        </w:tabs>
      </w:pPr>
      <w:hyperlink w:anchor="_Toc1797" w:history="1">
        <w:r>
          <w:rPr>
            <w:rFonts w:ascii="仿宋" w:eastAsia="仿宋" w:hAnsi="仿宋" w:cs="仿宋" w:hint="eastAsia"/>
            <w:lang w:eastAsia="zh-CN"/>
          </w:rPr>
          <w:t>七、锥虫焦虫病防治药项目人力资源管理</w:t>
        </w:r>
        <w:r>
          <w:tab/>
        </w:r>
        <w:r>
          <w:fldChar w:fldCharType="begin"/>
        </w:r>
        <w:r>
          <w:instrText xml:space="preserve"> PAGEREF _Toc1797 \h </w:instrText>
        </w:r>
        <w:r>
          <w:fldChar w:fldCharType="separate"/>
        </w:r>
        <w:r>
          <w:t>22</w:t>
        </w:r>
        <w:r>
          <w:fldChar w:fldCharType="end"/>
        </w:r>
      </w:hyperlink>
    </w:p>
    <w:p>
      <w:pPr>
        <w:pStyle w:val="TOC2"/>
        <w:tabs>
          <w:tab w:val="right" w:leader="dot" w:pos="8306"/>
        </w:tabs>
      </w:pPr>
      <w:hyperlink w:anchor="_Toc22485" w:history="1">
        <w:r>
          <w:rPr>
            <w:rFonts w:ascii="仿宋" w:eastAsia="仿宋" w:hAnsi="仿宋" w:cs="仿宋" w:hint="eastAsia"/>
            <w:lang w:eastAsia="zh-CN"/>
          </w:rPr>
          <w:t>(一)、建立健全的预算管理制度</w:t>
        </w:r>
        <w:r>
          <w:tab/>
        </w:r>
        <w:r>
          <w:fldChar w:fldCharType="begin"/>
        </w:r>
        <w:r>
          <w:instrText xml:space="preserve"> PAGEREF _Toc22485 \h </w:instrText>
        </w:r>
        <w:r>
          <w:fldChar w:fldCharType="separate"/>
        </w:r>
        <w:r>
          <w:t>22</w:t>
        </w:r>
        <w:r>
          <w:fldChar w:fldCharType="end"/>
        </w:r>
      </w:hyperlink>
    </w:p>
    <w:p>
      <w:pPr>
        <w:pStyle w:val="TOC2"/>
        <w:tabs>
          <w:tab w:val="right" w:leader="dot" w:pos="8306"/>
        </w:tabs>
      </w:pPr>
      <w:hyperlink w:anchor="_Toc14654" w:history="1">
        <w:r>
          <w:rPr>
            <w:rFonts w:ascii="仿宋" w:eastAsia="仿宋" w:hAnsi="仿宋" w:cs="仿宋" w:hint="eastAsia"/>
            <w:lang w:eastAsia="zh-CN"/>
          </w:rPr>
          <w:t>(二)、加强资金流动监控</w:t>
        </w:r>
        <w:r>
          <w:tab/>
        </w:r>
        <w:r>
          <w:fldChar w:fldCharType="begin"/>
        </w:r>
        <w:r>
          <w:instrText xml:space="preserve"> PAGEREF _Toc14654 \h </w:instrText>
        </w:r>
        <w:r>
          <w:fldChar w:fldCharType="separate"/>
        </w:r>
        <w:r>
          <w:t>24</w:t>
        </w:r>
        <w:r>
          <w:fldChar w:fldCharType="end"/>
        </w:r>
      </w:hyperlink>
    </w:p>
    <w:p>
      <w:pPr>
        <w:pStyle w:val="TOC2"/>
        <w:tabs>
          <w:tab w:val="right" w:leader="dot" w:pos="8306"/>
        </w:tabs>
      </w:pPr>
      <w:hyperlink w:anchor="_Toc25124" w:history="1">
        <w:r>
          <w:rPr>
            <w:rFonts w:ascii="仿宋" w:eastAsia="仿宋" w:hAnsi="仿宋" w:cs="仿宋" w:hint="eastAsia"/>
            <w:lang w:eastAsia="zh-CN"/>
          </w:rPr>
          <w:t>(三)、制定完善的风险控制机制</w:t>
        </w:r>
        <w:r>
          <w:tab/>
        </w:r>
        <w:r>
          <w:fldChar w:fldCharType="begin"/>
        </w:r>
        <w:r>
          <w:instrText xml:space="preserve"> PAGEREF _Toc25124 \h </w:instrText>
        </w:r>
        <w:r>
          <w:fldChar w:fldCharType="separate"/>
        </w:r>
        <w:r>
          <w:t>25</w:t>
        </w:r>
        <w:r>
          <w:fldChar w:fldCharType="end"/>
        </w:r>
      </w:hyperlink>
    </w:p>
    <w:p>
      <w:pPr>
        <w:pStyle w:val="TOC2"/>
        <w:tabs>
          <w:tab w:val="right" w:leader="dot" w:pos="8306"/>
        </w:tabs>
      </w:pPr>
      <w:hyperlink w:anchor="_Toc26112" w:history="1">
        <w:r>
          <w:rPr>
            <w:rFonts w:ascii="仿宋" w:eastAsia="仿宋" w:hAnsi="仿宋" w:cs="仿宋" w:hint="eastAsia"/>
            <w:lang w:eastAsia="zh-CN"/>
          </w:rPr>
          <w:t>(四)、优化成本管理</w:t>
        </w:r>
        <w:r>
          <w:tab/>
        </w:r>
        <w:r>
          <w:fldChar w:fldCharType="begin"/>
        </w:r>
        <w:r>
          <w:instrText xml:space="preserve"> PAGEREF _Toc26112 \h </w:instrText>
        </w:r>
        <w:r>
          <w:fldChar w:fldCharType="separate"/>
        </w:r>
        <w:r>
          <w:t>27</w:t>
        </w:r>
        <w:r>
          <w:fldChar w:fldCharType="end"/>
        </w:r>
      </w:hyperlink>
    </w:p>
    <w:p>
      <w:pPr>
        <w:pStyle w:val="TOC1"/>
        <w:tabs>
          <w:tab w:val="right" w:leader="dot" w:pos="8306"/>
        </w:tabs>
      </w:pPr>
      <w:hyperlink w:anchor="_Toc27890" w:history="1">
        <w:r>
          <w:rPr>
            <w:rFonts w:ascii="仿宋" w:eastAsia="仿宋" w:hAnsi="仿宋" w:cs="仿宋" w:hint="eastAsia"/>
            <w:lang w:eastAsia="zh-CN"/>
          </w:rPr>
          <w:t>八、锥虫焦虫病防治药项目风险管理</w:t>
        </w:r>
        <w:r>
          <w:tab/>
        </w:r>
        <w:r>
          <w:fldChar w:fldCharType="begin"/>
        </w:r>
        <w:r>
          <w:instrText xml:space="preserve"> PAGEREF _Toc27890 \h </w:instrText>
        </w:r>
        <w:r>
          <w:fldChar w:fldCharType="separate"/>
        </w:r>
        <w:r>
          <w:t>28</w:t>
        </w:r>
        <w:r>
          <w:fldChar w:fldCharType="end"/>
        </w:r>
      </w:hyperlink>
    </w:p>
    <w:p>
      <w:pPr>
        <w:pStyle w:val="TOC2"/>
        <w:tabs>
          <w:tab w:val="right" w:leader="dot" w:pos="8306"/>
        </w:tabs>
      </w:pPr>
      <w:hyperlink w:anchor="_Toc13817" w:history="1">
        <w:r>
          <w:rPr>
            <w:rFonts w:ascii="仿宋" w:eastAsia="仿宋" w:hAnsi="仿宋" w:cs="仿宋" w:hint="eastAsia"/>
            <w:lang w:eastAsia="zh-CN"/>
          </w:rPr>
          <w:t>(一)、风险识别与评估</w:t>
        </w:r>
        <w:r>
          <w:tab/>
        </w:r>
        <w:r>
          <w:fldChar w:fldCharType="begin"/>
        </w:r>
        <w:r>
          <w:instrText xml:space="preserve"> PAGEREF _Toc13817 \h </w:instrText>
        </w:r>
        <w:r>
          <w:fldChar w:fldCharType="separate"/>
        </w:r>
        <w:r>
          <w:t>28</w:t>
        </w:r>
        <w:r>
          <w:fldChar w:fldCharType="end"/>
        </w:r>
      </w:hyperlink>
    </w:p>
    <w:p>
      <w:pPr>
        <w:pStyle w:val="TOC2"/>
        <w:tabs>
          <w:tab w:val="right" w:leader="dot" w:pos="8306"/>
        </w:tabs>
      </w:pPr>
      <w:hyperlink w:anchor="_Toc16638" w:history="1">
        <w:r>
          <w:rPr>
            <w:rFonts w:ascii="仿宋" w:eastAsia="仿宋" w:hAnsi="仿宋" w:cs="仿宋" w:hint="eastAsia"/>
            <w:lang w:eastAsia="zh-CN"/>
          </w:rPr>
          <w:t>(二)、风险应对策略</w:t>
        </w:r>
        <w:r>
          <w:tab/>
        </w:r>
        <w:r>
          <w:fldChar w:fldCharType="begin"/>
        </w:r>
        <w:r>
          <w:instrText xml:space="preserve"> PAGEREF _Toc16638 \h </w:instrText>
        </w:r>
        <w:r>
          <w:fldChar w:fldCharType="separate"/>
        </w:r>
        <w:r>
          <w:t>29</w:t>
        </w:r>
        <w:r>
          <w:fldChar w:fldCharType="end"/>
        </w:r>
      </w:hyperlink>
    </w:p>
    <w:p>
      <w:pPr>
        <w:pStyle w:val="TOC2"/>
        <w:tabs>
          <w:tab w:val="right" w:leader="dot" w:pos="8306"/>
        </w:tabs>
      </w:pPr>
      <w:hyperlink w:anchor="_Toc11917" w:history="1">
        <w:r>
          <w:rPr>
            <w:rFonts w:ascii="仿宋" w:eastAsia="仿宋" w:hAnsi="仿宋" w:cs="仿宋" w:hint="eastAsia"/>
            <w:lang w:eastAsia="zh-CN"/>
          </w:rPr>
          <w:t>(三)、风险监控与控制</w:t>
        </w:r>
        <w:r>
          <w:tab/>
        </w:r>
        <w:r>
          <w:fldChar w:fldCharType="begin"/>
        </w:r>
        <w:r>
          <w:instrText xml:space="preserve"> PAGEREF _Toc11917 \h </w:instrText>
        </w:r>
        <w:r>
          <w:fldChar w:fldCharType="separate"/>
        </w:r>
        <w:r>
          <w:t>31</w:t>
        </w:r>
        <w:r>
          <w:fldChar w:fldCharType="end"/>
        </w:r>
      </w:hyperlink>
    </w:p>
    <w:p>
      <w:pPr>
        <w:pStyle w:val="TOC1"/>
        <w:tabs>
          <w:tab w:val="right" w:leader="dot" w:pos="8306"/>
        </w:tabs>
      </w:pPr>
      <w:hyperlink w:anchor="_Toc14137" w:history="1">
        <w:r>
          <w:rPr>
            <w:rFonts w:ascii="仿宋" w:eastAsia="仿宋" w:hAnsi="仿宋" w:cs="仿宋" w:hint="eastAsia"/>
            <w:lang w:eastAsia="zh-CN"/>
          </w:rPr>
          <w:t>九、锥虫焦虫病防治药项目创新与研发</w:t>
        </w:r>
        <w:r>
          <w:tab/>
        </w:r>
        <w:r>
          <w:fldChar w:fldCharType="begin"/>
        </w:r>
        <w:r>
          <w:instrText xml:space="preserve"> PAGEREF _Toc14137 \h </w:instrText>
        </w:r>
        <w:r>
          <w:fldChar w:fldCharType="separate"/>
        </w:r>
        <w:r>
          <w:t>32</w:t>
        </w:r>
        <w:r>
          <w:fldChar w:fldCharType="end"/>
        </w:r>
      </w:hyperlink>
    </w:p>
    <w:p>
      <w:pPr>
        <w:pStyle w:val="TOC2"/>
        <w:tabs>
          <w:tab w:val="right" w:leader="dot" w:pos="8306"/>
        </w:tabs>
      </w:pPr>
      <w:hyperlink w:anchor="_Toc29086" w:history="1">
        <w:r>
          <w:rPr>
            <w:rFonts w:ascii="仿宋" w:eastAsia="仿宋" w:hAnsi="仿宋" w:cs="仿宋" w:hint="eastAsia"/>
            <w:lang w:eastAsia="zh-CN"/>
          </w:rPr>
          <w:t>(一)、创新策略与方向</w:t>
        </w:r>
        <w:r>
          <w:tab/>
        </w:r>
        <w:r>
          <w:fldChar w:fldCharType="begin"/>
        </w:r>
        <w:r>
          <w:instrText xml:space="preserve"> PAGEREF _Toc29086 \h </w:instrText>
        </w:r>
        <w:r>
          <w:fldChar w:fldCharType="separate"/>
        </w:r>
        <w:r>
          <w:t>32</w:t>
        </w:r>
        <w:r>
          <w:fldChar w:fldCharType="end"/>
        </w:r>
      </w:hyperlink>
    </w:p>
    <w:p>
      <w:pPr>
        <w:pStyle w:val="TOC2"/>
        <w:tabs>
          <w:tab w:val="right" w:leader="dot" w:pos="8306"/>
        </w:tabs>
      </w:pPr>
      <w:hyperlink w:anchor="_Toc11234" w:history="1">
        <w:r>
          <w:rPr>
            <w:rFonts w:ascii="仿宋" w:eastAsia="仿宋" w:hAnsi="仿宋" w:cs="仿宋" w:hint="eastAsia"/>
            <w:lang w:eastAsia="zh-CN"/>
          </w:rPr>
          <w:t>(二)、研发规划与投入</w:t>
        </w:r>
        <w:r>
          <w:tab/>
        </w:r>
        <w:r>
          <w:fldChar w:fldCharType="begin"/>
        </w:r>
        <w:r>
          <w:instrText xml:space="preserve"> PAGEREF _Toc11234 \h </w:instrText>
        </w:r>
        <w:r>
          <w:fldChar w:fldCharType="separate"/>
        </w:r>
        <w:r>
          <w:t>33</w:t>
        </w:r>
        <w:r>
          <w:fldChar w:fldCharType="end"/>
        </w:r>
      </w:hyperlink>
    </w:p>
    <w:p>
      <w:pPr>
        <w:pStyle w:val="TOC1"/>
        <w:tabs>
          <w:tab w:val="right" w:leader="dot" w:pos="8306"/>
        </w:tabs>
      </w:pPr>
      <w:hyperlink w:anchor="_Toc19632" w:history="1">
        <w:r>
          <w:rPr>
            <w:rFonts w:ascii="仿宋" w:eastAsia="仿宋" w:hAnsi="仿宋" w:cs="仿宋" w:hint="eastAsia"/>
            <w:lang w:eastAsia="zh-CN"/>
          </w:rPr>
          <w:t>十、锥虫焦虫病防治药项目环境影响分析</w:t>
        </w:r>
        <w:r>
          <w:tab/>
        </w:r>
        <w:r>
          <w:fldChar w:fldCharType="begin"/>
        </w:r>
        <w:r>
          <w:instrText xml:space="preserve"> PAGEREF _Toc19632 \h </w:instrText>
        </w:r>
        <w:r>
          <w:fldChar w:fldCharType="separate"/>
        </w:r>
        <w:r>
          <w:t>35</w:t>
        </w:r>
        <w:r>
          <w:fldChar w:fldCharType="end"/>
        </w:r>
      </w:hyperlink>
    </w:p>
    <w:p>
      <w:pPr>
        <w:pStyle w:val="TOC2"/>
        <w:tabs>
          <w:tab w:val="right" w:leader="dot" w:pos="8306"/>
        </w:tabs>
      </w:pPr>
      <w:hyperlink w:anchor="_Toc6057" w:history="1">
        <w:r>
          <w:rPr>
            <w:rFonts w:ascii="仿宋" w:eastAsia="仿宋" w:hAnsi="仿宋" w:cs="仿宋" w:hint="eastAsia"/>
            <w:lang w:eastAsia="zh-CN"/>
          </w:rPr>
          <w:t>(一)、建设区域环境质量现状</w:t>
        </w:r>
        <w:r>
          <w:tab/>
        </w:r>
        <w:r>
          <w:fldChar w:fldCharType="begin"/>
        </w:r>
        <w:r>
          <w:instrText xml:space="preserve"> PAGEREF _Toc6057 \h </w:instrText>
        </w:r>
        <w:r>
          <w:fldChar w:fldCharType="separate"/>
        </w:r>
        <w:r>
          <w:t>35</w:t>
        </w:r>
        <w:r>
          <w:fldChar w:fldCharType="end"/>
        </w:r>
      </w:hyperlink>
    </w:p>
    <w:p>
      <w:pPr>
        <w:pStyle w:val="TOC2"/>
        <w:tabs>
          <w:tab w:val="right" w:leader="dot" w:pos="8306"/>
        </w:tabs>
      </w:pPr>
      <w:hyperlink w:anchor="_Toc6658" w:history="1">
        <w:r>
          <w:rPr>
            <w:rFonts w:ascii="仿宋" w:eastAsia="仿宋" w:hAnsi="仿宋" w:cs="仿宋" w:hint="eastAsia"/>
            <w:lang w:eastAsia="zh-CN"/>
          </w:rPr>
          <w:t>(二)、建设期环境保护</w:t>
        </w:r>
        <w:r>
          <w:tab/>
        </w:r>
        <w:r>
          <w:fldChar w:fldCharType="begin"/>
        </w:r>
        <w:r>
          <w:instrText xml:space="preserve"> PAGEREF _Toc6658 \h </w:instrText>
        </w:r>
        <w:r>
          <w:fldChar w:fldCharType="separate"/>
        </w:r>
        <w:r>
          <w:t>37</w:t>
        </w:r>
        <w:r>
          <w:fldChar w:fldCharType="end"/>
        </w:r>
      </w:hyperlink>
    </w:p>
    <w:p>
      <w:pPr>
        <w:pStyle w:val="TOC2"/>
        <w:tabs>
          <w:tab w:val="right" w:leader="dot" w:pos="8306"/>
        </w:tabs>
      </w:pPr>
      <w:hyperlink w:anchor="_Toc26331" w:history="1">
        <w:r>
          <w:rPr>
            <w:rFonts w:ascii="仿宋" w:eastAsia="仿宋" w:hAnsi="仿宋" w:cs="仿宋" w:hint="eastAsia"/>
            <w:lang w:eastAsia="zh-CN"/>
          </w:rPr>
          <w:t>(三)、运营期环境保护</w:t>
        </w:r>
        <w:r>
          <w:tab/>
        </w:r>
        <w:r>
          <w:fldChar w:fldCharType="begin"/>
        </w:r>
        <w:r>
          <w:instrText xml:space="preserve"> PAGEREF _Toc26331 \h </w:instrText>
        </w:r>
        <w:r>
          <w:fldChar w:fldCharType="separate"/>
        </w:r>
        <w:r>
          <w:t>38</w:t>
        </w:r>
        <w:r>
          <w:fldChar w:fldCharType="end"/>
        </w:r>
      </w:hyperlink>
    </w:p>
    <w:p>
      <w:pPr>
        <w:pStyle w:val="TOC2"/>
        <w:tabs>
          <w:tab w:val="right" w:leader="dot" w:pos="8306"/>
        </w:tabs>
      </w:pPr>
      <w:hyperlink w:anchor="_Toc19345" w:history="1">
        <w:r>
          <w:rPr>
            <w:rFonts w:ascii="仿宋" w:eastAsia="仿宋" w:hAnsi="仿宋" w:cs="仿宋" w:hint="eastAsia"/>
            <w:lang w:eastAsia="zh-CN"/>
          </w:rPr>
          <w:t>(四)、锥虫焦虫病防治药项目建设对区域经济的影响</w:t>
        </w:r>
        <w:r>
          <w:tab/>
        </w:r>
        <w:r>
          <w:fldChar w:fldCharType="begin"/>
        </w:r>
        <w:r>
          <w:instrText xml:space="preserve"> PAGEREF _Toc19345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947" w:history="1">
        <w:r>
          <w:rPr>
            <w:rFonts w:ascii="仿宋" w:eastAsia="仿宋" w:hAnsi="仿宋" w:cs="仿宋" w:hint="eastAsia"/>
            <w:lang w:eastAsia="zh-CN"/>
          </w:rPr>
          <w:t>(五)、废弃物处理</w:t>
        </w:r>
        <w:r>
          <w:tab/>
        </w:r>
        <w:r>
          <w:fldChar w:fldCharType="begin"/>
        </w:r>
        <w:r>
          <w:instrText xml:space="preserve"> PAGEREF _Toc9947 \h </w:instrText>
        </w:r>
        <w:r>
          <w:fldChar w:fldCharType="separate"/>
        </w:r>
        <w:r>
          <w:t>41</w:t>
        </w:r>
        <w:r>
          <w:fldChar w:fldCharType="end"/>
        </w:r>
      </w:hyperlink>
    </w:p>
    <w:p>
      <w:pPr>
        <w:pStyle w:val="TOC2"/>
        <w:tabs>
          <w:tab w:val="right" w:leader="dot" w:pos="8306"/>
        </w:tabs>
      </w:pPr>
      <w:hyperlink w:anchor="_Toc30503" w:history="1">
        <w:r>
          <w:rPr>
            <w:rFonts w:ascii="仿宋" w:eastAsia="仿宋" w:hAnsi="仿宋" w:cs="仿宋" w:hint="eastAsia"/>
            <w:lang w:eastAsia="zh-CN"/>
          </w:rPr>
          <w:t>(六)、特殊环境影响分析</w:t>
        </w:r>
        <w:r>
          <w:tab/>
        </w:r>
        <w:r>
          <w:fldChar w:fldCharType="begin"/>
        </w:r>
        <w:r>
          <w:instrText xml:space="preserve"> PAGEREF _Toc30503 \h </w:instrText>
        </w:r>
        <w:r>
          <w:fldChar w:fldCharType="separate"/>
        </w:r>
        <w:r>
          <w:t>43</w:t>
        </w:r>
        <w:r>
          <w:fldChar w:fldCharType="end"/>
        </w:r>
      </w:hyperlink>
    </w:p>
    <w:p>
      <w:pPr>
        <w:pStyle w:val="TOC2"/>
        <w:tabs>
          <w:tab w:val="right" w:leader="dot" w:pos="8306"/>
        </w:tabs>
      </w:pPr>
      <w:hyperlink w:anchor="_Toc9335" w:history="1">
        <w:r>
          <w:rPr>
            <w:rFonts w:ascii="仿宋" w:eastAsia="仿宋" w:hAnsi="仿宋" w:cs="仿宋" w:hint="eastAsia"/>
            <w:lang w:eastAsia="zh-CN"/>
          </w:rPr>
          <w:t>(七)、清洁生产</w:t>
        </w:r>
        <w:r>
          <w:tab/>
        </w:r>
        <w:r>
          <w:fldChar w:fldCharType="begin"/>
        </w:r>
        <w:r>
          <w:instrText xml:space="preserve"> PAGEREF _Toc9335 \h </w:instrText>
        </w:r>
        <w:r>
          <w:fldChar w:fldCharType="separate"/>
        </w:r>
        <w:r>
          <w:t>44</w:t>
        </w:r>
        <w:r>
          <w:fldChar w:fldCharType="end"/>
        </w:r>
      </w:hyperlink>
    </w:p>
    <w:p>
      <w:pPr>
        <w:pStyle w:val="TOC2"/>
        <w:tabs>
          <w:tab w:val="right" w:leader="dot" w:pos="8306"/>
        </w:tabs>
      </w:pPr>
      <w:hyperlink w:anchor="_Toc13277" w:history="1">
        <w:r>
          <w:rPr>
            <w:rFonts w:ascii="仿宋" w:eastAsia="仿宋" w:hAnsi="仿宋" w:cs="仿宋" w:hint="eastAsia"/>
            <w:lang w:eastAsia="zh-CN"/>
          </w:rPr>
          <w:t>(八)、环境保护综合评价</w:t>
        </w:r>
        <w:r>
          <w:tab/>
        </w:r>
        <w:r>
          <w:fldChar w:fldCharType="begin"/>
        </w:r>
        <w:r>
          <w:instrText xml:space="preserve"> PAGEREF _Toc13277 \h </w:instrText>
        </w:r>
        <w:r>
          <w:fldChar w:fldCharType="separate"/>
        </w:r>
        <w:r>
          <w:t>45</w:t>
        </w:r>
        <w:r>
          <w:fldChar w:fldCharType="end"/>
        </w:r>
      </w:hyperlink>
    </w:p>
    <w:p>
      <w:pPr>
        <w:pStyle w:val="TOC1"/>
        <w:tabs>
          <w:tab w:val="right" w:leader="dot" w:pos="8306"/>
        </w:tabs>
      </w:pPr>
      <w:hyperlink w:anchor="_Toc10715" w:history="1">
        <w:r>
          <w:rPr>
            <w:rFonts w:ascii="仿宋" w:eastAsia="仿宋" w:hAnsi="仿宋" w:cs="仿宋" w:hint="eastAsia"/>
            <w:lang w:eastAsia="zh-CN"/>
          </w:rPr>
          <w:t>十一、锥虫焦虫病防治药项目财务管理</w:t>
        </w:r>
        <w:r>
          <w:tab/>
        </w:r>
        <w:r>
          <w:fldChar w:fldCharType="begin"/>
        </w:r>
        <w:r>
          <w:instrText xml:space="preserve"> PAGEREF _Toc10715 \h </w:instrText>
        </w:r>
        <w:r>
          <w:fldChar w:fldCharType="separate"/>
        </w:r>
        <w:r>
          <w:t>46</w:t>
        </w:r>
        <w:r>
          <w:fldChar w:fldCharType="end"/>
        </w:r>
      </w:hyperlink>
    </w:p>
    <w:p>
      <w:pPr>
        <w:pStyle w:val="TOC2"/>
        <w:tabs>
          <w:tab w:val="right" w:leader="dot" w:pos="8306"/>
        </w:tabs>
      </w:pPr>
      <w:hyperlink w:anchor="_Toc23742" w:history="1">
        <w:r>
          <w:rPr>
            <w:rFonts w:ascii="仿宋" w:eastAsia="仿宋" w:hAnsi="仿宋" w:cs="仿宋" w:hint="eastAsia"/>
            <w:lang w:eastAsia="zh-CN"/>
          </w:rPr>
          <w:t>(一)、资金需求大</w:t>
        </w:r>
        <w:r>
          <w:tab/>
        </w:r>
        <w:r>
          <w:fldChar w:fldCharType="begin"/>
        </w:r>
        <w:r>
          <w:instrText xml:space="preserve"> PAGEREF _Toc23742 \h </w:instrText>
        </w:r>
        <w:r>
          <w:fldChar w:fldCharType="separate"/>
        </w:r>
        <w:r>
          <w:t>46</w:t>
        </w:r>
        <w:r>
          <w:fldChar w:fldCharType="end"/>
        </w:r>
      </w:hyperlink>
    </w:p>
    <w:p>
      <w:pPr>
        <w:pStyle w:val="TOC2"/>
        <w:tabs>
          <w:tab w:val="right" w:leader="dot" w:pos="8306"/>
        </w:tabs>
      </w:pPr>
      <w:hyperlink w:anchor="_Toc16690" w:history="1">
        <w:r>
          <w:rPr>
            <w:rFonts w:ascii="仿宋" w:eastAsia="仿宋" w:hAnsi="仿宋" w:cs="仿宋" w:hint="eastAsia"/>
            <w:lang w:eastAsia="zh-CN"/>
          </w:rPr>
          <w:t>(二)、研发周期长</w:t>
        </w:r>
        <w:r>
          <w:tab/>
        </w:r>
        <w:r>
          <w:fldChar w:fldCharType="begin"/>
        </w:r>
        <w:r>
          <w:instrText xml:space="preserve"> PAGEREF _Toc16690 \h </w:instrText>
        </w:r>
        <w:r>
          <w:fldChar w:fldCharType="separate"/>
        </w:r>
        <w:r>
          <w:t>48</w:t>
        </w:r>
        <w:r>
          <w:fldChar w:fldCharType="end"/>
        </w:r>
      </w:hyperlink>
    </w:p>
    <w:p>
      <w:pPr>
        <w:pStyle w:val="TOC2"/>
        <w:tabs>
          <w:tab w:val="right" w:leader="dot" w:pos="8306"/>
        </w:tabs>
      </w:pPr>
      <w:hyperlink w:anchor="_Toc10602" w:history="1">
        <w:r>
          <w:rPr>
            <w:rFonts w:ascii="仿宋" w:eastAsia="仿宋" w:hAnsi="仿宋" w:cs="仿宋" w:hint="eastAsia"/>
            <w:lang w:eastAsia="zh-CN"/>
          </w:rPr>
          <w:t>(三)、市场风险大</w:t>
        </w:r>
        <w:r>
          <w:tab/>
        </w:r>
        <w:r>
          <w:fldChar w:fldCharType="begin"/>
        </w:r>
        <w:r>
          <w:instrText xml:space="preserve"> PAGEREF _Toc10602 \h </w:instrText>
        </w:r>
        <w:r>
          <w:fldChar w:fldCharType="separate"/>
        </w:r>
        <w:r>
          <w:t>49</w:t>
        </w:r>
        <w:r>
          <w:fldChar w:fldCharType="end"/>
        </w:r>
      </w:hyperlink>
    </w:p>
    <w:p>
      <w:pPr>
        <w:pStyle w:val="TOC2"/>
        <w:tabs>
          <w:tab w:val="right" w:leader="dot" w:pos="8306"/>
        </w:tabs>
      </w:pPr>
      <w:hyperlink w:anchor="_Toc18742" w:history="1">
        <w:r>
          <w:rPr>
            <w:rFonts w:ascii="仿宋" w:eastAsia="仿宋" w:hAnsi="仿宋" w:cs="仿宋" w:hint="eastAsia"/>
            <w:lang w:eastAsia="zh-CN"/>
          </w:rPr>
          <w:t>(四)、利润率高</w:t>
        </w:r>
        <w:r>
          <w:tab/>
        </w:r>
        <w:r>
          <w:fldChar w:fldCharType="begin"/>
        </w:r>
        <w:r>
          <w:instrText xml:space="preserve"> PAGEREF _Toc18742 \h </w:instrText>
        </w:r>
        <w:r>
          <w:fldChar w:fldCharType="separate"/>
        </w:r>
        <w:r>
          <w:t>52</w:t>
        </w:r>
        <w:r>
          <w:fldChar w:fldCharType="end"/>
        </w:r>
      </w:hyperlink>
    </w:p>
    <w:p>
      <w:pPr>
        <w:pStyle w:val="TOC1"/>
        <w:tabs>
          <w:tab w:val="right" w:leader="dot" w:pos="8306"/>
        </w:tabs>
      </w:pPr>
      <w:hyperlink w:anchor="_Toc21738" w:history="1">
        <w:r>
          <w:rPr>
            <w:rFonts w:ascii="仿宋" w:eastAsia="仿宋" w:hAnsi="仿宋" w:cs="仿宋" w:hint="eastAsia"/>
            <w:lang w:eastAsia="zh-CN"/>
          </w:rPr>
          <w:t>十二、锥虫焦虫病防治药项目计划安排</w:t>
        </w:r>
        <w:r>
          <w:tab/>
        </w:r>
        <w:r>
          <w:fldChar w:fldCharType="begin"/>
        </w:r>
        <w:r>
          <w:instrText xml:space="preserve"> PAGEREF _Toc21738 \h </w:instrText>
        </w:r>
        <w:r>
          <w:fldChar w:fldCharType="separate"/>
        </w:r>
        <w:r>
          <w:t>54</w:t>
        </w:r>
        <w:r>
          <w:fldChar w:fldCharType="end"/>
        </w:r>
      </w:hyperlink>
    </w:p>
    <w:p>
      <w:pPr>
        <w:pStyle w:val="TOC2"/>
        <w:tabs>
          <w:tab w:val="right" w:leader="dot" w:pos="8306"/>
        </w:tabs>
      </w:pPr>
      <w:hyperlink w:anchor="_Toc21299" w:history="1">
        <w:r>
          <w:rPr>
            <w:rFonts w:ascii="仿宋" w:eastAsia="仿宋" w:hAnsi="仿宋" w:cs="仿宋" w:hint="eastAsia"/>
            <w:lang w:eastAsia="zh-CN"/>
          </w:rPr>
          <w:t>(一)、建设周期</w:t>
        </w:r>
        <w:r>
          <w:tab/>
        </w:r>
        <w:r>
          <w:fldChar w:fldCharType="begin"/>
        </w:r>
        <w:r>
          <w:instrText xml:space="preserve"> PAGEREF _Toc21299 \h </w:instrText>
        </w:r>
        <w:r>
          <w:fldChar w:fldCharType="separate"/>
        </w:r>
        <w:r>
          <w:t>54</w:t>
        </w:r>
        <w:r>
          <w:fldChar w:fldCharType="end"/>
        </w:r>
      </w:hyperlink>
    </w:p>
    <w:p>
      <w:pPr>
        <w:pStyle w:val="TOC2"/>
        <w:tabs>
          <w:tab w:val="right" w:leader="dot" w:pos="8306"/>
        </w:tabs>
      </w:pPr>
      <w:hyperlink w:anchor="_Toc3098" w:history="1">
        <w:r>
          <w:rPr>
            <w:rFonts w:ascii="仿宋" w:eastAsia="仿宋" w:hAnsi="仿宋" w:cs="仿宋" w:hint="eastAsia"/>
            <w:lang w:eastAsia="zh-CN"/>
          </w:rPr>
          <w:t>(二)、建设进度</w:t>
        </w:r>
        <w:r>
          <w:tab/>
        </w:r>
        <w:r>
          <w:fldChar w:fldCharType="begin"/>
        </w:r>
        <w:r>
          <w:instrText xml:space="preserve"> PAGEREF _Toc3098 \h </w:instrText>
        </w:r>
        <w:r>
          <w:fldChar w:fldCharType="separate"/>
        </w:r>
        <w:r>
          <w:t>55</w:t>
        </w:r>
        <w:r>
          <w:fldChar w:fldCharType="end"/>
        </w:r>
      </w:hyperlink>
    </w:p>
    <w:p>
      <w:pPr>
        <w:pStyle w:val="TOC2"/>
        <w:tabs>
          <w:tab w:val="right" w:leader="dot" w:pos="8306"/>
        </w:tabs>
      </w:pPr>
      <w:hyperlink w:anchor="_Toc15956" w:history="1">
        <w:r>
          <w:rPr>
            <w:rFonts w:ascii="仿宋" w:eastAsia="仿宋" w:hAnsi="仿宋" w:cs="仿宋" w:hint="eastAsia"/>
            <w:lang w:eastAsia="zh-CN"/>
          </w:rPr>
          <w:t>(三)、进度安排注意事项</w:t>
        </w:r>
        <w:r>
          <w:tab/>
        </w:r>
        <w:r>
          <w:fldChar w:fldCharType="begin"/>
        </w:r>
        <w:r>
          <w:instrText xml:space="preserve"> PAGEREF _Toc15956 \h </w:instrText>
        </w:r>
        <w:r>
          <w:fldChar w:fldCharType="separate"/>
        </w:r>
        <w:r>
          <w:t>56</w:t>
        </w:r>
        <w:r>
          <w:fldChar w:fldCharType="end"/>
        </w:r>
      </w:hyperlink>
    </w:p>
    <w:p>
      <w:pPr>
        <w:pStyle w:val="TOC2"/>
        <w:tabs>
          <w:tab w:val="right" w:leader="dot" w:pos="8306"/>
        </w:tabs>
      </w:pPr>
      <w:hyperlink w:anchor="_Toc26695" w:history="1">
        <w:r>
          <w:rPr>
            <w:rFonts w:ascii="仿宋" w:eastAsia="仿宋" w:hAnsi="仿宋" w:cs="仿宋" w:hint="eastAsia"/>
            <w:lang w:eastAsia="zh-CN"/>
          </w:rPr>
          <w:t>(四)、人力资源配置</w:t>
        </w:r>
        <w:r>
          <w:tab/>
        </w:r>
        <w:r>
          <w:fldChar w:fldCharType="begin"/>
        </w:r>
        <w:r>
          <w:instrText xml:space="preserve"> PAGEREF _Toc26695 \h </w:instrText>
        </w:r>
        <w:r>
          <w:fldChar w:fldCharType="separate"/>
        </w:r>
        <w:r>
          <w:t>57</w:t>
        </w:r>
        <w:r>
          <w:fldChar w:fldCharType="end"/>
        </w:r>
      </w:hyperlink>
    </w:p>
    <w:p>
      <w:pPr>
        <w:pStyle w:val="TOC1"/>
        <w:tabs>
          <w:tab w:val="right" w:leader="dot" w:pos="8306"/>
        </w:tabs>
      </w:pPr>
      <w:hyperlink w:anchor="_Toc25142" w:history="1">
        <w:r>
          <w:rPr>
            <w:rFonts w:ascii="仿宋" w:eastAsia="仿宋" w:hAnsi="仿宋" w:cs="仿宋" w:hint="eastAsia"/>
            <w:lang w:eastAsia="zh-CN"/>
          </w:rPr>
          <w:t>十三、利益相关者分析与沟通计划</w:t>
        </w:r>
        <w:r>
          <w:tab/>
        </w:r>
        <w:r>
          <w:fldChar w:fldCharType="begin"/>
        </w:r>
        <w:r>
          <w:instrText xml:space="preserve"> PAGEREF _Toc25142 \h </w:instrText>
        </w:r>
        <w:r>
          <w:fldChar w:fldCharType="separate"/>
        </w:r>
        <w:r>
          <w:t>58</w:t>
        </w:r>
        <w:r>
          <w:fldChar w:fldCharType="end"/>
        </w:r>
      </w:hyperlink>
    </w:p>
    <w:p>
      <w:pPr>
        <w:pStyle w:val="TOC2"/>
        <w:tabs>
          <w:tab w:val="right" w:leader="dot" w:pos="8306"/>
        </w:tabs>
      </w:pPr>
      <w:hyperlink w:anchor="_Toc8193" w:history="1">
        <w:r>
          <w:rPr>
            <w:rFonts w:ascii="仿宋" w:eastAsia="仿宋" w:hAnsi="仿宋" w:cs="仿宋" w:hint="eastAsia"/>
            <w:lang w:eastAsia="zh-CN"/>
          </w:rPr>
          <w:t>(一)、利益相关者分析</w:t>
        </w:r>
        <w:r>
          <w:tab/>
        </w:r>
        <w:r>
          <w:fldChar w:fldCharType="begin"/>
        </w:r>
        <w:r>
          <w:instrText xml:space="preserve"> PAGEREF _Toc8193 \h </w:instrText>
        </w:r>
        <w:r>
          <w:fldChar w:fldCharType="separate"/>
        </w:r>
        <w:r>
          <w:t>58</w:t>
        </w:r>
        <w:r>
          <w:fldChar w:fldCharType="end"/>
        </w:r>
      </w:hyperlink>
    </w:p>
    <w:p>
      <w:pPr>
        <w:pStyle w:val="TOC2"/>
        <w:tabs>
          <w:tab w:val="right" w:leader="dot" w:pos="8306"/>
        </w:tabs>
      </w:pPr>
      <w:hyperlink w:anchor="_Toc27400" w:history="1">
        <w:r>
          <w:rPr>
            <w:rFonts w:ascii="仿宋" w:eastAsia="仿宋" w:hAnsi="仿宋" w:cs="仿宋" w:hint="eastAsia"/>
            <w:lang w:eastAsia="zh-CN"/>
          </w:rPr>
          <w:t>(二)、沟通计划</w:t>
        </w:r>
        <w:r>
          <w:tab/>
        </w:r>
        <w:r>
          <w:fldChar w:fldCharType="begin"/>
        </w:r>
        <w:r>
          <w:instrText xml:space="preserve"> PAGEREF _Toc27400 \h </w:instrText>
        </w:r>
        <w:r>
          <w:fldChar w:fldCharType="separate"/>
        </w:r>
        <w:r>
          <w:t>59</w:t>
        </w:r>
        <w:r>
          <w:fldChar w:fldCharType="end"/>
        </w:r>
      </w:hyperlink>
    </w:p>
    <w:p>
      <w:pPr>
        <w:pStyle w:val="TOC1"/>
        <w:tabs>
          <w:tab w:val="right" w:leader="dot" w:pos="8306"/>
        </w:tabs>
      </w:pPr>
      <w:hyperlink w:anchor="_Toc10027" w:history="1">
        <w:r>
          <w:rPr>
            <w:rFonts w:ascii="仿宋" w:eastAsia="仿宋" w:hAnsi="仿宋" w:cs="仿宋" w:hint="eastAsia"/>
            <w:lang w:eastAsia="zh-CN"/>
          </w:rPr>
          <w:t>十四、锥虫焦虫病防治药项目治理与监督</w:t>
        </w:r>
        <w:r>
          <w:tab/>
        </w:r>
        <w:r>
          <w:fldChar w:fldCharType="begin"/>
        </w:r>
        <w:r>
          <w:instrText xml:space="preserve"> PAGEREF _Toc10027 \h </w:instrText>
        </w:r>
        <w:r>
          <w:fldChar w:fldCharType="separate"/>
        </w:r>
        <w:r>
          <w:t>60</w:t>
        </w:r>
        <w:r>
          <w:fldChar w:fldCharType="end"/>
        </w:r>
      </w:hyperlink>
    </w:p>
    <w:p>
      <w:pPr>
        <w:pStyle w:val="TOC2"/>
        <w:tabs>
          <w:tab w:val="right" w:leader="dot" w:pos="8306"/>
        </w:tabs>
      </w:pPr>
      <w:hyperlink w:anchor="_Toc23498" w:history="1">
        <w:r>
          <w:rPr>
            <w:rFonts w:ascii="仿宋" w:eastAsia="仿宋" w:hAnsi="仿宋" w:cs="仿宋" w:hint="eastAsia"/>
            <w:lang w:eastAsia="zh-CN"/>
          </w:rPr>
          <w:t>(一)、锥虫焦虫病防治药项目治理结构</w:t>
        </w:r>
        <w:r>
          <w:tab/>
        </w:r>
        <w:r>
          <w:fldChar w:fldCharType="begin"/>
        </w:r>
        <w:r>
          <w:instrText xml:space="preserve"> PAGEREF _Toc23498 \h </w:instrText>
        </w:r>
        <w:r>
          <w:fldChar w:fldCharType="separate"/>
        </w:r>
        <w:r>
          <w:t>60</w:t>
        </w:r>
        <w:r>
          <w:fldChar w:fldCharType="end"/>
        </w:r>
      </w:hyperlink>
    </w:p>
    <w:p>
      <w:pPr>
        <w:pStyle w:val="TOC2"/>
        <w:tabs>
          <w:tab w:val="right" w:leader="dot" w:pos="8306"/>
        </w:tabs>
      </w:pPr>
      <w:hyperlink w:anchor="_Toc202" w:history="1">
        <w:r>
          <w:rPr>
            <w:rFonts w:ascii="仿宋" w:eastAsia="仿宋" w:hAnsi="仿宋" w:cs="仿宋" w:hint="eastAsia"/>
            <w:lang w:eastAsia="zh-CN"/>
          </w:rPr>
          <w:t>(二)、监督与审计</w:t>
        </w:r>
        <w:r>
          <w:tab/>
        </w:r>
        <w:r>
          <w:fldChar w:fldCharType="begin"/>
        </w:r>
        <w:r>
          <w:instrText xml:space="preserve"> PAGEREF _Toc202 \h </w:instrText>
        </w:r>
        <w:r>
          <w:fldChar w:fldCharType="separate"/>
        </w:r>
        <w:r>
          <w:t>62</w:t>
        </w:r>
        <w:r>
          <w:fldChar w:fldCharType="end"/>
        </w:r>
      </w:hyperlink>
    </w:p>
    <w:p>
      <w:pPr>
        <w:pStyle w:val="TOC1"/>
        <w:tabs>
          <w:tab w:val="right" w:leader="dot" w:pos="8306"/>
        </w:tabs>
      </w:pPr>
      <w:hyperlink w:anchor="_Toc3942" w:history="1">
        <w:r>
          <w:rPr>
            <w:rFonts w:ascii="仿宋" w:eastAsia="仿宋" w:hAnsi="仿宋" w:cs="仿宋" w:hint="eastAsia"/>
            <w:lang w:eastAsia="zh-CN"/>
          </w:rPr>
          <w:t>十五、锥虫焦虫病防治药项目变更管理</w:t>
        </w:r>
        <w:r>
          <w:tab/>
        </w:r>
        <w:r>
          <w:fldChar w:fldCharType="begin"/>
        </w:r>
        <w:r>
          <w:instrText xml:space="preserve"> PAGEREF _Toc3942 \h </w:instrText>
        </w:r>
        <w:r>
          <w:fldChar w:fldCharType="separate"/>
        </w:r>
        <w:r>
          <w:t>63</w:t>
        </w:r>
        <w:r>
          <w:fldChar w:fldCharType="end"/>
        </w:r>
      </w:hyperlink>
    </w:p>
    <w:p>
      <w:pPr>
        <w:pStyle w:val="TOC2"/>
        <w:tabs>
          <w:tab w:val="right" w:leader="dot" w:pos="8306"/>
        </w:tabs>
      </w:pPr>
      <w:hyperlink w:anchor="_Toc22572" w:history="1">
        <w:r>
          <w:rPr>
            <w:rFonts w:ascii="仿宋" w:eastAsia="仿宋" w:hAnsi="仿宋" w:cs="仿宋" w:hint="eastAsia"/>
            <w:lang w:eastAsia="zh-CN"/>
          </w:rPr>
          <w:t>(一)、变更申请与评估</w:t>
        </w:r>
        <w:r>
          <w:tab/>
        </w:r>
        <w:r>
          <w:fldChar w:fldCharType="begin"/>
        </w:r>
        <w:r>
          <w:instrText xml:space="preserve"> PAGEREF _Toc22572 \h </w:instrText>
        </w:r>
        <w:r>
          <w:fldChar w:fldCharType="separate"/>
        </w:r>
        <w:r>
          <w:t>63</w:t>
        </w:r>
        <w:r>
          <w:fldChar w:fldCharType="end"/>
        </w:r>
      </w:hyperlink>
    </w:p>
    <w:p>
      <w:pPr>
        <w:pStyle w:val="TOC2"/>
        <w:tabs>
          <w:tab w:val="right" w:leader="dot" w:pos="8306"/>
        </w:tabs>
      </w:pPr>
      <w:hyperlink w:anchor="_Toc6076" w:history="1">
        <w:r>
          <w:rPr>
            <w:rFonts w:ascii="仿宋" w:eastAsia="仿宋" w:hAnsi="仿宋" w:cs="仿宋" w:hint="eastAsia"/>
            <w:lang w:eastAsia="zh-CN"/>
          </w:rPr>
          <w:t>(二)、变更实施与控制</w:t>
        </w:r>
        <w:r>
          <w:tab/>
        </w:r>
        <w:r>
          <w:fldChar w:fldCharType="begin"/>
        </w:r>
        <w:r>
          <w:instrText xml:space="preserve"> PAGEREF _Toc6076 \h </w:instrText>
        </w:r>
        <w:r>
          <w:fldChar w:fldCharType="separate"/>
        </w:r>
        <w:r>
          <w:t>64</w:t>
        </w:r>
        <w:r>
          <w:fldChar w:fldCharType="end"/>
        </w:r>
      </w:hyperlink>
    </w:p>
    <w:p>
      <w:pPr>
        <w:pStyle w:val="TOC1"/>
        <w:tabs>
          <w:tab w:val="right" w:leader="dot" w:pos="8306"/>
        </w:tabs>
      </w:pPr>
      <w:hyperlink w:anchor="_Toc25686" w:history="1">
        <w:r>
          <w:rPr>
            <w:rFonts w:ascii="仿宋" w:eastAsia="仿宋" w:hAnsi="仿宋" w:cs="仿宋" w:hint="eastAsia"/>
            <w:lang w:eastAsia="zh-CN"/>
          </w:rPr>
          <w:t>十六、质量管理体系</w:t>
        </w:r>
        <w:r>
          <w:tab/>
        </w:r>
        <w:r>
          <w:fldChar w:fldCharType="begin"/>
        </w:r>
        <w:r>
          <w:instrText xml:space="preserve"> PAGEREF _Toc25686 \h </w:instrText>
        </w:r>
        <w:r>
          <w:fldChar w:fldCharType="separate"/>
        </w:r>
        <w:r>
          <w:t>65</w:t>
        </w:r>
        <w:r>
          <w:fldChar w:fldCharType="end"/>
        </w:r>
      </w:hyperlink>
    </w:p>
    <w:p>
      <w:pPr>
        <w:pStyle w:val="TOC2"/>
        <w:tabs>
          <w:tab w:val="right" w:leader="dot" w:pos="8306"/>
        </w:tabs>
      </w:pPr>
      <w:hyperlink w:anchor="_Toc4565" w:history="1">
        <w:r>
          <w:rPr>
            <w:rFonts w:ascii="仿宋" w:eastAsia="仿宋" w:hAnsi="仿宋" w:cs="仿宋" w:hint="eastAsia"/>
            <w:lang w:eastAsia="zh-CN"/>
          </w:rPr>
          <w:t>(一)、质量目标与方针</w:t>
        </w:r>
        <w:r>
          <w:tab/>
        </w:r>
        <w:r>
          <w:fldChar w:fldCharType="begin"/>
        </w:r>
        <w:r>
          <w:instrText xml:space="preserve"> PAGEREF _Toc4565 \h </w:instrText>
        </w:r>
        <w:r>
          <w:fldChar w:fldCharType="separate"/>
        </w:r>
        <w:r>
          <w:t>65</w:t>
        </w:r>
        <w:r>
          <w:fldChar w:fldCharType="end"/>
        </w:r>
      </w:hyperlink>
    </w:p>
    <w:p>
      <w:pPr>
        <w:pStyle w:val="TOC2"/>
        <w:tabs>
          <w:tab w:val="right" w:leader="dot" w:pos="8306"/>
        </w:tabs>
      </w:pPr>
      <w:hyperlink w:anchor="_Toc28642" w:history="1">
        <w:r>
          <w:rPr>
            <w:rFonts w:ascii="仿宋" w:eastAsia="仿宋" w:hAnsi="仿宋" w:cs="仿宋" w:hint="eastAsia"/>
            <w:lang w:eastAsia="zh-CN"/>
          </w:rPr>
          <w:t>(二)、质量管理责任</w:t>
        </w:r>
        <w:r>
          <w:tab/>
        </w:r>
        <w:r>
          <w:fldChar w:fldCharType="begin"/>
        </w:r>
        <w:r>
          <w:instrText xml:space="preserve"> PAGEREF _Toc28642 \h </w:instrText>
        </w:r>
        <w:r>
          <w:fldChar w:fldCharType="separate"/>
        </w:r>
        <w:r>
          <w:t>66</w:t>
        </w:r>
        <w:r>
          <w:fldChar w:fldCharType="end"/>
        </w:r>
      </w:hyperlink>
    </w:p>
    <w:p>
      <w:pPr>
        <w:pStyle w:val="TOC2"/>
        <w:tabs>
          <w:tab w:val="right" w:leader="dot" w:pos="8306"/>
        </w:tabs>
      </w:pPr>
      <w:hyperlink w:anchor="_Toc211" w:history="1">
        <w:r>
          <w:rPr>
            <w:rFonts w:ascii="仿宋" w:eastAsia="仿宋" w:hAnsi="仿宋" w:cs="仿宋" w:hint="eastAsia"/>
            <w:lang w:eastAsia="zh-CN"/>
          </w:rPr>
          <w:t>(三)、质量管理体系文件</w:t>
        </w:r>
        <w:r>
          <w:tab/>
        </w:r>
        <w:r>
          <w:fldChar w:fldCharType="begin"/>
        </w:r>
        <w:r>
          <w:instrText xml:space="preserve"> PAGEREF _Toc211 \h </w:instrText>
        </w:r>
        <w:r>
          <w:fldChar w:fldCharType="separate"/>
        </w:r>
        <w:r>
          <w:t>67</w:t>
        </w:r>
        <w:r>
          <w:fldChar w:fldCharType="end"/>
        </w:r>
      </w:hyperlink>
    </w:p>
    <w:p>
      <w:pPr>
        <w:pStyle w:val="TOC2"/>
        <w:tabs>
          <w:tab w:val="right" w:leader="dot" w:pos="8306"/>
        </w:tabs>
      </w:pPr>
      <w:hyperlink w:anchor="_Toc28839" w:history="1">
        <w:r>
          <w:rPr>
            <w:rFonts w:ascii="仿宋" w:eastAsia="仿宋" w:hAnsi="仿宋" w:cs="仿宋" w:hint="eastAsia"/>
            <w:lang w:eastAsia="zh-CN"/>
          </w:rPr>
          <w:t>(四)、质量培训与教育</w:t>
        </w:r>
        <w:r>
          <w:tab/>
        </w:r>
        <w:r>
          <w:fldChar w:fldCharType="begin"/>
        </w:r>
        <w:r>
          <w:instrText xml:space="preserve"> PAGEREF _Toc28839 \h </w:instrText>
        </w:r>
        <w:r>
          <w:fldChar w:fldCharType="separate"/>
        </w:r>
        <w:r>
          <w:t>69</w:t>
        </w:r>
        <w:r>
          <w:fldChar w:fldCharType="end"/>
        </w:r>
      </w:hyperlink>
    </w:p>
    <w:p>
      <w:pPr>
        <w:pStyle w:val="TOC2"/>
        <w:tabs>
          <w:tab w:val="right" w:leader="dot" w:pos="8306"/>
        </w:tabs>
      </w:pPr>
      <w:hyperlink w:anchor="_Toc3429" w:history="1">
        <w:r>
          <w:rPr>
            <w:rFonts w:ascii="仿宋" w:eastAsia="仿宋" w:hAnsi="仿宋" w:cs="仿宋" w:hint="eastAsia"/>
            <w:lang w:eastAsia="zh-CN"/>
          </w:rPr>
          <w:t>(五)、质量审核与评价</w:t>
        </w:r>
        <w:r>
          <w:tab/>
        </w:r>
        <w:r>
          <w:fldChar w:fldCharType="begin"/>
        </w:r>
        <w:r>
          <w:instrText xml:space="preserve"> PAGEREF _Toc3429 \h </w:instrText>
        </w:r>
        <w:r>
          <w:fldChar w:fldCharType="separate"/>
        </w:r>
        <w:r>
          <w:t>70</w:t>
        </w:r>
        <w:r>
          <w:fldChar w:fldCharType="end"/>
        </w:r>
      </w:hyperlink>
    </w:p>
    <w:p>
      <w:pPr>
        <w:pStyle w:val="TOC2"/>
        <w:tabs>
          <w:tab w:val="right" w:leader="dot" w:pos="8306"/>
        </w:tabs>
      </w:pPr>
      <w:hyperlink w:anchor="_Toc13806" w:history="1">
        <w:r>
          <w:rPr>
            <w:rFonts w:ascii="仿宋" w:eastAsia="仿宋" w:hAnsi="仿宋" w:cs="仿宋" w:hint="eastAsia"/>
            <w:lang w:eastAsia="zh-CN"/>
          </w:rPr>
          <w:t>(六)、不符合与纠正措施</w:t>
        </w:r>
        <w:r>
          <w:tab/>
        </w:r>
        <w:r>
          <w:fldChar w:fldCharType="begin"/>
        </w:r>
        <w:r>
          <w:instrText xml:space="preserve"> PAGEREF _Toc13806 \h </w:instrText>
        </w:r>
        <w:r>
          <w:fldChar w:fldCharType="separate"/>
        </w:r>
        <w:r>
          <w:t>72</w:t>
        </w:r>
        <w:r>
          <w:fldChar w:fldCharType="end"/>
        </w:r>
      </w:hyperlink>
    </w:p>
    <w:p>
      <w:pPr>
        <w:pStyle w:val="TOC1"/>
        <w:tabs>
          <w:tab w:val="right" w:leader="dot" w:pos="8306"/>
        </w:tabs>
      </w:pPr>
      <w:hyperlink w:anchor="_Toc13757" w:history="1">
        <w:r>
          <w:rPr>
            <w:rFonts w:ascii="仿宋" w:eastAsia="仿宋" w:hAnsi="仿宋" w:cs="仿宋" w:hint="eastAsia"/>
            <w:lang w:eastAsia="zh-CN"/>
          </w:rPr>
          <w:t>十七、营销与推广策略</w:t>
        </w:r>
        <w:r>
          <w:tab/>
        </w:r>
        <w:r>
          <w:fldChar w:fldCharType="begin"/>
        </w:r>
        <w:r>
          <w:instrText xml:space="preserve"> PAGEREF _Toc13757 \h </w:instrText>
        </w:r>
        <w:r>
          <w:fldChar w:fldCharType="separate"/>
        </w:r>
        <w:r>
          <w:t>73</w:t>
        </w:r>
        <w:r>
          <w:fldChar w:fldCharType="end"/>
        </w:r>
      </w:hyperlink>
    </w:p>
    <w:p>
      <w:pPr>
        <w:pStyle w:val="TOC2"/>
        <w:tabs>
          <w:tab w:val="right" w:leader="dot" w:pos="8306"/>
        </w:tabs>
      </w:pPr>
      <w:hyperlink w:anchor="_Toc10493" w:history="1">
        <w:r>
          <w:rPr>
            <w:rFonts w:ascii="仿宋" w:eastAsia="仿宋" w:hAnsi="仿宋" w:cs="仿宋" w:hint="eastAsia"/>
            <w:lang w:eastAsia="zh-CN"/>
          </w:rPr>
          <w:t>(一)、产品/服务定位与特点</w:t>
        </w:r>
        <w:r>
          <w:tab/>
        </w:r>
        <w:r>
          <w:fldChar w:fldCharType="begin"/>
        </w:r>
        <w:r>
          <w:instrText xml:space="preserve"> PAGEREF _Toc10493 \h </w:instrText>
        </w:r>
        <w:r>
          <w:fldChar w:fldCharType="separate"/>
        </w:r>
        <w:r>
          <w:t>73</w:t>
        </w:r>
        <w:r>
          <w:fldChar w:fldCharType="end"/>
        </w:r>
      </w:hyperlink>
    </w:p>
    <w:p>
      <w:pPr>
        <w:pStyle w:val="TOC2"/>
        <w:tabs>
          <w:tab w:val="right" w:leader="dot" w:pos="8306"/>
        </w:tabs>
      </w:pPr>
      <w:hyperlink w:anchor="_Toc6754" w:history="1">
        <w:r>
          <w:rPr>
            <w:rFonts w:ascii="仿宋" w:eastAsia="仿宋" w:hAnsi="仿宋" w:cs="仿宋" w:hint="eastAsia"/>
            <w:lang w:eastAsia="zh-CN"/>
          </w:rPr>
          <w:t>(二)、市场定位与竞争分析</w:t>
        </w:r>
        <w:r>
          <w:tab/>
        </w:r>
        <w:r>
          <w:fldChar w:fldCharType="begin"/>
        </w:r>
        <w:r>
          <w:instrText xml:space="preserve"> PAGEREF _Toc6754 \h </w:instrText>
        </w:r>
        <w:r>
          <w:fldChar w:fldCharType="separate"/>
        </w:r>
        <w:r>
          <w:t>74</w:t>
        </w:r>
        <w:r>
          <w:fldChar w:fldCharType="end"/>
        </w:r>
      </w:hyperlink>
    </w:p>
    <w:p>
      <w:pPr>
        <w:pStyle w:val="TOC2"/>
        <w:tabs>
          <w:tab w:val="right" w:leader="dot" w:pos="8306"/>
        </w:tabs>
      </w:pPr>
      <w:hyperlink w:anchor="_Toc15162" w:history="1">
        <w:r>
          <w:rPr>
            <w:rFonts w:ascii="仿宋" w:eastAsia="仿宋" w:hAnsi="仿宋" w:cs="仿宋" w:hint="eastAsia"/>
            <w:lang w:eastAsia="zh-CN"/>
          </w:rPr>
          <w:t>(三)、营销渠道与策略</w:t>
        </w:r>
        <w:r>
          <w:tab/>
        </w:r>
        <w:r>
          <w:fldChar w:fldCharType="begin"/>
        </w:r>
        <w:r>
          <w:instrText xml:space="preserve"> PAGEREF _Toc15162 \h </w:instrText>
        </w:r>
        <w:r>
          <w:fldChar w:fldCharType="separate"/>
        </w:r>
        <w:r>
          <w:t>76</w:t>
        </w:r>
        <w:r>
          <w:fldChar w:fldCharType="end"/>
        </w:r>
      </w:hyperlink>
    </w:p>
    <w:p>
      <w:pPr>
        <w:pStyle w:val="TOC2"/>
        <w:tabs>
          <w:tab w:val="right" w:leader="dot" w:pos="8306"/>
        </w:tabs>
      </w:pPr>
      <w:hyperlink w:anchor="_Toc13898" w:history="1">
        <w:r>
          <w:rPr>
            <w:rFonts w:ascii="仿宋" w:eastAsia="仿宋" w:hAnsi="仿宋" w:cs="仿宋" w:hint="eastAsia"/>
            <w:lang w:eastAsia="zh-CN"/>
          </w:rPr>
          <w:t>(四)、推广与宣传活动</w:t>
        </w:r>
        <w:r>
          <w:tab/>
        </w:r>
        <w:r>
          <w:fldChar w:fldCharType="begin"/>
        </w:r>
        <w:r>
          <w:instrText xml:space="preserve"> PAGEREF _Toc13898 \h </w:instrText>
        </w:r>
        <w:r>
          <w:fldChar w:fldCharType="separate"/>
        </w:r>
        <w:r>
          <w:t>77</w:t>
        </w:r>
        <w:r>
          <w:fldChar w:fldCharType="end"/>
        </w:r>
      </w:hyperlink>
    </w:p>
    <w:p>
      <w:pPr>
        <w:pStyle w:val="TOC1"/>
        <w:tabs>
          <w:tab w:val="right" w:leader="dot" w:pos="8306"/>
        </w:tabs>
      </w:pPr>
      <w:hyperlink w:anchor="_Toc13886" w:history="1">
        <w:r>
          <w:rPr>
            <w:rFonts w:ascii="仿宋" w:eastAsia="仿宋" w:hAnsi="仿宋" w:cs="仿宋" w:hint="eastAsia"/>
            <w:lang w:eastAsia="zh-CN"/>
          </w:rPr>
          <w:t>十八、锥虫焦虫病防治药项目实施保障措施</w:t>
        </w:r>
        <w:r>
          <w:tab/>
        </w:r>
        <w:r>
          <w:fldChar w:fldCharType="begin"/>
        </w:r>
        <w:r>
          <w:instrText xml:space="preserve"> PAGEREF _Toc13886 \h </w:instrText>
        </w:r>
        <w:r>
          <w:fldChar w:fldCharType="separate"/>
        </w:r>
        <w:r>
          <w:t>82</w:t>
        </w:r>
        <w:r>
          <w:fldChar w:fldCharType="end"/>
        </w:r>
      </w:hyperlink>
    </w:p>
    <w:p>
      <w:pPr>
        <w:pStyle w:val="TOC2"/>
        <w:tabs>
          <w:tab w:val="right" w:leader="dot" w:pos="8306"/>
        </w:tabs>
      </w:pPr>
      <w:hyperlink w:anchor="_Toc1321" w:history="1">
        <w:r>
          <w:rPr>
            <w:rFonts w:ascii="仿宋" w:eastAsia="仿宋" w:hAnsi="仿宋" w:cs="仿宋" w:hint="eastAsia"/>
            <w:lang w:eastAsia="zh-CN"/>
          </w:rPr>
          <w:t>(一)、锥虫焦虫病防治药项目实施保障机制</w:t>
        </w:r>
        <w:r>
          <w:tab/>
        </w:r>
        <w:r>
          <w:fldChar w:fldCharType="begin"/>
        </w:r>
        <w:r>
          <w:instrText xml:space="preserve"> PAGEREF _Toc1321 \h </w:instrText>
        </w:r>
        <w:r>
          <w:fldChar w:fldCharType="separate"/>
        </w:r>
        <w:r>
          <w:t>82</w:t>
        </w:r>
        <w:r>
          <w:fldChar w:fldCharType="end"/>
        </w:r>
      </w:hyperlink>
    </w:p>
    <w:p>
      <w:pPr>
        <w:pStyle w:val="TOC2"/>
        <w:tabs>
          <w:tab w:val="right" w:leader="dot" w:pos="8306"/>
        </w:tabs>
      </w:pPr>
      <w:hyperlink w:anchor="_Toc1411" w:history="1">
        <w:r>
          <w:rPr>
            <w:rFonts w:ascii="仿宋" w:eastAsia="仿宋" w:hAnsi="仿宋" w:cs="仿宋" w:hint="eastAsia"/>
            <w:lang w:eastAsia="zh-CN"/>
          </w:rPr>
          <w:t>(二)、锥虫焦虫病防治药项目法律合规要求</w:t>
        </w:r>
        <w:r>
          <w:tab/>
        </w:r>
        <w:r>
          <w:fldChar w:fldCharType="begin"/>
        </w:r>
        <w:r>
          <w:instrText xml:space="preserve"> PAGEREF _Toc1411 \h </w:instrText>
        </w:r>
        <w:r>
          <w:fldChar w:fldCharType="separate"/>
        </w:r>
        <w:r>
          <w:t>86</w:t>
        </w:r>
        <w:r>
          <w:fldChar w:fldCharType="end"/>
        </w:r>
      </w:hyperlink>
    </w:p>
    <w:p>
      <w:pPr>
        <w:pStyle w:val="TOC2"/>
        <w:tabs>
          <w:tab w:val="right" w:leader="dot" w:pos="8306"/>
        </w:tabs>
      </w:pPr>
      <w:hyperlink w:anchor="_Toc28888" w:history="1">
        <w:r>
          <w:rPr>
            <w:rFonts w:ascii="仿宋" w:eastAsia="仿宋" w:hAnsi="仿宋" w:cs="仿宋" w:hint="eastAsia"/>
            <w:lang w:eastAsia="zh-CN"/>
          </w:rPr>
          <w:t>(三)、锥虫焦虫病防治药项目合同管理与法律事务</w:t>
        </w:r>
        <w:r>
          <w:tab/>
        </w:r>
        <w:r>
          <w:fldChar w:fldCharType="begin"/>
        </w:r>
        <w:r>
          <w:instrText xml:space="preserve"> PAGEREF _Toc28888 \h </w:instrText>
        </w:r>
        <w:r>
          <w:fldChar w:fldCharType="separate"/>
        </w:r>
        <w:r>
          <w:t>90</w:t>
        </w:r>
        <w:r>
          <w:fldChar w:fldCharType="end"/>
        </w:r>
      </w:hyperlink>
    </w:p>
    <w:p>
      <w:pPr>
        <w:pStyle w:val="TOC2"/>
        <w:tabs>
          <w:tab w:val="right" w:leader="dot" w:pos="8306"/>
        </w:tabs>
      </w:pPr>
      <w:hyperlink w:anchor="_Toc3739" w:history="1">
        <w:r>
          <w:rPr>
            <w:rFonts w:ascii="仿宋" w:eastAsia="仿宋" w:hAnsi="仿宋" w:cs="仿宋" w:hint="eastAsia"/>
            <w:lang w:eastAsia="zh-CN"/>
          </w:rPr>
          <w:t>(四)、锥虫焦虫病防治药项目知识产权保护策略</w:t>
        </w:r>
        <w:r>
          <w:tab/>
        </w:r>
        <w:r>
          <w:fldChar w:fldCharType="begin"/>
        </w:r>
        <w:r>
          <w:instrText xml:space="preserve"> PAGEREF _Toc3739 \h </w:instrText>
        </w:r>
        <w:r>
          <w:fldChar w:fldCharType="separate"/>
        </w:r>
        <w:r>
          <w:t>97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92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408"/>
      <w:r>
        <w:rPr>
          <w:rFonts w:ascii="仿宋" w:eastAsia="仿宋" w:hAnsi="仿宋" w:cs="仿宋" w:hint="eastAsia"/>
          <w:sz w:val="28"/>
          <w:lang w:eastAsia="zh-CN"/>
        </w:rPr>
        <w:t>一、锥虫焦虫病防治药项目可持续发展</w:t>
      </w:r>
      <w:bookmarkEnd w:id="2"/>
    </w:p>
    <w:p>
      <w:pPr>
        <w:pStyle w:val="Heading2"/>
        <w:rPr>
          <w:rFonts w:ascii="仿宋" w:eastAsia="仿宋" w:hAnsi="仿宋" w:cs="仿宋" w:hint="eastAsia"/>
          <w:lang w:eastAsia="zh-CN"/>
        </w:rPr>
      </w:pPr>
      <w:bookmarkStart w:id="3" w:name="_Toc1741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锥虫焦虫病防治药项目中，锥虫焦虫病防治药项目团队着眼于未来，明确了可持续发展的战略方向。制定的具体可持续发展目标包括降低资源使用、采用环保技术、最大化社会效益等。这一步骤不仅有助于锥虫焦虫病防治药项目在环保和社会责任方面达到最高标准，也为未来提供了明确的指引，确保锥虫焦虫病防治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可持续实践的融入锥虫焦虫病防治药项目管理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锥虫焦虫病防治药项目管理周期。从锥虫焦虫病防治药项目规划开始，锥虫焦虫病防治药项目团队就考虑了环境和社会的因素。在执行阶段，锥虫焦虫病防治药项目团队积极推动绿色技术的应用，优化资源利用。此外，关注员工的社会责任，通过培训和沟通活动提高员工对可持续发展的认知，使他们能够在日常工作中践行可持续实践。这些举措不仅为锥虫焦虫病防治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61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锥虫焦虫病防治药项目的可持续发展理念，我们深信环保与社会责任是锥虫焦虫病防治药项目成功的关键支柱。在锥虫焦虫病防治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锥虫焦虫病防治药项目团队通过引入先进的环保技术、建立高效的废物处理系统以及推动能源节约措施，积极履行环保责任。定期的环保监测和评估确保锥虫焦虫病防治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锥虫焦虫病防治药项目不仅致力于自身可持续发展，还注重对社会的回馈。通过支持社区锥虫焦虫病防治药项目、参与慈善事业、提供培训机会等方式，锥虫焦虫病防治药项目积极履行社会责任。与当地社区建立积极互动，关注员工的工作与生活平衡，以及员工的身心健康，是锥虫焦虫病防治药项目在社会责任层面的关键举措。这样的实践不仅增强了锥虫焦虫病防治药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7972"/>
      <w:r>
        <w:rPr>
          <w:rFonts w:ascii="仿宋" w:eastAsia="仿宋" w:hAnsi="仿宋" w:cs="仿宋" w:hint="eastAsia"/>
          <w:sz w:val="28"/>
          <w:lang w:eastAsia="zh-CN"/>
        </w:rPr>
        <w:t>二、锥虫焦虫病防治药项目绩效评估</w:t>
      </w:r>
      <w:bookmarkEnd w:id="5"/>
    </w:p>
    <w:p>
      <w:pPr>
        <w:pStyle w:val="Heading2"/>
        <w:rPr>
          <w:rFonts w:ascii="仿宋" w:eastAsia="仿宋" w:hAnsi="仿宋" w:cs="仿宋" w:hint="eastAsia"/>
          <w:lang w:eastAsia="zh-CN"/>
        </w:rPr>
      </w:pPr>
      <w:bookmarkStart w:id="6" w:name="_Toc3565"/>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锥虫焦虫病防治药项目中，我们设计了一套全面的绩效评估指标，以确保锥虫焦虫病防治药项目的可控和成功交付。这些指标跨足锥虫焦虫病防治药项目目标、成本、进度和质量等多个维度，为我们提供了全面洞察锥虫焦虫病防治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锥虫焦虫病防治药项目目标达成率是我们关注的首要指标。我们设定了明确的目标，并通过定期监测和评估，迅速发现并应对潜在的目标偏差。这为锥虫焦虫病防治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成本绩效是另一个核心关注点。通过实际成本与预算成本的对比分析，我们深入了解成本差异的原因，及时调整资源分配，保持锥虫焦虫病防治药项目在经济效益方面的合理水平。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锥虫焦虫病防治药项目进度作为关键的绩效指标之一，得到了精心的关注。我们制定了详细的锥虫焦虫病防治药项目进度计划，并设立了进度符合度指标，确保实际进度与计划进度保持一致。这使我们能够快速发现和解决潜在的进度问题，保持锥虫焦虫病防治药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锥虫焦虫病防治药项目绩效的不可或缺的一环。我们引入了一系列的质量标准和客户满意度指标，以确保锥虫焦虫病防治药项目交付的成果在质量上达到或超越预期水平。通过持续监测这些指标，我们努力提升锥虫焦虫病防治药项目整体质量水平，为锥虫焦虫病防治药项目的成功交付提供有力保障。通过这些科学且全面的绩效评估，我们能够更好地引导锥虫焦虫病防治药项目的持续改进，确保锥虫焦虫病防治药项目目标的顺利达成。</w:t>
      </w:r>
    </w:p>
    <w:p>
      <w:pPr>
        <w:pStyle w:val="Heading2"/>
        <w:ind w:firstLine="560" w:firstLineChars="200"/>
        <w:rPr>
          <w:rFonts w:ascii="仿宋" w:eastAsia="仿宋" w:hAnsi="仿宋" w:cs="仿宋" w:hint="eastAsia"/>
          <w:sz w:val="28"/>
          <w:lang w:eastAsia="zh-CN"/>
        </w:rPr>
      </w:pPr>
      <w:bookmarkStart w:id="7" w:name="_Toc19544"/>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绩效评估是锥虫焦虫病防治药项目中的关键环节，为确保锥虫焦虫病防治药项目达到预期目标，我们采用了多层次、多维度的绩效评估方法。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锥虫焦虫病防治药项目的战略目标对齐，确保每个决策和行动都与锥虫焦虫病防治药项目整体目标保持一致。团队会定期召开战略对齐会议，审视当前工作与锥虫焦虫病防治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锥虫焦虫病防治药项目进度、质量、成本和风险等方面。这些指标通过数据收集和分析，为锥虫焦虫病防治药项目管理团队提供了客观的评估依据。例如，我们通过锥虫焦虫病防治药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绩效评估不仅仅停留在锥虫焦虫病防治药项目内部，还考虑了锥虫焦虫病防治药项目对外部环境的影响。我们定期进行干系人满意度调查，以了解各利益相关方对锥虫焦虫病防治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这种多层次、多角度的绩效评估方法，使得我们能够全面了解锥虫焦虫病防治药项目的运行状态，及时做出调整，确保锥虫焦虫病防治药项目在不断变化的环境中保持稳健前行。</w:t>
      </w:r>
    </w:p>
    <w:p>
      <w:pPr>
        <w:pStyle w:val="Heading2"/>
        <w:ind w:firstLine="560" w:firstLineChars="200"/>
        <w:rPr>
          <w:rFonts w:ascii="仿宋" w:eastAsia="仿宋" w:hAnsi="仿宋" w:cs="仿宋" w:hint="eastAsia"/>
          <w:sz w:val="28"/>
          <w:lang w:eastAsia="zh-CN"/>
        </w:rPr>
      </w:pPr>
      <w:bookmarkStart w:id="8" w:name="_Toc30325"/>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为了确保锥虫焦虫病防治药项目的有效管理和不断优化，我们采用了精心设计的绩效评估周期。这个周期旨在实现灵活、实时和全面的评估，以适应锥虫焦虫病防治药项目执行中的各种挑战。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锥虫焦虫病防治药项目的不同需求，分为短期、中期和长期。短期评估关注每个迭代或工作周期，以及时发现和解决当前任务中的问题。中期评估涵盖几个迭代，深入了解整体锥虫焦虫病防治药项目的趋势和性能。长期评估则着眼于整个锥虫焦虫病防治药项目阶段，确保锥虫焦虫病防治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锥虫焦虫病防治药项目管理工具和协作平台，团队成员能够随时更新和分享锥虫焦虫病防治药项目数据。这种实时性的反馈机制使我们能够及时察觉潜在问题，快速调整，保持锥虫焦虫病防治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锥虫焦虫病防治药项目的决策制定密不可分。每个周期的锥虫焦虫病防治药项目回顾会议成为集体总结经验、识别问题深层次原因并找到创新解决方案的平台。这种定期的反思与调整机制使锥虫焦虫病防治药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30450"/>
      <w:r>
        <w:rPr>
          <w:rFonts w:ascii="仿宋" w:eastAsia="仿宋" w:hAnsi="仿宋" w:cs="仿宋" w:hint="eastAsia"/>
          <w:sz w:val="28"/>
          <w:lang w:eastAsia="zh-CN"/>
        </w:rPr>
        <w:t>三、锥虫焦虫病防治药项目建设背景及必要性分析</w:t>
      </w:r>
      <w:bookmarkEnd w:id="9"/>
    </w:p>
    <w:p>
      <w:pPr>
        <w:pStyle w:val="Heading2"/>
        <w:rPr>
          <w:rFonts w:ascii="仿宋" w:eastAsia="仿宋" w:hAnsi="仿宋" w:cs="仿宋" w:hint="eastAsia"/>
          <w:lang w:eastAsia="zh-CN"/>
        </w:rPr>
      </w:pPr>
      <w:bookmarkStart w:id="10" w:name="_Toc11313"/>
      <w:r>
        <w:rPr>
          <w:rFonts w:ascii="仿宋" w:eastAsia="仿宋" w:hAnsi="仿宋" w:cs="仿宋" w:hint="eastAsia"/>
          <w:lang w:eastAsia="zh-CN"/>
        </w:rPr>
        <w:t>(一)、锥虫焦虫病防治药项目背景分析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锥虫焦虫病防治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锥虫焦虫病防治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锥虫焦虫病防治药项目在这个潮流中的定位。同时，我们将关注行业内涌现的新兴机遇，以便锥虫焦虫病防治药项目更好地融入行业发展的潮流中。</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锥虫焦虫病防治药项目提供了强大的发展动力。我们将聚焦于行业内最新的技术发展趋势，包括但不限于人工智能、大数据分析、物联网等领域。通过深度的技术研究，我们将确保锥虫焦虫病防治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锥虫焦虫病防治药项目发展的源泉。我们将投入更多的精力对市场需求进行深入剖析，超越表面的需求，深入挖掘潜在的市场痛点和机遇。通过对市场需求的细致了解，锥虫焦虫病防治药项目将更有针对性地设计解决方案，满足市场的多样化需求，从而更好地促进锥虫焦虫病防治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锥虫焦虫病防治药项目战略至关重要。我们将对竞争态势进行更为深入的分析，包括但不限于市场份额、产品特点、客户满意度等多个维度。通过深度的竞争分析，锥虫焦虫病防治药项目将能够更准确地把握市场脉搏，制定具有竞争力的锥虫焦虫病防治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锥虫焦虫病防治药项目的发展具有直接的影响。我们将进行更为全面的法规和政策分析，了解行业发展中的潜在法律风险和合规挑战。通过充分了解和遵守相关法规，锥虫焦虫病防治药项目将确保在法律框架内合法合规运营，为锥虫焦虫病防治药项目的稳健发展提供有力支持。</w:t>
      </w:r>
    </w:p>
    <w:p>
      <w:pPr>
        <w:pStyle w:val="Heading2"/>
        <w:ind w:firstLine="560" w:firstLineChars="200"/>
        <w:rPr>
          <w:rFonts w:ascii="仿宋" w:eastAsia="仿宋" w:hAnsi="仿宋" w:cs="仿宋" w:hint="eastAsia"/>
          <w:sz w:val="28"/>
          <w:lang w:eastAsia="zh-CN"/>
        </w:rPr>
      </w:pPr>
      <w:bookmarkStart w:id="11" w:name="_Toc3775"/>
      <w:r>
        <w:rPr>
          <w:rFonts w:ascii="仿宋" w:eastAsia="仿宋" w:hAnsi="仿宋" w:cs="仿宋" w:hint="eastAsia"/>
          <w:sz w:val="28"/>
          <w:lang w:eastAsia="zh-CN"/>
        </w:rPr>
        <w:t>(二)、锥虫焦虫病防治药项目建设必要性分析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锥虫焦虫病防治药项目建设的迫切性源于对行业发展趋势的深刻洞察。我们正处于一个行业变革的时代，科技创新、数字化转型成为企业发展的关键动力。锥虫焦虫病防治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锥虫焦虫病防治药项目建设不仅仅是为了跟上潮流，更是为了通过技术创新推动企业的持续发展。通过引入先进的技术和解决方案，锥虫焦虫病防治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锥虫焦虫病防治药项目的建设成为必然选择，通过提高产品质量、拓展服务领域，从而在竞争中获得更多的机会。锥虫焦虫病防治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锥虫焦虫病防治药项目建设的必要性体现在对客户需求更精准的满足。通过锥虫焦虫病防治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锥虫焦虫病防治药项目建设的背后是对企业持续创新的追求。只有通过不断创新，企业才能在竞争中立于不败之地。锥虫焦虫病防治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11493"/>
      <w:r>
        <w:rPr>
          <w:rFonts w:ascii="仿宋" w:eastAsia="仿宋" w:hAnsi="仿宋" w:cs="仿宋" w:hint="eastAsia"/>
          <w:sz w:val="28"/>
          <w:lang w:eastAsia="zh-CN"/>
        </w:rPr>
        <w:t>四、锥虫焦虫病防治药项目建设单位说明</w:t>
      </w:r>
      <w:bookmarkEnd w:id="12"/>
    </w:p>
    <w:p>
      <w:pPr>
        <w:pStyle w:val="Heading2"/>
        <w:rPr>
          <w:rFonts w:ascii="仿宋" w:eastAsia="仿宋" w:hAnsi="仿宋" w:cs="仿宋" w:hint="eastAsia"/>
          <w:lang w:eastAsia="zh-CN"/>
        </w:rPr>
      </w:pPr>
      <w:bookmarkStart w:id="13" w:name="_Toc23289"/>
      <w:r>
        <w:rPr>
          <w:rFonts w:ascii="仿宋" w:eastAsia="仿宋" w:hAnsi="仿宋" w:cs="仿宋" w:hint="eastAsia"/>
          <w:lang w:eastAsia="zh-CN"/>
        </w:rPr>
        <w:t>(一)、锥虫焦虫病防治药项目承办单位基本情况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6966"/>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锥虫焦虫病防治药项目承办单位的XXXX，我们着眼于实现可持续的经济效益。通过技术创新和解决方案的提供，公司预计在锥虫焦虫病防治药项目执行期间将获得可观的收入增长。这一收入来源主要包括锥虫焦虫病防治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同时，我们注重成本控制和效率提升，以确保锥虫焦虫病防治药项目的可持续盈利。透过精细的管理和资源优化，公司期望实现锥虫焦虫病防治药项目利润最大化。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锥虫焦虫病防治药项目实施进行全面的投资评估，包括锥虫焦虫病防治药项目启动阶段的资金投入和后续运营成本。通过对锥虫焦虫病防治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锥虫焦虫病防治药项目实施过程中具备足够的资金流动性，公司将进行详尽的现金流分析。这包括资金需求的合理预测、锥虫焦虫病防治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7644"/>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9507"/>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锥虫焦虫病防治药项目的技术管理特点体现在其创新导向。通过引入最先进的技术趋势和解决方案，锥虫焦虫病防治药项目致力于提升科技含量、提高质量和效率水平。这意味着我们将采用最新的工具和方法，确保锥虫焦虫病防治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锥虫焦虫病防治药项目技术管理的显著特征。通过整合不同领域的技术资源，我们实现了跨学科的协同工作。这有助于优化技术架构，提高整体效能。此外，整合性策略还促进了不同技术团队之间的紧密沟通和高效合作，确保锥虫焦虫病防治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锥虫焦虫病防治药项目所采用的技术。通过不断优化技术方案，锥虫焦虫病防治药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锥虫焦虫病防治药项目团队将在锥虫焦虫病防治药项目初期识别可能的技术风险，并采取相应的预防和应对措施。通过建立健全的风险评估机制，锥虫焦虫病防治药项目能够在实施过程中及时发现并解决潜在的技术问题，保障锥虫焦虫病防治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锥虫焦虫病防治药项目中，技术将成为锥虫焦虫病防治药项目成功的有力支持。这一深度剖析揭示了技术管理在锥虫焦虫病防治药项目实施中的关键作用，为锥虫焦虫病防治药项目的技术基础奠定了坚实的基础。</w:t>
      </w:r>
    </w:p>
    <w:p>
      <w:pPr>
        <w:pStyle w:val="Heading2"/>
        <w:ind w:firstLine="560" w:firstLineChars="200"/>
        <w:rPr>
          <w:rFonts w:ascii="仿宋" w:eastAsia="仿宋" w:hAnsi="仿宋" w:cs="仿宋" w:hint="eastAsia"/>
          <w:sz w:val="28"/>
          <w:lang w:eastAsia="zh-CN"/>
        </w:rPr>
      </w:pPr>
      <w:bookmarkStart w:id="17" w:name="_Toc5558"/>
      <w:r>
        <w:rPr>
          <w:rFonts w:ascii="仿宋" w:eastAsia="仿宋" w:hAnsi="仿宋" w:cs="仿宋" w:hint="eastAsia"/>
          <w:sz w:val="28"/>
          <w:lang w:eastAsia="zh-CN"/>
        </w:rPr>
        <w:t>(二)、锥虫焦虫病防治药项目工艺技术设计方案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锥虫焦虫病防治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锥虫焦虫病防治药项目将严格按照相关行业规范要求进行组织。通过有效控制产品质量，锥虫焦虫病防治药项目将致力于为顾客提供优质的锥虫焦虫病防治药项目产品和良好的服务。这体现了锥虫焦虫病防治药项目对于生产活动合规性和质量标准的高度重视，为锥虫焦虫病防治药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锥虫焦虫病防治药项目注重生态效益和清洁生产原则。锥虫焦虫病防治药项目建设将紧密结合地方特色经济发展，与社会经济发展规划和区域环境保护规划方案相协调一致。通过与当地区域自然生态系统的结合，锥虫焦虫病防治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锥虫焦虫病防治药项目产品具有多样化的客户需求和个性化的特点。因此，锥虫焦虫病防治药项目产品规格品种多样，且单批生产数量较小。为满足这一特点，锥虫焦虫病防治药项目承办单位将建设先进的柔性制造生产线。通过广泛应用柔性制造技术，锥虫焦虫病防治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锥虫焦虫病防治药项目采用的技术具有较高的技术含量和自动化水平，处于国内先进水平。这一技术选用不仅体现了对生产效率、质量和环境友好性的高标准要求，同时为锥虫焦虫病防治药项目的可持续发展奠定了坚实的基础。</w:t>
      </w:r>
    </w:p>
    <w:p>
      <w:pPr>
        <w:pStyle w:val="Heading2"/>
        <w:ind w:firstLine="560" w:firstLineChars="200"/>
        <w:rPr>
          <w:rFonts w:ascii="仿宋" w:eastAsia="仿宋" w:hAnsi="仿宋" w:cs="仿宋" w:hint="eastAsia"/>
          <w:sz w:val="28"/>
          <w:lang w:eastAsia="zh-CN"/>
        </w:rPr>
      </w:pPr>
      <w:bookmarkStart w:id="18" w:name="_Toc4601"/>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为确保锥虫焦虫病防治药项目的高效生产和技术实施，我们制定了一套精心设计的设备选型方案，以满足锥虫焦虫病防治药项目生产、质量和环保的要求。该方案的主要特点如下：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锥虫焦虫病防治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针对锥虫焦虫病防治药项目产品的多样性和小批量生产的特点，我们将建设柔性制造生产线。通过在设备选型中考虑柔性制造技术，可以灵活应对不同产品规格和生产需求，实现生产线的高度灵活性和适应性。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https://d.book118.com/258126076112006045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锥虫焦虫病防治药项目规划设计纲要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锥虫焦虫病防治药项目规划设计纲要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锥虫焦虫病防治药项目规划设计纲要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锥虫焦虫病防治药项目规划设计纲要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锥虫焦虫病防治药项目规划设计纲要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锥虫焦虫病防治药项目规划设计纲要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锥虫焦虫病防治药项目规划设计纲要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锥虫焦虫病防治药项目规划设计纲要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锥虫焦虫病防治药项目规划设计纲要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锥虫焦虫病防治药项目规划设计纲要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锥虫焦虫病防治药项目规划设计纲要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锥虫焦虫病防治药项目规划设计纲要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锥虫焦虫病防治药项目规划设计纲要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锥虫焦虫病防治药项目规划设计纲要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锥虫焦虫病防治药项目规划设计纲要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锥虫焦虫病防治药项目规划设计纲要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锥虫焦虫病防治药项目规划设计纲要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5E52FE"/>
    <w:rsid w:val="475E52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8126076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2024-03-02T16:57:00Z</dcterms:created>
  <dcterms:modified xsi:type="dcterms:W3CDTF">2024-03-02T16:58:13Z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C1C658BA5ABE4781BE6450F97221C174_11</vt:lpwstr>
  </property>
  <property fmtid="{D5CDD505-2E9C-101B-9397-08002B2CF9AE}" pid="3" name="KSOProductBuildVer">
    <vt:lpwstr>2052-12.1.0.16388</vt:lpwstr>
  </property>
</Properties>
</file>