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空间核反应堆项目规划设计蓝图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89" w:history="1">
        <w:r>
          <w:rPr>
            <w:rFonts w:ascii="仿宋" w:eastAsia="仿宋" w:hAnsi="仿宋" w:cs="仿宋" w:hint="eastAsia"/>
            <w:lang w:eastAsia="zh-CN"/>
          </w:rPr>
          <w:t>前言</w:t>
        </w:r>
        <w:r>
          <w:tab/>
        </w:r>
        <w:r>
          <w:fldChar w:fldCharType="begin"/>
        </w:r>
        <w:r>
          <w:instrText xml:space="preserve"> PAGEREF _Toc4589 \h </w:instrText>
        </w:r>
        <w:r>
          <w:fldChar w:fldCharType="separate"/>
        </w:r>
        <w:r>
          <w:t>3</w:t>
        </w:r>
        <w:r>
          <w:fldChar w:fldCharType="end"/>
        </w:r>
      </w:hyperlink>
    </w:p>
    <w:p>
      <w:pPr>
        <w:pStyle w:val="TOC1"/>
        <w:tabs>
          <w:tab w:val="right" w:leader="dot" w:pos="8306"/>
        </w:tabs>
      </w:pPr>
      <w:hyperlink w:anchor="_Toc22673" w:history="1">
        <w:r>
          <w:rPr>
            <w:rFonts w:ascii="仿宋" w:eastAsia="仿宋" w:hAnsi="仿宋" w:cs="仿宋" w:hint="eastAsia"/>
            <w:lang w:eastAsia="zh-CN"/>
          </w:rPr>
          <w:t>一、市场分析、调研</w:t>
        </w:r>
        <w:r>
          <w:tab/>
        </w:r>
        <w:r>
          <w:fldChar w:fldCharType="begin"/>
        </w:r>
        <w:r>
          <w:instrText xml:space="preserve"> PAGEREF _Toc22673 \h </w:instrText>
        </w:r>
        <w:r>
          <w:fldChar w:fldCharType="separate"/>
        </w:r>
        <w:r>
          <w:t>3</w:t>
        </w:r>
        <w:r>
          <w:fldChar w:fldCharType="end"/>
        </w:r>
      </w:hyperlink>
    </w:p>
    <w:p>
      <w:pPr>
        <w:pStyle w:val="TOC2"/>
        <w:tabs>
          <w:tab w:val="right" w:leader="dot" w:pos="8306"/>
        </w:tabs>
      </w:pPr>
      <w:hyperlink w:anchor="_Toc11578" w:history="1">
        <w:r>
          <w:rPr>
            <w:rFonts w:ascii="仿宋" w:eastAsia="仿宋" w:hAnsi="仿宋" w:cs="仿宋" w:hint="eastAsia"/>
            <w:lang w:eastAsia="zh-CN"/>
          </w:rPr>
          <w:t>(一)、空间核反应堆行业分析</w:t>
        </w:r>
        <w:r>
          <w:tab/>
        </w:r>
        <w:r>
          <w:fldChar w:fldCharType="begin"/>
        </w:r>
        <w:r>
          <w:instrText xml:space="preserve"> PAGEREF _Toc11578 \h </w:instrText>
        </w:r>
        <w:r>
          <w:fldChar w:fldCharType="separate"/>
        </w:r>
        <w:r>
          <w:t>3</w:t>
        </w:r>
        <w:r>
          <w:fldChar w:fldCharType="end"/>
        </w:r>
      </w:hyperlink>
    </w:p>
    <w:p>
      <w:pPr>
        <w:pStyle w:val="TOC2"/>
        <w:tabs>
          <w:tab w:val="right" w:leader="dot" w:pos="8306"/>
        </w:tabs>
      </w:pPr>
      <w:hyperlink w:anchor="_Toc21489" w:history="1">
        <w:r>
          <w:rPr>
            <w:rFonts w:ascii="仿宋" w:eastAsia="仿宋" w:hAnsi="仿宋" w:cs="仿宋" w:hint="eastAsia"/>
            <w:lang w:eastAsia="zh-CN"/>
          </w:rPr>
          <w:t>(二)、空间核反应堆市场分析预测</w:t>
        </w:r>
        <w:r>
          <w:tab/>
        </w:r>
        <w:r>
          <w:fldChar w:fldCharType="begin"/>
        </w:r>
        <w:r>
          <w:instrText xml:space="preserve"> PAGEREF _Toc21489 \h </w:instrText>
        </w:r>
        <w:r>
          <w:fldChar w:fldCharType="separate"/>
        </w:r>
        <w:r>
          <w:t>4</w:t>
        </w:r>
        <w:r>
          <w:fldChar w:fldCharType="end"/>
        </w:r>
      </w:hyperlink>
    </w:p>
    <w:p>
      <w:pPr>
        <w:pStyle w:val="TOC1"/>
        <w:tabs>
          <w:tab w:val="right" w:leader="dot" w:pos="8306"/>
        </w:tabs>
      </w:pPr>
      <w:hyperlink w:anchor="_Toc22119" w:history="1">
        <w:r>
          <w:rPr>
            <w:rFonts w:ascii="仿宋" w:eastAsia="仿宋" w:hAnsi="仿宋" w:cs="仿宋" w:hint="eastAsia"/>
            <w:lang w:eastAsia="zh-CN"/>
          </w:rPr>
          <w:t>二、空间核反应堆项目概论</w:t>
        </w:r>
        <w:r>
          <w:tab/>
        </w:r>
        <w:r>
          <w:fldChar w:fldCharType="begin"/>
        </w:r>
        <w:r>
          <w:instrText xml:space="preserve"> PAGEREF _Toc22119 \h </w:instrText>
        </w:r>
        <w:r>
          <w:fldChar w:fldCharType="separate"/>
        </w:r>
        <w:r>
          <w:t>5</w:t>
        </w:r>
        <w:r>
          <w:fldChar w:fldCharType="end"/>
        </w:r>
      </w:hyperlink>
    </w:p>
    <w:p>
      <w:pPr>
        <w:pStyle w:val="TOC2"/>
        <w:tabs>
          <w:tab w:val="right" w:leader="dot" w:pos="8306"/>
        </w:tabs>
      </w:pPr>
      <w:hyperlink w:anchor="_Toc32033" w:history="1">
        <w:r>
          <w:rPr>
            <w:rFonts w:ascii="仿宋" w:eastAsia="仿宋" w:hAnsi="仿宋" w:cs="仿宋" w:hint="eastAsia"/>
            <w:lang w:eastAsia="zh-CN"/>
          </w:rPr>
          <w:t>(一)、空间核反应堆项目概况</w:t>
        </w:r>
        <w:r>
          <w:tab/>
        </w:r>
        <w:r>
          <w:fldChar w:fldCharType="begin"/>
        </w:r>
        <w:r>
          <w:instrText xml:space="preserve"> PAGEREF _Toc32033 \h </w:instrText>
        </w:r>
        <w:r>
          <w:fldChar w:fldCharType="separate"/>
        </w:r>
        <w:r>
          <w:t>5</w:t>
        </w:r>
        <w:r>
          <w:fldChar w:fldCharType="end"/>
        </w:r>
      </w:hyperlink>
    </w:p>
    <w:p>
      <w:pPr>
        <w:pStyle w:val="TOC2"/>
        <w:tabs>
          <w:tab w:val="right" w:leader="dot" w:pos="8306"/>
        </w:tabs>
      </w:pPr>
      <w:hyperlink w:anchor="_Toc2254" w:history="1">
        <w:r>
          <w:rPr>
            <w:rFonts w:ascii="仿宋" w:eastAsia="仿宋" w:hAnsi="仿宋" w:cs="仿宋" w:hint="eastAsia"/>
            <w:lang w:eastAsia="zh-CN"/>
          </w:rPr>
          <w:t>(二)、空间核反应堆项目目标</w:t>
        </w:r>
        <w:r>
          <w:tab/>
        </w:r>
        <w:r>
          <w:fldChar w:fldCharType="begin"/>
        </w:r>
        <w:r>
          <w:instrText xml:space="preserve"> PAGEREF _Toc2254 \h </w:instrText>
        </w:r>
        <w:r>
          <w:fldChar w:fldCharType="separate"/>
        </w:r>
        <w:r>
          <w:t>7</w:t>
        </w:r>
        <w:r>
          <w:fldChar w:fldCharType="end"/>
        </w:r>
      </w:hyperlink>
    </w:p>
    <w:p>
      <w:pPr>
        <w:pStyle w:val="TOC2"/>
        <w:tabs>
          <w:tab w:val="right" w:leader="dot" w:pos="8306"/>
        </w:tabs>
      </w:pPr>
      <w:hyperlink w:anchor="_Toc1962" w:history="1">
        <w:r>
          <w:rPr>
            <w:rFonts w:ascii="仿宋" w:eastAsia="仿宋" w:hAnsi="仿宋" w:cs="仿宋" w:hint="eastAsia"/>
            <w:lang w:eastAsia="zh-CN"/>
          </w:rPr>
          <w:t>(三)、空间核反应堆项目提出的理由</w:t>
        </w:r>
        <w:r>
          <w:tab/>
        </w:r>
        <w:r>
          <w:fldChar w:fldCharType="begin"/>
        </w:r>
        <w:r>
          <w:instrText xml:space="preserve"> PAGEREF _Toc1962 \h </w:instrText>
        </w:r>
        <w:r>
          <w:fldChar w:fldCharType="separate"/>
        </w:r>
        <w:r>
          <w:t>8</w:t>
        </w:r>
        <w:r>
          <w:fldChar w:fldCharType="end"/>
        </w:r>
      </w:hyperlink>
    </w:p>
    <w:p>
      <w:pPr>
        <w:pStyle w:val="TOC2"/>
        <w:tabs>
          <w:tab w:val="right" w:leader="dot" w:pos="8306"/>
        </w:tabs>
      </w:pPr>
      <w:hyperlink w:anchor="_Toc283" w:history="1">
        <w:r>
          <w:rPr>
            <w:rFonts w:ascii="仿宋" w:eastAsia="仿宋" w:hAnsi="仿宋" w:cs="仿宋" w:hint="eastAsia"/>
            <w:lang w:eastAsia="zh-CN"/>
          </w:rPr>
          <w:t>(四)、空间核反应堆项目意义</w:t>
        </w:r>
        <w:r>
          <w:tab/>
        </w:r>
        <w:r>
          <w:fldChar w:fldCharType="begin"/>
        </w:r>
        <w:r>
          <w:instrText xml:space="preserve"> PAGEREF _Toc283 \h </w:instrText>
        </w:r>
        <w:r>
          <w:fldChar w:fldCharType="separate"/>
        </w:r>
        <w:r>
          <w:t>10</w:t>
        </w:r>
        <w:r>
          <w:fldChar w:fldCharType="end"/>
        </w:r>
      </w:hyperlink>
    </w:p>
    <w:p>
      <w:pPr>
        <w:pStyle w:val="TOC2"/>
        <w:tabs>
          <w:tab w:val="right" w:leader="dot" w:pos="8306"/>
        </w:tabs>
      </w:pPr>
      <w:hyperlink w:anchor="_Toc24485" w:history="1">
        <w:r>
          <w:rPr>
            <w:rFonts w:ascii="仿宋" w:eastAsia="仿宋" w:hAnsi="仿宋" w:cs="仿宋" w:hint="eastAsia"/>
            <w:lang w:eastAsia="zh-CN"/>
          </w:rPr>
          <w:t>(五)、空间核反应堆项目背景</w:t>
        </w:r>
        <w:r>
          <w:tab/>
        </w:r>
        <w:r>
          <w:fldChar w:fldCharType="begin"/>
        </w:r>
        <w:r>
          <w:instrText xml:space="preserve"> PAGEREF _Toc24485 \h </w:instrText>
        </w:r>
        <w:r>
          <w:fldChar w:fldCharType="separate"/>
        </w:r>
        <w:r>
          <w:t>10</w:t>
        </w:r>
        <w:r>
          <w:fldChar w:fldCharType="end"/>
        </w:r>
      </w:hyperlink>
    </w:p>
    <w:p>
      <w:pPr>
        <w:pStyle w:val="TOC1"/>
        <w:tabs>
          <w:tab w:val="right" w:leader="dot" w:pos="8306"/>
        </w:tabs>
      </w:pPr>
      <w:hyperlink w:anchor="_Toc7331" w:history="1">
        <w:r>
          <w:rPr>
            <w:rFonts w:ascii="仿宋" w:eastAsia="仿宋" w:hAnsi="仿宋" w:cs="仿宋" w:hint="eastAsia"/>
            <w:lang w:eastAsia="zh-CN"/>
          </w:rPr>
          <w:t>三、空间核反应堆项目可持续发展</w:t>
        </w:r>
        <w:r>
          <w:tab/>
        </w:r>
        <w:r>
          <w:fldChar w:fldCharType="begin"/>
        </w:r>
        <w:r>
          <w:instrText xml:space="preserve"> PAGEREF _Toc7331 \h </w:instrText>
        </w:r>
        <w:r>
          <w:fldChar w:fldCharType="separate"/>
        </w:r>
        <w:r>
          <w:t>11</w:t>
        </w:r>
        <w:r>
          <w:fldChar w:fldCharType="end"/>
        </w:r>
      </w:hyperlink>
    </w:p>
    <w:p>
      <w:pPr>
        <w:pStyle w:val="TOC2"/>
        <w:tabs>
          <w:tab w:val="right" w:leader="dot" w:pos="8306"/>
        </w:tabs>
      </w:pPr>
      <w:hyperlink w:anchor="_Toc28745" w:history="1">
        <w:r>
          <w:rPr>
            <w:rFonts w:ascii="仿宋" w:eastAsia="仿宋" w:hAnsi="仿宋" w:cs="仿宋" w:hint="eastAsia"/>
            <w:lang w:eastAsia="zh-CN"/>
          </w:rPr>
          <w:t>(一)、可持续战略与实践</w:t>
        </w:r>
        <w:r>
          <w:tab/>
        </w:r>
        <w:r>
          <w:fldChar w:fldCharType="begin"/>
        </w:r>
        <w:r>
          <w:instrText xml:space="preserve"> PAGEREF _Toc28745 \h </w:instrText>
        </w:r>
        <w:r>
          <w:fldChar w:fldCharType="separate"/>
        </w:r>
        <w:r>
          <w:t>11</w:t>
        </w:r>
        <w:r>
          <w:fldChar w:fldCharType="end"/>
        </w:r>
      </w:hyperlink>
    </w:p>
    <w:p>
      <w:pPr>
        <w:pStyle w:val="TOC2"/>
        <w:tabs>
          <w:tab w:val="right" w:leader="dot" w:pos="8306"/>
        </w:tabs>
      </w:pPr>
      <w:hyperlink w:anchor="_Toc22566" w:history="1">
        <w:r>
          <w:rPr>
            <w:rFonts w:ascii="仿宋" w:eastAsia="仿宋" w:hAnsi="仿宋" w:cs="仿宋" w:hint="eastAsia"/>
            <w:lang w:eastAsia="zh-CN"/>
          </w:rPr>
          <w:t>(二)、环保与社会责任</w:t>
        </w:r>
        <w:r>
          <w:tab/>
        </w:r>
        <w:r>
          <w:fldChar w:fldCharType="begin"/>
        </w:r>
        <w:r>
          <w:instrText xml:space="preserve"> PAGEREF _Toc22566 \h </w:instrText>
        </w:r>
        <w:r>
          <w:fldChar w:fldCharType="separate"/>
        </w:r>
        <w:r>
          <w:t>12</w:t>
        </w:r>
        <w:r>
          <w:fldChar w:fldCharType="end"/>
        </w:r>
      </w:hyperlink>
    </w:p>
    <w:p>
      <w:pPr>
        <w:pStyle w:val="TOC1"/>
        <w:tabs>
          <w:tab w:val="right" w:leader="dot" w:pos="8306"/>
        </w:tabs>
      </w:pPr>
      <w:hyperlink w:anchor="_Toc12311" w:history="1">
        <w:r>
          <w:rPr>
            <w:rFonts w:ascii="仿宋" w:eastAsia="仿宋" w:hAnsi="仿宋" w:cs="仿宋" w:hint="eastAsia"/>
            <w:lang w:eastAsia="zh-CN"/>
          </w:rPr>
          <w:t>四、空间核反应堆项目绩效评估</w:t>
        </w:r>
        <w:r>
          <w:tab/>
        </w:r>
        <w:r>
          <w:fldChar w:fldCharType="begin"/>
        </w:r>
        <w:r>
          <w:instrText xml:space="preserve"> PAGEREF _Toc12311 \h </w:instrText>
        </w:r>
        <w:r>
          <w:fldChar w:fldCharType="separate"/>
        </w:r>
        <w:r>
          <w:t>13</w:t>
        </w:r>
        <w:r>
          <w:fldChar w:fldCharType="end"/>
        </w:r>
      </w:hyperlink>
    </w:p>
    <w:p>
      <w:pPr>
        <w:pStyle w:val="TOC2"/>
        <w:tabs>
          <w:tab w:val="right" w:leader="dot" w:pos="8306"/>
        </w:tabs>
      </w:pPr>
      <w:hyperlink w:anchor="_Toc4569" w:history="1">
        <w:r>
          <w:rPr>
            <w:rFonts w:ascii="仿宋" w:eastAsia="仿宋" w:hAnsi="仿宋" w:cs="仿宋" w:hint="eastAsia"/>
            <w:lang w:eastAsia="zh-CN"/>
          </w:rPr>
          <w:t>(一)、绩效评估指标</w:t>
        </w:r>
        <w:r>
          <w:tab/>
        </w:r>
        <w:r>
          <w:fldChar w:fldCharType="begin"/>
        </w:r>
        <w:r>
          <w:instrText xml:space="preserve"> PAGEREF _Toc4569 \h </w:instrText>
        </w:r>
        <w:r>
          <w:fldChar w:fldCharType="separate"/>
        </w:r>
        <w:r>
          <w:t>13</w:t>
        </w:r>
        <w:r>
          <w:fldChar w:fldCharType="end"/>
        </w:r>
      </w:hyperlink>
    </w:p>
    <w:p>
      <w:pPr>
        <w:pStyle w:val="TOC2"/>
        <w:tabs>
          <w:tab w:val="right" w:leader="dot" w:pos="8306"/>
        </w:tabs>
      </w:pPr>
      <w:hyperlink w:anchor="_Toc10047" w:history="1">
        <w:r>
          <w:rPr>
            <w:rFonts w:ascii="仿宋" w:eastAsia="仿宋" w:hAnsi="仿宋" w:cs="仿宋" w:hint="eastAsia"/>
            <w:lang w:eastAsia="zh-CN"/>
          </w:rPr>
          <w:t>(二)、绩效评估方法</w:t>
        </w:r>
        <w:r>
          <w:tab/>
        </w:r>
        <w:r>
          <w:fldChar w:fldCharType="begin"/>
        </w:r>
        <w:r>
          <w:instrText xml:space="preserve"> PAGEREF _Toc10047 \h </w:instrText>
        </w:r>
        <w:r>
          <w:fldChar w:fldCharType="separate"/>
        </w:r>
        <w:r>
          <w:t>14</w:t>
        </w:r>
        <w:r>
          <w:fldChar w:fldCharType="end"/>
        </w:r>
      </w:hyperlink>
    </w:p>
    <w:p>
      <w:pPr>
        <w:pStyle w:val="TOC2"/>
        <w:tabs>
          <w:tab w:val="right" w:leader="dot" w:pos="8306"/>
        </w:tabs>
      </w:pPr>
      <w:hyperlink w:anchor="_Toc4284" w:history="1">
        <w:r>
          <w:rPr>
            <w:rFonts w:ascii="仿宋" w:eastAsia="仿宋" w:hAnsi="仿宋" w:cs="仿宋" w:hint="eastAsia"/>
            <w:lang w:eastAsia="zh-CN"/>
          </w:rPr>
          <w:t>(三)、绩效评估周期</w:t>
        </w:r>
        <w:r>
          <w:tab/>
        </w:r>
        <w:r>
          <w:fldChar w:fldCharType="begin"/>
        </w:r>
        <w:r>
          <w:instrText xml:space="preserve"> PAGEREF _Toc4284 \h </w:instrText>
        </w:r>
        <w:r>
          <w:fldChar w:fldCharType="separate"/>
        </w:r>
        <w:r>
          <w:t>15</w:t>
        </w:r>
        <w:r>
          <w:fldChar w:fldCharType="end"/>
        </w:r>
      </w:hyperlink>
    </w:p>
    <w:p>
      <w:pPr>
        <w:pStyle w:val="TOC1"/>
        <w:tabs>
          <w:tab w:val="right" w:leader="dot" w:pos="8306"/>
        </w:tabs>
      </w:pPr>
      <w:hyperlink w:anchor="_Toc2597" w:history="1">
        <w:r>
          <w:rPr>
            <w:rFonts w:ascii="仿宋" w:eastAsia="仿宋" w:hAnsi="仿宋" w:cs="仿宋" w:hint="eastAsia"/>
            <w:lang w:eastAsia="zh-CN"/>
          </w:rPr>
          <w:t>五、空间核反应堆项目建设背景及必要性分析</w:t>
        </w:r>
        <w:r>
          <w:tab/>
        </w:r>
        <w:r>
          <w:fldChar w:fldCharType="begin"/>
        </w:r>
        <w:r>
          <w:instrText xml:space="preserve"> PAGEREF _Toc2597 \h </w:instrText>
        </w:r>
        <w:r>
          <w:fldChar w:fldCharType="separate"/>
        </w:r>
        <w:r>
          <w:t>16</w:t>
        </w:r>
        <w:r>
          <w:fldChar w:fldCharType="end"/>
        </w:r>
      </w:hyperlink>
    </w:p>
    <w:p>
      <w:pPr>
        <w:pStyle w:val="TOC2"/>
        <w:tabs>
          <w:tab w:val="right" w:leader="dot" w:pos="8306"/>
        </w:tabs>
      </w:pPr>
      <w:hyperlink w:anchor="_Toc9082" w:history="1">
        <w:r>
          <w:rPr>
            <w:rFonts w:ascii="仿宋" w:eastAsia="仿宋" w:hAnsi="仿宋" w:cs="仿宋" w:hint="eastAsia"/>
            <w:lang w:eastAsia="zh-CN"/>
          </w:rPr>
          <w:t>(一)、空间核反应堆项目背景分析</w:t>
        </w:r>
        <w:r>
          <w:tab/>
        </w:r>
        <w:r>
          <w:fldChar w:fldCharType="begin"/>
        </w:r>
        <w:r>
          <w:instrText xml:space="preserve"> PAGEREF _Toc9082 \h </w:instrText>
        </w:r>
        <w:r>
          <w:fldChar w:fldCharType="separate"/>
        </w:r>
        <w:r>
          <w:t>16</w:t>
        </w:r>
        <w:r>
          <w:fldChar w:fldCharType="end"/>
        </w:r>
      </w:hyperlink>
    </w:p>
    <w:p>
      <w:pPr>
        <w:pStyle w:val="TOC2"/>
        <w:tabs>
          <w:tab w:val="right" w:leader="dot" w:pos="8306"/>
        </w:tabs>
      </w:pPr>
      <w:hyperlink w:anchor="_Toc4412" w:history="1">
        <w:r>
          <w:rPr>
            <w:rFonts w:ascii="仿宋" w:eastAsia="仿宋" w:hAnsi="仿宋" w:cs="仿宋" w:hint="eastAsia"/>
            <w:lang w:eastAsia="zh-CN"/>
          </w:rPr>
          <w:t>(二)、空间核反应堆项目建设必要性分析</w:t>
        </w:r>
        <w:r>
          <w:tab/>
        </w:r>
        <w:r>
          <w:fldChar w:fldCharType="begin"/>
        </w:r>
        <w:r>
          <w:instrText xml:space="preserve"> PAGEREF _Toc4412 \h </w:instrText>
        </w:r>
        <w:r>
          <w:fldChar w:fldCharType="separate"/>
        </w:r>
        <w:r>
          <w:t>18</w:t>
        </w:r>
        <w:r>
          <w:fldChar w:fldCharType="end"/>
        </w:r>
      </w:hyperlink>
    </w:p>
    <w:p>
      <w:pPr>
        <w:pStyle w:val="TOC1"/>
        <w:tabs>
          <w:tab w:val="right" w:leader="dot" w:pos="8306"/>
        </w:tabs>
      </w:pPr>
      <w:hyperlink w:anchor="_Toc31588" w:history="1">
        <w:r>
          <w:rPr>
            <w:rFonts w:ascii="仿宋" w:eastAsia="仿宋" w:hAnsi="仿宋" w:cs="仿宋" w:hint="eastAsia"/>
            <w:lang w:eastAsia="zh-CN"/>
          </w:rPr>
          <w:t>六、空间核反应堆项目土建工程</w:t>
        </w:r>
        <w:r>
          <w:tab/>
        </w:r>
        <w:r>
          <w:fldChar w:fldCharType="begin"/>
        </w:r>
        <w:r>
          <w:instrText xml:space="preserve"> PAGEREF _Toc31588 \h </w:instrText>
        </w:r>
        <w:r>
          <w:fldChar w:fldCharType="separate"/>
        </w:r>
        <w:r>
          <w:t>19</w:t>
        </w:r>
        <w:r>
          <w:fldChar w:fldCharType="end"/>
        </w:r>
      </w:hyperlink>
    </w:p>
    <w:p>
      <w:pPr>
        <w:pStyle w:val="TOC2"/>
        <w:tabs>
          <w:tab w:val="right" w:leader="dot" w:pos="8306"/>
        </w:tabs>
      </w:pPr>
      <w:hyperlink w:anchor="_Toc16528" w:history="1">
        <w:r>
          <w:rPr>
            <w:rFonts w:ascii="仿宋" w:eastAsia="仿宋" w:hAnsi="仿宋" w:cs="仿宋" w:hint="eastAsia"/>
            <w:lang w:eastAsia="zh-CN"/>
          </w:rPr>
          <w:t>(一)、建筑工程设计原则</w:t>
        </w:r>
        <w:r>
          <w:tab/>
        </w:r>
        <w:r>
          <w:fldChar w:fldCharType="begin"/>
        </w:r>
        <w:r>
          <w:instrText xml:space="preserve"> PAGEREF _Toc16528 \h </w:instrText>
        </w:r>
        <w:r>
          <w:fldChar w:fldCharType="separate"/>
        </w:r>
        <w:r>
          <w:t>19</w:t>
        </w:r>
        <w:r>
          <w:fldChar w:fldCharType="end"/>
        </w:r>
      </w:hyperlink>
    </w:p>
    <w:p>
      <w:pPr>
        <w:pStyle w:val="TOC2"/>
        <w:tabs>
          <w:tab w:val="right" w:leader="dot" w:pos="8306"/>
        </w:tabs>
      </w:pPr>
      <w:hyperlink w:anchor="_Toc19538" w:history="1">
        <w:r>
          <w:rPr>
            <w:rFonts w:ascii="仿宋" w:eastAsia="仿宋" w:hAnsi="仿宋" w:cs="仿宋" w:hint="eastAsia"/>
            <w:lang w:eastAsia="zh-CN"/>
          </w:rPr>
          <w:t>(二)、土建工程设计年限及安全等级</w:t>
        </w:r>
        <w:r>
          <w:tab/>
        </w:r>
        <w:r>
          <w:fldChar w:fldCharType="begin"/>
        </w:r>
        <w:r>
          <w:instrText xml:space="preserve"> PAGEREF _Toc19538 \h </w:instrText>
        </w:r>
        <w:r>
          <w:fldChar w:fldCharType="separate"/>
        </w:r>
        <w:r>
          <w:t>20</w:t>
        </w:r>
        <w:r>
          <w:fldChar w:fldCharType="end"/>
        </w:r>
      </w:hyperlink>
    </w:p>
    <w:p>
      <w:pPr>
        <w:pStyle w:val="TOC2"/>
        <w:tabs>
          <w:tab w:val="right" w:leader="dot" w:pos="8306"/>
        </w:tabs>
      </w:pPr>
      <w:hyperlink w:anchor="_Toc9389" w:history="1">
        <w:r>
          <w:rPr>
            <w:rFonts w:ascii="仿宋" w:eastAsia="仿宋" w:hAnsi="仿宋" w:cs="仿宋" w:hint="eastAsia"/>
            <w:lang w:eastAsia="zh-CN"/>
          </w:rPr>
          <w:t>(三)、建筑工程设计总体要求</w:t>
        </w:r>
        <w:r>
          <w:tab/>
        </w:r>
        <w:r>
          <w:fldChar w:fldCharType="begin"/>
        </w:r>
        <w:r>
          <w:instrText xml:space="preserve"> PAGEREF _Toc9389 \h </w:instrText>
        </w:r>
        <w:r>
          <w:fldChar w:fldCharType="separate"/>
        </w:r>
        <w:r>
          <w:t>22</w:t>
        </w:r>
        <w:r>
          <w:fldChar w:fldCharType="end"/>
        </w:r>
      </w:hyperlink>
    </w:p>
    <w:p>
      <w:pPr>
        <w:pStyle w:val="TOC2"/>
        <w:tabs>
          <w:tab w:val="right" w:leader="dot" w:pos="8306"/>
        </w:tabs>
      </w:pPr>
      <w:hyperlink w:anchor="_Toc16485" w:history="1">
        <w:r>
          <w:rPr>
            <w:rFonts w:ascii="仿宋" w:eastAsia="仿宋" w:hAnsi="仿宋" w:cs="仿宋" w:hint="eastAsia"/>
            <w:lang w:eastAsia="zh-CN"/>
          </w:rPr>
          <w:t>(四)、土建工程建设指标</w:t>
        </w:r>
        <w:r>
          <w:tab/>
        </w:r>
        <w:r>
          <w:fldChar w:fldCharType="begin"/>
        </w:r>
        <w:r>
          <w:instrText xml:space="preserve"> PAGEREF _Toc16485 \h </w:instrText>
        </w:r>
        <w:r>
          <w:fldChar w:fldCharType="separate"/>
        </w:r>
        <w:r>
          <w:t>22</w:t>
        </w:r>
        <w:r>
          <w:fldChar w:fldCharType="end"/>
        </w:r>
      </w:hyperlink>
    </w:p>
    <w:p>
      <w:pPr>
        <w:pStyle w:val="TOC1"/>
        <w:tabs>
          <w:tab w:val="right" w:leader="dot" w:pos="8306"/>
        </w:tabs>
      </w:pPr>
      <w:hyperlink w:anchor="_Toc30674" w:history="1">
        <w:r>
          <w:rPr>
            <w:rFonts w:ascii="仿宋" w:eastAsia="仿宋" w:hAnsi="仿宋" w:cs="仿宋" w:hint="eastAsia"/>
            <w:lang w:eastAsia="zh-CN"/>
          </w:rPr>
          <w:t>七、空间核反应堆项目计划安排</w:t>
        </w:r>
        <w:r>
          <w:tab/>
        </w:r>
        <w:r>
          <w:fldChar w:fldCharType="begin"/>
        </w:r>
        <w:r>
          <w:instrText xml:space="preserve"> PAGEREF _Toc30674 \h </w:instrText>
        </w:r>
        <w:r>
          <w:fldChar w:fldCharType="separate"/>
        </w:r>
        <w:r>
          <w:t>23</w:t>
        </w:r>
        <w:r>
          <w:fldChar w:fldCharType="end"/>
        </w:r>
      </w:hyperlink>
    </w:p>
    <w:p>
      <w:pPr>
        <w:pStyle w:val="TOC2"/>
        <w:tabs>
          <w:tab w:val="right" w:leader="dot" w:pos="8306"/>
        </w:tabs>
      </w:pPr>
      <w:hyperlink w:anchor="_Toc1793" w:history="1">
        <w:r>
          <w:rPr>
            <w:rFonts w:ascii="仿宋" w:eastAsia="仿宋" w:hAnsi="仿宋" w:cs="仿宋" w:hint="eastAsia"/>
            <w:lang w:eastAsia="zh-CN"/>
          </w:rPr>
          <w:t>(一)、建设周期</w:t>
        </w:r>
        <w:r>
          <w:tab/>
        </w:r>
        <w:r>
          <w:fldChar w:fldCharType="begin"/>
        </w:r>
        <w:r>
          <w:instrText xml:space="preserve"> PAGEREF _Toc1793 \h </w:instrText>
        </w:r>
        <w:r>
          <w:fldChar w:fldCharType="separate"/>
        </w:r>
        <w:r>
          <w:t>23</w:t>
        </w:r>
        <w:r>
          <w:fldChar w:fldCharType="end"/>
        </w:r>
      </w:hyperlink>
    </w:p>
    <w:p>
      <w:pPr>
        <w:pStyle w:val="TOC2"/>
        <w:tabs>
          <w:tab w:val="right" w:leader="dot" w:pos="8306"/>
        </w:tabs>
      </w:pPr>
      <w:hyperlink w:anchor="_Toc31108" w:history="1">
        <w:r>
          <w:rPr>
            <w:rFonts w:ascii="仿宋" w:eastAsia="仿宋" w:hAnsi="仿宋" w:cs="仿宋" w:hint="eastAsia"/>
            <w:lang w:eastAsia="zh-CN"/>
          </w:rPr>
          <w:t>(二)、建设进度</w:t>
        </w:r>
        <w:r>
          <w:tab/>
        </w:r>
        <w:r>
          <w:fldChar w:fldCharType="begin"/>
        </w:r>
        <w:r>
          <w:instrText xml:space="preserve"> PAGEREF _Toc31108 \h </w:instrText>
        </w:r>
        <w:r>
          <w:fldChar w:fldCharType="separate"/>
        </w:r>
        <w:r>
          <w:t>23</w:t>
        </w:r>
        <w:r>
          <w:fldChar w:fldCharType="end"/>
        </w:r>
      </w:hyperlink>
    </w:p>
    <w:p>
      <w:pPr>
        <w:pStyle w:val="TOC2"/>
        <w:tabs>
          <w:tab w:val="right" w:leader="dot" w:pos="8306"/>
        </w:tabs>
      </w:pPr>
      <w:hyperlink w:anchor="_Toc16507" w:history="1">
        <w:r>
          <w:rPr>
            <w:rFonts w:ascii="仿宋" w:eastAsia="仿宋" w:hAnsi="仿宋" w:cs="仿宋" w:hint="eastAsia"/>
            <w:lang w:eastAsia="zh-CN"/>
          </w:rPr>
          <w:t>(三)、进度安排注意事项</w:t>
        </w:r>
        <w:r>
          <w:tab/>
        </w:r>
        <w:r>
          <w:fldChar w:fldCharType="begin"/>
        </w:r>
        <w:r>
          <w:instrText xml:space="preserve"> PAGEREF _Toc16507 \h </w:instrText>
        </w:r>
        <w:r>
          <w:fldChar w:fldCharType="separate"/>
        </w:r>
        <w:r>
          <w:t>24</w:t>
        </w:r>
        <w:r>
          <w:fldChar w:fldCharType="end"/>
        </w:r>
      </w:hyperlink>
    </w:p>
    <w:p>
      <w:pPr>
        <w:pStyle w:val="TOC2"/>
        <w:tabs>
          <w:tab w:val="right" w:leader="dot" w:pos="8306"/>
        </w:tabs>
      </w:pPr>
      <w:hyperlink w:anchor="_Toc21507" w:history="1">
        <w:r>
          <w:rPr>
            <w:rFonts w:ascii="仿宋" w:eastAsia="仿宋" w:hAnsi="仿宋" w:cs="仿宋" w:hint="eastAsia"/>
            <w:lang w:eastAsia="zh-CN"/>
          </w:rPr>
          <w:t>(四)、人力资源配置</w:t>
        </w:r>
        <w:r>
          <w:tab/>
        </w:r>
        <w:r>
          <w:fldChar w:fldCharType="begin"/>
        </w:r>
        <w:r>
          <w:instrText xml:space="preserve"> PAGEREF _Toc21507 \h </w:instrText>
        </w:r>
        <w:r>
          <w:fldChar w:fldCharType="separate"/>
        </w:r>
        <w:r>
          <w:t>26</w:t>
        </w:r>
        <w:r>
          <w:fldChar w:fldCharType="end"/>
        </w:r>
      </w:hyperlink>
    </w:p>
    <w:p>
      <w:pPr>
        <w:pStyle w:val="TOC1"/>
        <w:tabs>
          <w:tab w:val="right" w:leader="dot" w:pos="8306"/>
        </w:tabs>
      </w:pPr>
      <w:hyperlink w:anchor="_Toc21582" w:history="1">
        <w:r>
          <w:rPr>
            <w:rFonts w:ascii="仿宋" w:eastAsia="仿宋" w:hAnsi="仿宋" w:cs="仿宋" w:hint="eastAsia"/>
            <w:lang w:eastAsia="zh-CN"/>
          </w:rPr>
          <w:t>八、空间核反应堆项目技术管理</w:t>
        </w:r>
        <w:r>
          <w:tab/>
        </w:r>
        <w:r>
          <w:fldChar w:fldCharType="begin"/>
        </w:r>
        <w:r>
          <w:instrText xml:space="preserve"> PAGEREF _Toc21582 \h </w:instrText>
        </w:r>
        <w:r>
          <w:fldChar w:fldCharType="separate"/>
        </w:r>
        <w:r>
          <w:t>27</w:t>
        </w:r>
        <w:r>
          <w:fldChar w:fldCharType="end"/>
        </w:r>
      </w:hyperlink>
    </w:p>
    <w:p>
      <w:pPr>
        <w:pStyle w:val="TOC2"/>
        <w:tabs>
          <w:tab w:val="right" w:leader="dot" w:pos="8306"/>
        </w:tabs>
      </w:pPr>
      <w:hyperlink w:anchor="_Toc1591" w:history="1">
        <w:r>
          <w:rPr>
            <w:rFonts w:ascii="仿宋" w:eastAsia="仿宋" w:hAnsi="仿宋" w:cs="仿宋" w:hint="eastAsia"/>
            <w:lang w:eastAsia="zh-CN"/>
          </w:rPr>
          <w:t>(一)、技术方案选用方向</w:t>
        </w:r>
        <w:r>
          <w:tab/>
        </w:r>
        <w:r>
          <w:fldChar w:fldCharType="begin"/>
        </w:r>
        <w:r>
          <w:instrText xml:space="preserve"> PAGEREF _Toc1591 \h </w:instrText>
        </w:r>
        <w:r>
          <w:fldChar w:fldCharType="separate"/>
        </w:r>
        <w:r>
          <w:t>27</w:t>
        </w:r>
        <w:r>
          <w:fldChar w:fldCharType="end"/>
        </w:r>
      </w:hyperlink>
    </w:p>
    <w:p>
      <w:pPr>
        <w:pStyle w:val="TOC2"/>
        <w:tabs>
          <w:tab w:val="right" w:leader="dot" w:pos="8306"/>
        </w:tabs>
      </w:pPr>
      <w:hyperlink w:anchor="_Toc28111" w:history="1">
        <w:r>
          <w:rPr>
            <w:rFonts w:ascii="仿宋" w:eastAsia="仿宋" w:hAnsi="仿宋" w:cs="仿宋" w:hint="eastAsia"/>
            <w:lang w:eastAsia="zh-CN"/>
          </w:rPr>
          <w:t>(二)、工艺技术方案选用原则</w:t>
        </w:r>
        <w:r>
          <w:tab/>
        </w:r>
        <w:r>
          <w:fldChar w:fldCharType="begin"/>
        </w:r>
        <w:r>
          <w:instrText xml:space="preserve"> PAGEREF _Toc28111 \h </w:instrText>
        </w:r>
        <w:r>
          <w:fldChar w:fldCharType="separate"/>
        </w:r>
        <w:r>
          <w:t>29</w:t>
        </w:r>
        <w:r>
          <w:fldChar w:fldCharType="end"/>
        </w:r>
      </w:hyperlink>
    </w:p>
    <w:p>
      <w:pPr>
        <w:pStyle w:val="TOC2"/>
        <w:tabs>
          <w:tab w:val="right" w:leader="dot" w:pos="8306"/>
        </w:tabs>
      </w:pPr>
      <w:hyperlink w:anchor="_Toc15869" w:history="1">
        <w:r>
          <w:rPr>
            <w:rFonts w:ascii="仿宋" w:eastAsia="仿宋" w:hAnsi="仿宋" w:cs="仿宋" w:hint="eastAsia"/>
            <w:lang w:eastAsia="zh-CN"/>
          </w:rPr>
          <w:t>(三)、工艺技术方案要求</w:t>
        </w:r>
        <w:r>
          <w:tab/>
        </w:r>
        <w:r>
          <w:fldChar w:fldCharType="begin"/>
        </w:r>
        <w:r>
          <w:instrText xml:space="preserve"> PAGEREF _Toc15869 \h </w:instrText>
        </w:r>
        <w:r>
          <w:fldChar w:fldCharType="separate"/>
        </w:r>
        <w:r>
          <w:t>31</w:t>
        </w:r>
        <w:r>
          <w:fldChar w:fldCharType="end"/>
        </w:r>
      </w:hyperlink>
    </w:p>
    <w:p>
      <w:pPr>
        <w:pStyle w:val="TOC1"/>
        <w:tabs>
          <w:tab w:val="right" w:leader="dot" w:pos="8306"/>
        </w:tabs>
      </w:pPr>
      <w:hyperlink w:anchor="_Toc31678" w:history="1">
        <w:r>
          <w:rPr>
            <w:rFonts w:ascii="仿宋" w:eastAsia="仿宋" w:hAnsi="仿宋" w:cs="仿宋" w:hint="eastAsia"/>
            <w:lang w:eastAsia="zh-CN"/>
          </w:rPr>
          <w:t>九、空间核反应堆项目人力资源管理</w:t>
        </w:r>
        <w:r>
          <w:tab/>
        </w:r>
        <w:r>
          <w:fldChar w:fldCharType="begin"/>
        </w:r>
        <w:r>
          <w:instrText xml:space="preserve"> PAGEREF _Toc31678 \h </w:instrText>
        </w:r>
        <w:r>
          <w:fldChar w:fldCharType="separate"/>
        </w:r>
        <w:r>
          <w:t>33</w:t>
        </w:r>
        <w:r>
          <w:fldChar w:fldCharType="end"/>
        </w:r>
      </w:hyperlink>
    </w:p>
    <w:p>
      <w:pPr>
        <w:pStyle w:val="TOC2"/>
        <w:tabs>
          <w:tab w:val="right" w:leader="dot" w:pos="8306"/>
        </w:tabs>
      </w:pPr>
      <w:hyperlink w:anchor="_Toc11787" w:history="1">
        <w:r>
          <w:rPr>
            <w:rFonts w:ascii="仿宋" w:eastAsia="仿宋" w:hAnsi="仿宋" w:cs="仿宋" w:hint="eastAsia"/>
            <w:lang w:eastAsia="zh-CN"/>
          </w:rPr>
          <w:t>(一)、建立健全的预算管理制度</w:t>
        </w:r>
        <w:r>
          <w:tab/>
        </w:r>
        <w:r>
          <w:fldChar w:fldCharType="begin"/>
        </w:r>
        <w:r>
          <w:instrText xml:space="preserve"> PAGEREF _Toc11787 \h </w:instrText>
        </w:r>
        <w:r>
          <w:fldChar w:fldCharType="separate"/>
        </w:r>
        <w:r>
          <w:t>33</w:t>
        </w:r>
        <w:r>
          <w:fldChar w:fldCharType="end"/>
        </w:r>
      </w:hyperlink>
    </w:p>
    <w:p>
      <w:pPr>
        <w:pStyle w:val="TOC2"/>
        <w:tabs>
          <w:tab w:val="right" w:leader="dot" w:pos="8306"/>
        </w:tabs>
      </w:pPr>
      <w:hyperlink w:anchor="_Toc12582" w:history="1">
        <w:r>
          <w:rPr>
            <w:rFonts w:ascii="仿宋" w:eastAsia="仿宋" w:hAnsi="仿宋" w:cs="仿宋" w:hint="eastAsia"/>
            <w:lang w:eastAsia="zh-CN"/>
          </w:rPr>
          <w:t>(二)、加强资金流动监控</w:t>
        </w:r>
        <w:r>
          <w:tab/>
        </w:r>
        <w:r>
          <w:fldChar w:fldCharType="begin"/>
        </w:r>
        <w:r>
          <w:instrText xml:space="preserve"> PAGEREF _Toc12582 \h </w:instrText>
        </w:r>
        <w:r>
          <w:fldChar w:fldCharType="separate"/>
        </w:r>
        <w:r>
          <w:t>35</w:t>
        </w:r>
        <w:r>
          <w:fldChar w:fldCharType="end"/>
        </w:r>
      </w:hyperlink>
    </w:p>
    <w:p>
      <w:pPr>
        <w:pStyle w:val="TOC2"/>
        <w:tabs>
          <w:tab w:val="right" w:leader="dot" w:pos="8306"/>
        </w:tabs>
      </w:pPr>
      <w:hyperlink w:anchor="_Toc959" w:history="1">
        <w:r>
          <w:rPr>
            <w:rFonts w:ascii="仿宋" w:eastAsia="仿宋" w:hAnsi="仿宋" w:cs="仿宋" w:hint="eastAsia"/>
            <w:lang w:eastAsia="zh-CN"/>
          </w:rPr>
          <w:t>(三)、制定完善的风险控制机制</w:t>
        </w:r>
        <w:r>
          <w:tab/>
        </w:r>
        <w:r>
          <w:fldChar w:fldCharType="begin"/>
        </w:r>
        <w:r>
          <w:instrText xml:space="preserve"> PAGEREF _Toc959 \h </w:instrText>
        </w:r>
        <w:r>
          <w:fldChar w:fldCharType="separate"/>
        </w:r>
        <w:r>
          <w:t>36</w:t>
        </w:r>
        <w:r>
          <w:fldChar w:fldCharType="end"/>
        </w:r>
      </w:hyperlink>
    </w:p>
    <w:p>
      <w:pPr>
        <w:pStyle w:val="TOC2"/>
        <w:tabs>
          <w:tab w:val="right" w:leader="dot" w:pos="8306"/>
        </w:tabs>
      </w:pPr>
      <w:hyperlink w:anchor="_Toc14950" w:history="1">
        <w:r>
          <w:rPr>
            <w:rFonts w:ascii="仿宋" w:eastAsia="仿宋" w:hAnsi="仿宋" w:cs="仿宋" w:hint="eastAsia"/>
            <w:lang w:eastAsia="zh-CN"/>
          </w:rPr>
          <w:t>(四)、优化成本管理</w:t>
        </w:r>
        <w:r>
          <w:tab/>
        </w:r>
        <w:r>
          <w:fldChar w:fldCharType="begin"/>
        </w:r>
        <w:r>
          <w:instrText xml:space="preserve"> PAGEREF _Toc14950 \h </w:instrText>
        </w:r>
        <w:r>
          <w:fldChar w:fldCharType="separate"/>
        </w:r>
        <w:r>
          <w:t>37</w:t>
        </w:r>
        <w:r>
          <w:fldChar w:fldCharType="end"/>
        </w:r>
      </w:hyperlink>
    </w:p>
    <w:p>
      <w:pPr>
        <w:pStyle w:val="TOC1"/>
        <w:tabs>
          <w:tab w:val="right" w:leader="dot" w:pos="8306"/>
        </w:tabs>
      </w:pPr>
      <w:hyperlink w:anchor="_Toc1170" w:history="1">
        <w:r>
          <w:rPr>
            <w:rFonts w:ascii="仿宋" w:eastAsia="仿宋" w:hAnsi="仿宋" w:cs="仿宋" w:hint="eastAsia"/>
            <w:lang w:eastAsia="zh-CN"/>
          </w:rPr>
          <w:t>十、空间核反应堆项目环境影响分析</w:t>
        </w:r>
        <w:r>
          <w:tab/>
        </w:r>
        <w:r>
          <w:fldChar w:fldCharType="begin"/>
        </w:r>
        <w:r>
          <w:instrText xml:space="preserve"> PAGEREF _Toc1170 \h </w:instrText>
        </w:r>
        <w:r>
          <w:fldChar w:fldCharType="separate"/>
        </w:r>
        <w:r>
          <w:t>39</w:t>
        </w:r>
        <w:r>
          <w:fldChar w:fldCharType="end"/>
        </w:r>
      </w:hyperlink>
    </w:p>
    <w:p>
      <w:pPr>
        <w:pStyle w:val="TOC2"/>
        <w:tabs>
          <w:tab w:val="right" w:leader="dot" w:pos="8306"/>
        </w:tabs>
      </w:pPr>
      <w:hyperlink w:anchor="_Toc12121" w:history="1">
        <w:r>
          <w:rPr>
            <w:rFonts w:ascii="仿宋" w:eastAsia="仿宋" w:hAnsi="仿宋" w:cs="仿宋" w:hint="eastAsia"/>
            <w:lang w:eastAsia="zh-CN"/>
          </w:rPr>
          <w:t>(一)、建设区域环境质量现状</w:t>
        </w:r>
        <w:r>
          <w:tab/>
        </w:r>
        <w:r>
          <w:fldChar w:fldCharType="begin"/>
        </w:r>
        <w:r>
          <w:instrText xml:space="preserve"> PAGEREF _Toc12121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43" w:history="1">
        <w:r>
          <w:rPr>
            <w:rFonts w:ascii="仿宋" w:eastAsia="仿宋" w:hAnsi="仿宋" w:cs="仿宋" w:hint="eastAsia"/>
            <w:lang w:eastAsia="zh-CN"/>
          </w:rPr>
          <w:t>(二)、建设期环境保护</w:t>
        </w:r>
        <w:r>
          <w:tab/>
        </w:r>
        <w:r>
          <w:fldChar w:fldCharType="begin"/>
        </w:r>
        <w:r>
          <w:instrText xml:space="preserve"> PAGEREF _Toc22543 \h </w:instrText>
        </w:r>
        <w:r>
          <w:fldChar w:fldCharType="separate"/>
        </w:r>
        <w:r>
          <w:t>40</w:t>
        </w:r>
        <w:r>
          <w:fldChar w:fldCharType="end"/>
        </w:r>
      </w:hyperlink>
    </w:p>
    <w:p>
      <w:pPr>
        <w:pStyle w:val="TOC2"/>
        <w:tabs>
          <w:tab w:val="right" w:leader="dot" w:pos="8306"/>
        </w:tabs>
      </w:pPr>
      <w:hyperlink w:anchor="_Toc21501" w:history="1">
        <w:r>
          <w:rPr>
            <w:rFonts w:ascii="仿宋" w:eastAsia="仿宋" w:hAnsi="仿宋" w:cs="仿宋" w:hint="eastAsia"/>
            <w:lang w:eastAsia="zh-CN"/>
          </w:rPr>
          <w:t>(三)、运营期环境保护</w:t>
        </w:r>
        <w:r>
          <w:tab/>
        </w:r>
        <w:r>
          <w:fldChar w:fldCharType="begin"/>
        </w:r>
        <w:r>
          <w:instrText xml:space="preserve"> PAGEREF _Toc21501 \h </w:instrText>
        </w:r>
        <w:r>
          <w:fldChar w:fldCharType="separate"/>
        </w:r>
        <w:r>
          <w:t>41</w:t>
        </w:r>
        <w:r>
          <w:fldChar w:fldCharType="end"/>
        </w:r>
      </w:hyperlink>
    </w:p>
    <w:p>
      <w:pPr>
        <w:pStyle w:val="TOC2"/>
        <w:tabs>
          <w:tab w:val="right" w:leader="dot" w:pos="8306"/>
        </w:tabs>
      </w:pPr>
      <w:hyperlink w:anchor="_Toc27250" w:history="1">
        <w:r>
          <w:rPr>
            <w:rFonts w:ascii="仿宋" w:eastAsia="仿宋" w:hAnsi="仿宋" w:cs="仿宋" w:hint="eastAsia"/>
            <w:lang w:eastAsia="zh-CN"/>
          </w:rPr>
          <w:t>(四)、空间核反应堆项目建设对区域经济的影响</w:t>
        </w:r>
        <w:r>
          <w:tab/>
        </w:r>
        <w:r>
          <w:fldChar w:fldCharType="begin"/>
        </w:r>
        <w:r>
          <w:instrText xml:space="preserve"> PAGEREF _Toc27250 \h </w:instrText>
        </w:r>
        <w:r>
          <w:fldChar w:fldCharType="separate"/>
        </w:r>
        <w:r>
          <w:t>43</w:t>
        </w:r>
        <w:r>
          <w:fldChar w:fldCharType="end"/>
        </w:r>
      </w:hyperlink>
    </w:p>
    <w:p>
      <w:pPr>
        <w:pStyle w:val="TOC2"/>
        <w:tabs>
          <w:tab w:val="right" w:leader="dot" w:pos="8306"/>
        </w:tabs>
      </w:pPr>
      <w:hyperlink w:anchor="_Toc773" w:history="1">
        <w:r>
          <w:rPr>
            <w:rFonts w:ascii="仿宋" w:eastAsia="仿宋" w:hAnsi="仿宋" w:cs="仿宋" w:hint="eastAsia"/>
            <w:lang w:eastAsia="zh-CN"/>
          </w:rPr>
          <w:t>(五)、废弃物处理</w:t>
        </w:r>
        <w:r>
          <w:tab/>
        </w:r>
        <w:r>
          <w:fldChar w:fldCharType="begin"/>
        </w:r>
        <w:r>
          <w:instrText xml:space="preserve"> PAGEREF _Toc773 \h </w:instrText>
        </w:r>
        <w:r>
          <w:fldChar w:fldCharType="separate"/>
        </w:r>
        <w:r>
          <w:t>45</w:t>
        </w:r>
        <w:r>
          <w:fldChar w:fldCharType="end"/>
        </w:r>
      </w:hyperlink>
    </w:p>
    <w:p>
      <w:pPr>
        <w:pStyle w:val="TOC2"/>
        <w:tabs>
          <w:tab w:val="right" w:leader="dot" w:pos="8306"/>
        </w:tabs>
      </w:pPr>
      <w:hyperlink w:anchor="_Toc30052" w:history="1">
        <w:r>
          <w:rPr>
            <w:rFonts w:ascii="仿宋" w:eastAsia="仿宋" w:hAnsi="仿宋" w:cs="仿宋" w:hint="eastAsia"/>
            <w:lang w:eastAsia="zh-CN"/>
          </w:rPr>
          <w:t>(六)、特殊环境影响分析</w:t>
        </w:r>
        <w:r>
          <w:tab/>
        </w:r>
        <w:r>
          <w:fldChar w:fldCharType="begin"/>
        </w:r>
        <w:r>
          <w:instrText xml:space="preserve"> PAGEREF _Toc30052 \h </w:instrText>
        </w:r>
        <w:r>
          <w:fldChar w:fldCharType="separate"/>
        </w:r>
        <w:r>
          <w:t>46</w:t>
        </w:r>
        <w:r>
          <w:fldChar w:fldCharType="end"/>
        </w:r>
      </w:hyperlink>
    </w:p>
    <w:p>
      <w:pPr>
        <w:pStyle w:val="TOC2"/>
        <w:tabs>
          <w:tab w:val="right" w:leader="dot" w:pos="8306"/>
        </w:tabs>
      </w:pPr>
      <w:hyperlink w:anchor="_Toc14901" w:history="1">
        <w:r>
          <w:rPr>
            <w:rFonts w:ascii="仿宋" w:eastAsia="仿宋" w:hAnsi="仿宋" w:cs="仿宋" w:hint="eastAsia"/>
            <w:lang w:eastAsia="zh-CN"/>
          </w:rPr>
          <w:t>(七)、清洁生产</w:t>
        </w:r>
        <w:r>
          <w:tab/>
        </w:r>
        <w:r>
          <w:fldChar w:fldCharType="begin"/>
        </w:r>
        <w:r>
          <w:instrText xml:space="preserve"> PAGEREF _Toc14901 \h </w:instrText>
        </w:r>
        <w:r>
          <w:fldChar w:fldCharType="separate"/>
        </w:r>
        <w:r>
          <w:t>47</w:t>
        </w:r>
        <w:r>
          <w:fldChar w:fldCharType="end"/>
        </w:r>
      </w:hyperlink>
    </w:p>
    <w:p>
      <w:pPr>
        <w:pStyle w:val="TOC2"/>
        <w:tabs>
          <w:tab w:val="right" w:leader="dot" w:pos="8306"/>
        </w:tabs>
      </w:pPr>
      <w:hyperlink w:anchor="_Toc26473" w:history="1">
        <w:r>
          <w:rPr>
            <w:rFonts w:ascii="仿宋" w:eastAsia="仿宋" w:hAnsi="仿宋" w:cs="仿宋" w:hint="eastAsia"/>
            <w:lang w:eastAsia="zh-CN"/>
          </w:rPr>
          <w:t>(八)、环境保护综合评价</w:t>
        </w:r>
        <w:r>
          <w:tab/>
        </w:r>
        <w:r>
          <w:fldChar w:fldCharType="begin"/>
        </w:r>
        <w:r>
          <w:instrText xml:space="preserve"> PAGEREF _Toc26473 \h </w:instrText>
        </w:r>
        <w:r>
          <w:fldChar w:fldCharType="separate"/>
        </w:r>
        <w:r>
          <w:t>48</w:t>
        </w:r>
        <w:r>
          <w:fldChar w:fldCharType="end"/>
        </w:r>
      </w:hyperlink>
    </w:p>
    <w:p>
      <w:pPr>
        <w:pStyle w:val="TOC1"/>
        <w:tabs>
          <w:tab w:val="right" w:leader="dot" w:pos="8306"/>
        </w:tabs>
      </w:pPr>
      <w:hyperlink w:anchor="_Toc16003" w:history="1">
        <w:r>
          <w:rPr>
            <w:rFonts w:ascii="仿宋" w:eastAsia="仿宋" w:hAnsi="仿宋" w:cs="仿宋" w:hint="eastAsia"/>
            <w:lang w:eastAsia="zh-CN"/>
          </w:rPr>
          <w:t>十一、空间核反应堆项目社会影响</w:t>
        </w:r>
        <w:r>
          <w:tab/>
        </w:r>
        <w:r>
          <w:fldChar w:fldCharType="begin"/>
        </w:r>
        <w:r>
          <w:instrText xml:space="preserve"> PAGEREF _Toc16003 \h </w:instrText>
        </w:r>
        <w:r>
          <w:fldChar w:fldCharType="separate"/>
        </w:r>
        <w:r>
          <w:t>49</w:t>
        </w:r>
        <w:r>
          <w:fldChar w:fldCharType="end"/>
        </w:r>
      </w:hyperlink>
    </w:p>
    <w:p>
      <w:pPr>
        <w:pStyle w:val="TOC2"/>
        <w:tabs>
          <w:tab w:val="right" w:leader="dot" w:pos="8306"/>
        </w:tabs>
      </w:pPr>
      <w:hyperlink w:anchor="_Toc26626" w:history="1">
        <w:r>
          <w:rPr>
            <w:rFonts w:ascii="仿宋" w:eastAsia="仿宋" w:hAnsi="仿宋" w:cs="仿宋" w:hint="eastAsia"/>
            <w:lang w:eastAsia="zh-CN"/>
          </w:rPr>
          <w:t>(一)、社会责任与义务</w:t>
        </w:r>
        <w:r>
          <w:tab/>
        </w:r>
        <w:r>
          <w:fldChar w:fldCharType="begin"/>
        </w:r>
        <w:r>
          <w:instrText xml:space="preserve"> PAGEREF _Toc26626 \h </w:instrText>
        </w:r>
        <w:r>
          <w:fldChar w:fldCharType="separate"/>
        </w:r>
        <w:r>
          <w:t>49</w:t>
        </w:r>
        <w:r>
          <w:fldChar w:fldCharType="end"/>
        </w:r>
      </w:hyperlink>
    </w:p>
    <w:p>
      <w:pPr>
        <w:pStyle w:val="TOC2"/>
        <w:tabs>
          <w:tab w:val="right" w:leader="dot" w:pos="8306"/>
        </w:tabs>
      </w:pPr>
      <w:hyperlink w:anchor="_Toc15947" w:history="1">
        <w:r>
          <w:rPr>
            <w:rFonts w:ascii="仿宋" w:eastAsia="仿宋" w:hAnsi="仿宋" w:cs="仿宋" w:hint="eastAsia"/>
            <w:lang w:eastAsia="zh-CN"/>
          </w:rPr>
          <w:t>(二)、社会参与与沟通</w:t>
        </w:r>
        <w:r>
          <w:tab/>
        </w:r>
        <w:r>
          <w:fldChar w:fldCharType="begin"/>
        </w:r>
        <w:r>
          <w:instrText xml:space="preserve"> PAGEREF _Toc15947 \h </w:instrText>
        </w:r>
        <w:r>
          <w:fldChar w:fldCharType="separate"/>
        </w:r>
        <w:r>
          <w:t>50</w:t>
        </w:r>
        <w:r>
          <w:fldChar w:fldCharType="end"/>
        </w:r>
      </w:hyperlink>
    </w:p>
    <w:p>
      <w:pPr>
        <w:pStyle w:val="TOC1"/>
        <w:tabs>
          <w:tab w:val="right" w:leader="dot" w:pos="8306"/>
        </w:tabs>
      </w:pPr>
      <w:hyperlink w:anchor="_Toc25998" w:history="1">
        <w:r>
          <w:rPr>
            <w:rFonts w:ascii="仿宋" w:eastAsia="仿宋" w:hAnsi="仿宋" w:cs="仿宋" w:hint="eastAsia"/>
            <w:lang w:eastAsia="zh-CN"/>
          </w:rPr>
          <w:t>十二、空间核反应堆项目风险管理</w:t>
        </w:r>
        <w:r>
          <w:tab/>
        </w:r>
        <w:r>
          <w:fldChar w:fldCharType="begin"/>
        </w:r>
        <w:r>
          <w:instrText xml:space="preserve"> PAGEREF _Toc25998 \h </w:instrText>
        </w:r>
        <w:r>
          <w:fldChar w:fldCharType="separate"/>
        </w:r>
        <w:r>
          <w:t>51</w:t>
        </w:r>
        <w:r>
          <w:fldChar w:fldCharType="end"/>
        </w:r>
      </w:hyperlink>
    </w:p>
    <w:p>
      <w:pPr>
        <w:pStyle w:val="TOC2"/>
        <w:tabs>
          <w:tab w:val="right" w:leader="dot" w:pos="8306"/>
        </w:tabs>
      </w:pPr>
      <w:hyperlink w:anchor="_Toc18971" w:history="1">
        <w:r>
          <w:rPr>
            <w:rFonts w:ascii="仿宋" w:eastAsia="仿宋" w:hAnsi="仿宋" w:cs="仿宋" w:hint="eastAsia"/>
            <w:lang w:eastAsia="zh-CN"/>
          </w:rPr>
          <w:t>(一)、风险识别与评估</w:t>
        </w:r>
        <w:r>
          <w:tab/>
        </w:r>
        <w:r>
          <w:fldChar w:fldCharType="begin"/>
        </w:r>
        <w:r>
          <w:instrText xml:space="preserve"> PAGEREF _Toc18971 \h </w:instrText>
        </w:r>
        <w:r>
          <w:fldChar w:fldCharType="separate"/>
        </w:r>
        <w:r>
          <w:t>51</w:t>
        </w:r>
        <w:r>
          <w:fldChar w:fldCharType="end"/>
        </w:r>
      </w:hyperlink>
    </w:p>
    <w:p>
      <w:pPr>
        <w:pStyle w:val="TOC2"/>
        <w:tabs>
          <w:tab w:val="right" w:leader="dot" w:pos="8306"/>
        </w:tabs>
      </w:pPr>
      <w:hyperlink w:anchor="_Toc17255" w:history="1">
        <w:r>
          <w:rPr>
            <w:rFonts w:ascii="仿宋" w:eastAsia="仿宋" w:hAnsi="仿宋" w:cs="仿宋" w:hint="eastAsia"/>
            <w:lang w:eastAsia="zh-CN"/>
          </w:rPr>
          <w:t>(二)、风险应对策略</w:t>
        </w:r>
        <w:r>
          <w:tab/>
        </w:r>
        <w:r>
          <w:fldChar w:fldCharType="begin"/>
        </w:r>
        <w:r>
          <w:instrText xml:space="preserve"> PAGEREF _Toc17255 \h </w:instrText>
        </w:r>
        <w:r>
          <w:fldChar w:fldCharType="separate"/>
        </w:r>
        <w:r>
          <w:t>52</w:t>
        </w:r>
        <w:r>
          <w:fldChar w:fldCharType="end"/>
        </w:r>
      </w:hyperlink>
    </w:p>
    <w:p>
      <w:pPr>
        <w:pStyle w:val="TOC2"/>
        <w:tabs>
          <w:tab w:val="right" w:leader="dot" w:pos="8306"/>
        </w:tabs>
      </w:pPr>
      <w:hyperlink w:anchor="_Toc221" w:history="1">
        <w:r>
          <w:rPr>
            <w:rFonts w:ascii="仿宋" w:eastAsia="仿宋" w:hAnsi="仿宋" w:cs="仿宋" w:hint="eastAsia"/>
            <w:lang w:eastAsia="zh-CN"/>
          </w:rPr>
          <w:t>(三)、风险监控与控制</w:t>
        </w:r>
        <w:r>
          <w:tab/>
        </w:r>
        <w:r>
          <w:fldChar w:fldCharType="begin"/>
        </w:r>
        <w:r>
          <w:instrText xml:space="preserve"> PAGEREF _Toc221 \h </w:instrText>
        </w:r>
        <w:r>
          <w:fldChar w:fldCharType="separate"/>
        </w:r>
        <w:r>
          <w:t>54</w:t>
        </w:r>
        <w:r>
          <w:fldChar w:fldCharType="end"/>
        </w:r>
      </w:hyperlink>
    </w:p>
    <w:p>
      <w:pPr>
        <w:pStyle w:val="TOC1"/>
        <w:tabs>
          <w:tab w:val="right" w:leader="dot" w:pos="8306"/>
        </w:tabs>
      </w:pPr>
      <w:hyperlink w:anchor="_Toc12762" w:history="1">
        <w:r>
          <w:rPr>
            <w:rFonts w:ascii="仿宋" w:eastAsia="仿宋" w:hAnsi="仿宋" w:cs="仿宋" w:hint="eastAsia"/>
            <w:lang w:eastAsia="zh-CN"/>
          </w:rPr>
          <w:t>十三、空间核反应堆项目实施时间节点</w:t>
        </w:r>
        <w:r>
          <w:tab/>
        </w:r>
        <w:r>
          <w:fldChar w:fldCharType="begin"/>
        </w:r>
        <w:r>
          <w:instrText xml:space="preserve"> PAGEREF _Toc12762 \h </w:instrText>
        </w:r>
        <w:r>
          <w:fldChar w:fldCharType="separate"/>
        </w:r>
        <w:r>
          <w:t>55</w:t>
        </w:r>
        <w:r>
          <w:fldChar w:fldCharType="end"/>
        </w:r>
      </w:hyperlink>
    </w:p>
    <w:p>
      <w:pPr>
        <w:pStyle w:val="TOC2"/>
        <w:tabs>
          <w:tab w:val="right" w:leader="dot" w:pos="8306"/>
        </w:tabs>
      </w:pPr>
      <w:hyperlink w:anchor="_Toc29300" w:history="1">
        <w:r>
          <w:rPr>
            <w:rFonts w:ascii="仿宋" w:eastAsia="仿宋" w:hAnsi="仿宋" w:cs="仿宋" w:hint="eastAsia"/>
            <w:lang w:eastAsia="zh-CN"/>
          </w:rPr>
          <w:t>(一)、空间核反应堆项目启动阶段时间节点</w:t>
        </w:r>
        <w:r>
          <w:tab/>
        </w:r>
        <w:r>
          <w:fldChar w:fldCharType="begin"/>
        </w:r>
        <w:r>
          <w:instrText xml:space="preserve"> PAGEREF _Toc29300 \h </w:instrText>
        </w:r>
        <w:r>
          <w:fldChar w:fldCharType="separate"/>
        </w:r>
        <w:r>
          <w:t>55</w:t>
        </w:r>
        <w:r>
          <w:fldChar w:fldCharType="end"/>
        </w:r>
      </w:hyperlink>
    </w:p>
    <w:p>
      <w:pPr>
        <w:pStyle w:val="TOC2"/>
        <w:tabs>
          <w:tab w:val="right" w:leader="dot" w:pos="8306"/>
        </w:tabs>
      </w:pPr>
      <w:hyperlink w:anchor="_Toc18150" w:history="1">
        <w:r>
          <w:rPr>
            <w:rFonts w:ascii="仿宋" w:eastAsia="仿宋" w:hAnsi="仿宋" w:cs="仿宋" w:hint="eastAsia"/>
            <w:lang w:eastAsia="zh-CN"/>
          </w:rPr>
          <w:t>(二)、空间核反应堆项目执行阶段时间节点</w:t>
        </w:r>
        <w:r>
          <w:tab/>
        </w:r>
        <w:r>
          <w:fldChar w:fldCharType="begin"/>
        </w:r>
        <w:r>
          <w:instrText xml:space="preserve"> PAGEREF _Toc18150 \h </w:instrText>
        </w:r>
        <w:r>
          <w:fldChar w:fldCharType="separate"/>
        </w:r>
        <w:r>
          <w:t>56</w:t>
        </w:r>
        <w:r>
          <w:fldChar w:fldCharType="end"/>
        </w:r>
      </w:hyperlink>
    </w:p>
    <w:p>
      <w:pPr>
        <w:pStyle w:val="TOC2"/>
        <w:tabs>
          <w:tab w:val="right" w:leader="dot" w:pos="8306"/>
        </w:tabs>
      </w:pPr>
      <w:hyperlink w:anchor="_Toc5117" w:history="1">
        <w:r>
          <w:rPr>
            <w:rFonts w:ascii="仿宋" w:eastAsia="仿宋" w:hAnsi="仿宋" w:cs="仿宋" w:hint="eastAsia"/>
            <w:lang w:eastAsia="zh-CN"/>
          </w:rPr>
          <w:t>(三)、空间核反应堆项目完成阶段时间节点</w:t>
        </w:r>
        <w:r>
          <w:tab/>
        </w:r>
        <w:r>
          <w:fldChar w:fldCharType="begin"/>
        </w:r>
        <w:r>
          <w:instrText xml:space="preserve"> PAGEREF _Toc5117 \h </w:instrText>
        </w:r>
        <w:r>
          <w:fldChar w:fldCharType="separate"/>
        </w:r>
        <w:r>
          <w:t>57</w:t>
        </w:r>
        <w:r>
          <w:fldChar w:fldCharType="end"/>
        </w:r>
      </w:hyperlink>
    </w:p>
    <w:p>
      <w:pPr>
        <w:pStyle w:val="TOC1"/>
        <w:tabs>
          <w:tab w:val="right" w:leader="dot" w:pos="8306"/>
        </w:tabs>
      </w:pPr>
      <w:hyperlink w:anchor="_Toc26086" w:history="1">
        <w:r>
          <w:rPr>
            <w:rFonts w:ascii="仿宋" w:eastAsia="仿宋" w:hAnsi="仿宋" w:cs="仿宋" w:hint="eastAsia"/>
            <w:lang w:eastAsia="zh-CN"/>
          </w:rPr>
          <w:t>十四、空间核反应堆项目变更管理</w:t>
        </w:r>
        <w:r>
          <w:tab/>
        </w:r>
        <w:r>
          <w:fldChar w:fldCharType="begin"/>
        </w:r>
        <w:r>
          <w:instrText xml:space="preserve"> PAGEREF _Toc26086 \h </w:instrText>
        </w:r>
        <w:r>
          <w:fldChar w:fldCharType="separate"/>
        </w:r>
        <w:r>
          <w:t>58</w:t>
        </w:r>
        <w:r>
          <w:fldChar w:fldCharType="end"/>
        </w:r>
      </w:hyperlink>
    </w:p>
    <w:p>
      <w:pPr>
        <w:pStyle w:val="TOC2"/>
        <w:tabs>
          <w:tab w:val="right" w:leader="dot" w:pos="8306"/>
        </w:tabs>
      </w:pPr>
      <w:hyperlink w:anchor="_Toc15183" w:history="1">
        <w:r>
          <w:rPr>
            <w:rFonts w:ascii="仿宋" w:eastAsia="仿宋" w:hAnsi="仿宋" w:cs="仿宋" w:hint="eastAsia"/>
            <w:lang w:eastAsia="zh-CN"/>
          </w:rPr>
          <w:t>(一)、变更申请与评估</w:t>
        </w:r>
        <w:r>
          <w:tab/>
        </w:r>
        <w:r>
          <w:fldChar w:fldCharType="begin"/>
        </w:r>
        <w:r>
          <w:instrText xml:space="preserve"> PAGEREF _Toc15183 \h </w:instrText>
        </w:r>
        <w:r>
          <w:fldChar w:fldCharType="separate"/>
        </w:r>
        <w:r>
          <w:t>58</w:t>
        </w:r>
        <w:r>
          <w:fldChar w:fldCharType="end"/>
        </w:r>
      </w:hyperlink>
    </w:p>
    <w:p>
      <w:pPr>
        <w:pStyle w:val="TOC2"/>
        <w:tabs>
          <w:tab w:val="right" w:leader="dot" w:pos="8306"/>
        </w:tabs>
      </w:pPr>
      <w:hyperlink w:anchor="_Toc13714" w:history="1">
        <w:r>
          <w:rPr>
            <w:rFonts w:ascii="仿宋" w:eastAsia="仿宋" w:hAnsi="仿宋" w:cs="仿宋" w:hint="eastAsia"/>
            <w:lang w:eastAsia="zh-CN"/>
          </w:rPr>
          <w:t>(二)、变更实施与控制</w:t>
        </w:r>
        <w:r>
          <w:tab/>
        </w:r>
        <w:r>
          <w:fldChar w:fldCharType="begin"/>
        </w:r>
        <w:r>
          <w:instrText xml:space="preserve"> PAGEREF _Toc13714 \h </w:instrText>
        </w:r>
        <w:r>
          <w:fldChar w:fldCharType="separate"/>
        </w:r>
        <w:r>
          <w:t>59</w:t>
        </w:r>
        <w:r>
          <w:fldChar w:fldCharType="end"/>
        </w:r>
      </w:hyperlink>
    </w:p>
    <w:p>
      <w:pPr>
        <w:pStyle w:val="TOC1"/>
        <w:tabs>
          <w:tab w:val="right" w:leader="dot" w:pos="8306"/>
        </w:tabs>
      </w:pPr>
      <w:hyperlink w:anchor="_Toc899" w:history="1">
        <w:r>
          <w:rPr>
            <w:rFonts w:ascii="仿宋" w:eastAsia="仿宋" w:hAnsi="仿宋" w:cs="仿宋" w:hint="eastAsia"/>
            <w:lang w:eastAsia="zh-CN"/>
          </w:rPr>
          <w:t>十五、空间核反应堆项目实施保障措施</w:t>
        </w:r>
        <w:r>
          <w:tab/>
        </w:r>
        <w:r>
          <w:fldChar w:fldCharType="begin"/>
        </w:r>
        <w:r>
          <w:instrText xml:space="preserve"> PAGEREF _Toc899 \h </w:instrText>
        </w:r>
        <w:r>
          <w:fldChar w:fldCharType="separate"/>
        </w:r>
        <w:r>
          <w:t>59</w:t>
        </w:r>
        <w:r>
          <w:fldChar w:fldCharType="end"/>
        </w:r>
      </w:hyperlink>
    </w:p>
    <w:p>
      <w:pPr>
        <w:pStyle w:val="TOC2"/>
        <w:tabs>
          <w:tab w:val="right" w:leader="dot" w:pos="8306"/>
        </w:tabs>
      </w:pPr>
      <w:hyperlink w:anchor="_Toc7926" w:history="1">
        <w:r>
          <w:rPr>
            <w:rFonts w:ascii="仿宋" w:eastAsia="仿宋" w:hAnsi="仿宋" w:cs="仿宋" w:hint="eastAsia"/>
            <w:lang w:eastAsia="zh-CN"/>
          </w:rPr>
          <w:t>(一)、空间核反应堆项目实施保障机制</w:t>
        </w:r>
        <w:r>
          <w:tab/>
        </w:r>
        <w:r>
          <w:fldChar w:fldCharType="begin"/>
        </w:r>
        <w:r>
          <w:instrText xml:space="preserve"> PAGEREF _Toc7926 \h </w:instrText>
        </w:r>
        <w:r>
          <w:fldChar w:fldCharType="separate"/>
        </w:r>
        <w:r>
          <w:t>59</w:t>
        </w:r>
        <w:r>
          <w:fldChar w:fldCharType="end"/>
        </w:r>
      </w:hyperlink>
    </w:p>
    <w:p>
      <w:pPr>
        <w:pStyle w:val="TOC2"/>
        <w:tabs>
          <w:tab w:val="right" w:leader="dot" w:pos="8306"/>
        </w:tabs>
      </w:pPr>
      <w:hyperlink w:anchor="_Toc19061" w:history="1">
        <w:r>
          <w:rPr>
            <w:rFonts w:ascii="仿宋" w:eastAsia="仿宋" w:hAnsi="仿宋" w:cs="仿宋" w:hint="eastAsia"/>
            <w:lang w:eastAsia="zh-CN"/>
          </w:rPr>
          <w:t>(二)、空间核反应堆项目法律合规要求</w:t>
        </w:r>
        <w:r>
          <w:tab/>
        </w:r>
        <w:r>
          <w:fldChar w:fldCharType="begin"/>
        </w:r>
        <w:r>
          <w:instrText xml:space="preserve"> PAGEREF _Toc19061 \h </w:instrText>
        </w:r>
        <w:r>
          <w:fldChar w:fldCharType="separate"/>
        </w:r>
        <w:r>
          <w:t>63</w:t>
        </w:r>
        <w:r>
          <w:fldChar w:fldCharType="end"/>
        </w:r>
      </w:hyperlink>
    </w:p>
    <w:p>
      <w:pPr>
        <w:pStyle w:val="TOC2"/>
        <w:tabs>
          <w:tab w:val="right" w:leader="dot" w:pos="8306"/>
        </w:tabs>
      </w:pPr>
      <w:hyperlink w:anchor="_Toc25949" w:history="1">
        <w:r>
          <w:rPr>
            <w:rFonts w:ascii="仿宋" w:eastAsia="仿宋" w:hAnsi="仿宋" w:cs="仿宋" w:hint="eastAsia"/>
            <w:lang w:eastAsia="zh-CN"/>
          </w:rPr>
          <w:t>(三)、空间核反应堆项目合同管理与法律事务</w:t>
        </w:r>
        <w:r>
          <w:tab/>
        </w:r>
        <w:r>
          <w:fldChar w:fldCharType="begin"/>
        </w:r>
        <w:r>
          <w:instrText xml:space="preserve"> PAGEREF _Toc25949 \h </w:instrText>
        </w:r>
        <w:r>
          <w:fldChar w:fldCharType="separate"/>
        </w:r>
        <w:r>
          <w:t>67</w:t>
        </w:r>
        <w:r>
          <w:fldChar w:fldCharType="end"/>
        </w:r>
      </w:hyperlink>
    </w:p>
    <w:p>
      <w:pPr>
        <w:pStyle w:val="TOC2"/>
        <w:tabs>
          <w:tab w:val="right" w:leader="dot" w:pos="8306"/>
        </w:tabs>
      </w:pPr>
      <w:hyperlink w:anchor="_Toc14247" w:history="1">
        <w:r>
          <w:rPr>
            <w:rFonts w:ascii="仿宋" w:eastAsia="仿宋" w:hAnsi="仿宋" w:cs="仿宋" w:hint="eastAsia"/>
            <w:lang w:eastAsia="zh-CN"/>
          </w:rPr>
          <w:t>(四)、空间核反应堆项目知识产权保护策略</w:t>
        </w:r>
        <w:r>
          <w:tab/>
        </w:r>
        <w:r>
          <w:fldChar w:fldCharType="begin"/>
        </w:r>
        <w:r>
          <w:instrText xml:space="preserve"> PAGEREF _Toc14247 \h </w:instrText>
        </w:r>
        <w:r>
          <w:fldChar w:fldCharType="separate"/>
        </w:r>
        <w:r>
          <w:t>74</w:t>
        </w:r>
        <w:r>
          <w:fldChar w:fldCharType="end"/>
        </w:r>
      </w:hyperlink>
    </w:p>
    <w:p>
      <w:pPr>
        <w:pStyle w:val="TOC1"/>
        <w:tabs>
          <w:tab w:val="right" w:leader="dot" w:pos="8306"/>
        </w:tabs>
      </w:pPr>
      <w:hyperlink w:anchor="_Toc9783" w:history="1">
        <w:r>
          <w:rPr>
            <w:rFonts w:ascii="仿宋" w:eastAsia="仿宋" w:hAnsi="仿宋" w:cs="仿宋" w:hint="eastAsia"/>
            <w:lang w:eastAsia="zh-CN"/>
          </w:rPr>
          <w:t>十六、空间核反应堆项目治理与监督</w:t>
        </w:r>
        <w:r>
          <w:tab/>
        </w:r>
        <w:r>
          <w:fldChar w:fldCharType="begin"/>
        </w:r>
        <w:r>
          <w:instrText xml:space="preserve"> PAGEREF _Toc9783 \h </w:instrText>
        </w:r>
        <w:r>
          <w:fldChar w:fldCharType="separate"/>
        </w:r>
        <w:r>
          <w:t>76</w:t>
        </w:r>
        <w:r>
          <w:fldChar w:fldCharType="end"/>
        </w:r>
      </w:hyperlink>
    </w:p>
    <w:p>
      <w:pPr>
        <w:pStyle w:val="TOC2"/>
        <w:tabs>
          <w:tab w:val="right" w:leader="dot" w:pos="8306"/>
        </w:tabs>
      </w:pPr>
      <w:hyperlink w:anchor="_Toc32494" w:history="1">
        <w:r>
          <w:rPr>
            <w:rFonts w:ascii="仿宋" w:eastAsia="仿宋" w:hAnsi="仿宋" w:cs="仿宋" w:hint="eastAsia"/>
            <w:lang w:eastAsia="zh-CN"/>
          </w:rPr>
          <w:t>(一)、空间核反应堆项目治理结构</w:t>
        </w:r>
        <w:r>
          <w:tab/>
        </w:r>
        <w:r>
          <w:fldChar w:fldCharType="begin"/>
        </w:r>
        <w:r>
          <w:instrText xml:space="preserve"> PAGEREF _Toc32494 \h </w:instrText>
        </w:r>
        <w:r>
          <w:fldChar w:fldCharType="separate"/>
        </w:r>
        <w:r>
          <w:t>76</w:t>
        </w:r>
        <w:r>
          <w:fldChar w:fldCharType="end"/>
        </w:r>
      </w:hyperlink>
    </w:p>
    <w:p>
      <w:pPr>
        <w:pStyle w:val="TOC2"/>
        <w:tabs>
          <w:tab w:val="right" w:leader="dot" w:pos="8306"/>
        </w:tabs>
      </w:pPr>
      <w:hyperlink w:anchor="_Toc18817" w:history="1">
        <w:r>
          <w:rPr>
            <w:rFonts w:ascii="仿宋" w:eastAsia="仿宋" w:hAnsi="仿宋" w:cs="仿宋" w:hint="eastAsia"/>
            <w:lang w:eastAsia="zh-CN"/>
          </w:rPr>
          <w:t>(二)、监督与审计</w:t>
        </w:r>
        <w:r>
          <w:tab/>
        </w:r>
        <w:r>
          <w:fldChar w:fldCharType="begin"/>
        </w:r>
        <w:r>
          <w:instrText xml:space="preserve"> PAGEREF _Toc18817 \h </w:instrText>
        </w:r>
        <w:r>
          <w:fldChar w:fldCharType="separate"/>
        </w:r>
        <w:r>
          <w:t>78</w:t>
        </w:r>
        <w:r>
          <w:fldChar w:fldCharType="end"/>
        </w:r>
      </w:hyperlink>
    </w:p>
    <w:p>
      <w:pPr>
        <w:pStyle w:val="TOC1"/>
        <w:tabs>
          <w:tab w:val="right" w:leader="dot" w:pos="8306"/>
        </w:tabs>
      </w:pPr>
      <w:hyperlink w:anchor="_Toc26063" w:history="1">
        <w:r>
          <w:rPr>
            <w:rFonts w:ascii="仿宋" w:eastAsia="仿宋" w:hAnsi="仿宋" w:cs="仿宋" w:hint="eastAsia"/>
            <w:lang w:eastAsia="zh-CN"/>
          </w:rPr>
          <w:t>十七、利益相关者分析与沟通计划</w:t>
        </w:r>
        <w:r>
          <w:tab/>
        </w:r>
        <w:r>
          <w:fldChar w:fldCharType="begin"/>
        </w:r>
        <w:r>
          <w:instrText xml:space="preserve"> PAGEREF _Toc26063 \h </w:instrText>
        </w:r>
        <w:r>
          <w:fldChar w:fldCharType="separate"/>
        </w:r>
        <w:r>
          <w:t>79</w:t>
        </w:r>
        <w:r>
          <w:fldChar w:fldCharType="end"/>
        </w:r>
      </w:hyperlink>
    </w:p>
    <w:p>
      <w:pPr>
        <w:pStyle w:val="TOC2"/>
        <w:tabs>
          <w:tab w:val="right" w:leader="dot" w:pos="8306"/>
        </w:tabs>
      </w:pPr>
      <w:hyperlink w:anchor="_Toc28229" w:history="1">
        <w:r>
          <w:rPr>
            <w:rFonts w:ascii="仿宋" w:eastAsia="仿宋" w:hAnsi="仿宋" w:cs="仿宋" w:hint="eastAsia"/>
            <w:lang w:eastAsia="zh-CN"/>
          </w:rPr>
          <w:t>(一)、利益相关者分析</w:t>
        </w:r>
        <w:r>
          <w:tab/>
        </w:r>
        <w:r>
          <w:fldChar w:fldCharType="begin"/>
        </w:r>
        <w:r>
          <w:instrText xml:space="preserve"> PAGEREF _Toc28229 \h </w:instrText>
        </w:r>
        <w:r>
          <w:fldChar w:fldCharType="separate"/>
        </w:r>
        <w:r>
          <w:t>79</w:t>
        </w:r>
        <w:r>
          <w:fldChar w:fldCharType="end"/>
        </w:r>
      </w:hyperlink>
    </w:p>
    <w:p>
      <w:pPr>
        <w:pStyle w:val="TOC2"/>
        <w:tabs>
          <w:tab w:val="right" w:leader="dot" w:pos="8306"/>
        </w:tabs>
      </w:pPr>
      <w:hyperlink w:anchor="_Toc2164" w:history="1">
        <w:r>
          <w:rPr>
            <w:rFonts w:ascii="仿宋" w:eastAsia="仿宋" w:hAnsi="仿宋" w:cs="仿宋" w:hint="eastAsia"/>
            <w:lang w:eastAsia="zh-CN"/>
          </w:rPr>
          <w:t>(二)、沟通计划</w:t>
        </w:r>
        <w:r>
          <w:tab/>
        </w:r>
        <w:r>
          <w:fldChar w:fldCharType="begin"/>
        </w:r>
        <w:r>
          <w:instrText xml:space="preserve"> PAGEREF _Toc2164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578"/>
      <w:r>
        <w:rPr>
          <w:rFonts w:ascii="仿宋" w:eastAsia="仿宋" w:hAnsi="仿宋" w:cs="仿宋" w:hint="eastAsia"/>
          <w:lang w:eastAsia="zh-CN"/>
        </w:rPr>
        <w:t>(一)、空间核反应堆行业分析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行业一直以来都是市场的关注焦点。行业内的发展趋势、竞争态势以及潜在机会都对空间核反应堆项目的推进产生深远的影响。通过深入研究行业的整体概貌，我们将更好地理解行业的核心特征，为空间核反应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核反应堆行业，技术一直是推动创新和发展的关键因素。我们将对当前技术趋势进行详尽分析，包括但不限于人工智能、大数据应用、先进制造技术等。这有助于空间核反应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间核反应堆项目成功的基础。我们将对主要竞争对手进行深入研究，包括其市场份额、产品特点、市场定位等。通过全面了解竞争对手的优势和劣势，空间核反应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489"/>
      <w:r>
        <w:rPr>
          <w:rFonts w:ascii="仿宋" w:eastAsia="仿宋" w:hAnsi="仿宋" w:cs="仿宋" w:hint="eastAsia"/>
          <w:sz w:val="28"/>
          <w:lang w:eastAsia="zh-CN"/>
        </w:rPr>
        <w:t>(二)、空间核反应堆市场分析预测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间核反应堆市场未来的增长趋势。这包括市场的整体规模、各细分领域的发展趋势等。空间核反应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间核反应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空间核反应堆项目实施过程中需要充分考虑的因素。我们将对市场风险进行全面评估，包括但不限于政策法规风险、市场竞争风险、技术变革风险等。通过对潜在风险的深入分析，空间核反应堆项目可以制定相应的风险缓解策略，降低不确定性对空间核反应堆项目的影响。</w:t>
      </w:r>
    </w:p>
    <w:p>
      <w:pPr>
        <w:pStyle w:val="Heading1"/>
        <w:ind w:firstLine="560" w:firstLineChars="200"/>
        <w:rPr>
          <w:rFonts w:ascii="仿宋" w:eastAsia="仿宋" w:hAnsi="仿宋" w:cs="仿宋" w:hint="eastAsia"/>
          <w:sz w:val="28"/>
          <w:lang w:eastAsia="zh-CN"/>
        </w:rPr>
      </w:pPr>
      <w:bookmarkStart w:id="5" w:name="_Toc22119"/>
      <w:r>
        <w:rPr>
          <w:rFonts w:ascii="仿宋" w:eastAsia="仿宋" w:hAnsi="仿宋" w:cs="仿宋" w:hint="eastAsia"/>
          <w:sz w:val="28"/>
          <w:lang w:eastAsia="zh-CN"/>
        </w:rPr>
        <w:t>二、空间核反应堆项目概论</w:t>
      </w:r>
      <w:bookmarkEnd w:id="5"/>
    </w:p>
    <w:p>
      <w:pPr>
        <w:pStyle w:val="Heading2"/>
        <w:rPr>
          <w:rFonts w:ascii="仿宋" w:eastAsia="仿宋" w:hAnsi="仿宋" w:cs="仿宋" w:hint="eastAsia"/>
          <w:lang w:eastAsia="zh-CN"/>
        </w:rPr>
      </w:pPr>
      <w:bookmarkStart w:id="6" w:name="_Toc32033"/>
      <w:r>
        <w:rPr>
          <w:rFonts w:ascii="仿宋" w:eastAsia="仿宋" w:hAnsi="仿宋" w:cs="仿宋" w:hint="eastAsia"/>
          <w:lang w:eastAsia="zh-CN"/>
        </w:rPr>
        <w:t>(一)、空间核反应堆项目概况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的起源追溯至对市场的深入洞察。市场的不断演变与变革为空间核反应堆项目提供了难得的机遇。当前市场存在的需求缺口和变革的大环境共同构成了空间核反应堆项目的背景。这个空间核反应堆项目旨在充分利用市场机遇，填补行业中尚未满足的需求，为客户提供全新的解决方案。市场的变革和需求的增长使得这个空间核反应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空间核反应堆项目名称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正式命名为空间核反应堆。这个名称不仅仅是一个标识，更代表了空间核反应堆项目的核心理念和愿景。它蕴含着空间核反应堆项目所要解决问题的关键字，具有强烈的表达和辨识度，为空间核反应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空间核反应堆项目目标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的核心目标是提供一种全新、高效的解决方案，满足客户日益增长的需求。空间核反应堆项目追求的不仅仅是满足市场需求，更是在市场中获得卓越的竞争优势。通过不断提升产品或服务的质量和创新水平，空间核反应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空间核反应堆项目范围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全面涵盖了产品研发、制造、市场推广和售后服务，确保从产品设计到最终用户体验的全方位关注。这一全面的空间核反应堆项目范围是为了确保空间核反应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空间核反应堆项目时间表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空间核反应堆项目计划在未来18个月内完成，包括研发、测试、市场试点和正式推出等不同阶段。这个时间表的合理设计是为了确保空间核反应堆项目各个阶段的顺利推进，以便按时交付高质量的成果。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空间核反应堆项目预算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总预算估算为XX百万美元，主要分配在研发、市场推广、人员培训和运营等方面。这一充足的预算为空间核反应堆项目提供了充足的资源，确保空间核反应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空间核反应堆项目风险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可能面临的风险包括市场接受度低、技术难题、竞争激烈等。空间核反应堆项目团队已经制定了相应的风险应对计划，通过前瞻性的风险管理，确保空间核反应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空间核反应堆项目团队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空间核反应堆项目汇聚了一支经验丰富、多领域专业素养的核心团队，确保空间核反应堆项目在各个方面都能拥有高水平的执行力。团队的协同作战是空间核反应堆项目成功的关键因素之一。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空间核反应堆项目背景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空间核反应堆项目的背景根植于市场对更高效、创新产品的渴望，同时也受到科技发展对行业格局的深刻改变的影响。这为空间核反应堆项目提供了广阔的发展空间和市场需求。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空间核反应堆项目现状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截至目前，空间核反应堆项目已完成市场调研和技术验证，取得了初步的成功。这为空间核反应堆项目在未来的发展奠定了坚实的基础，为更远大的目标打下了坚实的基石。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54"/>
      <w:r>
        <w:rPr>
          <w:rFonts w:ascii="仿宋" w:eastAsia="仿宋" w:hAnsi="仿宋" w:cs="仿宋" w:hint="eastAsia"/>
          <w:sz w:val="28"/>
          <w:lang w:eastAsia="zh-CN"/>
        </w:rPr>
        <w:t>(二)、空间核反应堆项目目标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keyword》空间核反应堆项目首要业务目标是在市场中占据有利地位，实现产品/服务的成功推广和销售。通过不断提升产品质量、创新性，空间核反应堆项目追求成为行业中的领导者，赢得更多客户的青睐。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在科技迅速发展的时代，空间核反应堆项目着眼于技术创新。通过持续的研发和技术升级，空间核反应堆项目旨在推出更具创新性的产品或服务，以满足市场对新鲜、先进解决方案的需求。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为了建立可持续的客户关系，空间核反应堆项目设定了客户满意度目标。通过提供卓越的产品质量和优质的客户服务，空间核反应堆项目追求赢得客户的信任和忠诚度，确保他们的满意度达到行业领先水平。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空间核反应堆项目注重社会责任和可持续发展。通过实施环保、社会责任空间核反应堆项目，空间核反应堆项目致力于在经济发展的同时保护环境，促进社会公平，实现可持续经营。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空间核反应堆项目的团队是实现目标的核心驱动力。因此，空间核反应堆项目设定了团队发展目标，包括提升团队成员的专业技能、培养领导力，以及搭建协同高效的团队工作氛围。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62"/>
      <w:r>
        <w:rPr>
          <w:rFonts w:ascii="仿宋" w:eastAsia="仿宋" w:hAnsi="仿宋" w:cs="仿宋" w:hint="eastAsia"/>
          <w:sz w:val="28"/>
          <w:lang w:eastAsia="zh-CN"/>
        </w:rPr>
        <w:t>(三)、空间核反应堆项目提出的理由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空间核反应堆项目提出的理由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的提出源于对市场机遇的深刻洞察。当前市场中存在的需求缺口和行业发展趋势表明，有巨大的商业机会等待被开发。通过准确捕捉市场机遇，空间核反应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的理念基于对技术创新的信仰。通过持续的研发和技术投入，空间核反应堆项目有望推出更具创新性的产品或服务。在科技飞速发展的当下，空间核反应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空间核反应堆项目的提出是为了增强企业的行业竞争力。通过提升产品或服务的质量和独特性，空间核反应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响应了消费者需求的变化。随着社会和科技的不断发展，消费者对产品和服务的需求也在发生变化。通过深入了解并及时回应消费者的新需求，空间核反应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空间核反应堆项目的提出是企业战略发展规划的一部分。在面对日益激烈的市场竞争和不断变化的商业环境中，空间核反应堆项目作为企业战略的一环，旨在为企业开辟新的增长领域，巩固企业在行业中的地位。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的提出不仅仅是基于商业考量，还注重社会责任。通过推出环保、社会责任等方面的空间核反应堆项目，空间核反应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空间核反应堆项目的提出反映了对利益相关者期望的关注。包括客户、员工、投资者等利益相关者在企业发展中都有着各自的期望，空间核反应堆项目力求在满足这些期望的同时，取得更大的共赢。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83"/>
      <w:r>
        <w:rPr>
          <w:rFonts w:ascii="仿宋" w:eastAsia="仿宋" w:hAnsi="仿宋" w:cs="仿宋" w:hint="eastAsia"/>
          <w:sz w:val="28"/>
          <w:lang w:eastAsia="zh-CN"/>
        </w:rPr>
        <w:t>(四)、空间核反应堆项目意义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在实施空间核反应堆项目的过程中，我们不仅仅是在追逐商业成功，更是为企业和社会的多个层面创造了深远的意义。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的首要意义在于提升企业的市场竞争力。通过持续的创新和对产品质量的高标准要求，空间核反应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间核反应堆项目的推进将促使行业技术水平的提升。通过引入先进技术和创新性解决方案，空间核反应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间核反应堆项目不仅创造了大量就业机会，提高了就业水平，还注重社会责任和环保。通过参与社会公益事业和推动环保空间核反应堆项目，空间核反应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综合而言，空间核反应堆项目意义重大，不仅推动了企业的发展，也为行业和社会的进步贡献了积极力量。这是一个全面而深刻的影响，将在未来产生可持续的正面效应。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485"/>
      <w:r>
        <w:rPr>
          <w:rFonts w:ascii="仿宋" w:eastAsia="仿宋" w:hAnsi="仿宋" w:cs="仿宋" w:hint="eastAsia"/>
          <w:sz w:val="28"/>
          <w:lang w:eastAsia="zh-CN"/>
        </w:rPr>
        <w:t>(五)、空间核反应堆项目背景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在当今迅猛发展的商业环境中，空间核反应堆项目的动因根植于对多方面因素的审慎考量。这个空间核反应堆项目的提出并非孤立的决策，而是对企业所处背景深入思考的产物。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间核反应堆项目背后的首要原因。科技的迅速发展和全球市场的快速变化使得企业必须灵活应对。空间核反应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竞争的激烈程度也是空间核反应堆项目背景中不可忽视的一环。企业需要在激烈竞争中脱颖而出，为此，空间核反应堆项目致力于打破常规，提供独特的价值主张，以吸引客户并确保市场份额的增长。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技术的迅速发展为企业带来了机遇与挑战。作为空间核反应堆项目启动的背景之一，对新兴技术的应用将有助于提升企业的技术水平，使其在不断演进的商业环境中保持竞争优势。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此外，社会对企业责任的期望也在逐渐升高。空间核反应堆项目充分融入了社会责任的理念，通过可持续经营和社会公益空间核反应堆项目，企图为社会贡献一份力量，在商业成功的同时关注社会价值。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331"/>
      <w:r>
        <w:rPr>
          <w:rFonts w:ascii="仿宋" w:eastAsia="仿宋" w:hAnsi="仿宋" w:cs="仿宋" w:hint="eastAsia"/>
          <w:sz w:val="28"/>
          <w:lang w:eastAsia="zh-CN"/>
        </w:rPr>
        <w:t>三、空间核反应堆项目可持续发展</w:t>
      </w:r>
      <w:bookmarkEnd w:id="11"/>
    </w:p>
    <w:p>
      <w:pPr>
        <w:pStyle w:val="Heading2"/>
        <w:rPr>
          <w:rFonts w:ascii="仿宋" w:eastAsia="仿宋" w:hAnsi="仿宋" w:cs="仿宋" w:hint="eastAsia"/>
          <w:lang w:eastAsia="zh-CN"/>
        </w:rPr>
      </w:pPr>
      <w:bookmarkStart w:id="12" w:name="_Toc2874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核反应堆项目中，空间核反应堆项目团队着眼于未来，明确了可持续发展的战略方向。制定的具体可持续发展目标包括降低资源使用、采用环保技术、最大化社会效益等。这一步骤不仅有助于空间核反应堆项目在环保和社会责任方面达到最高标准，也为未来提供了明确的指引，确保空间核反应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可持续实践的融入空间核反应堆项目管理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间核反应堆项目管理周期。从空间核反应堆项目规划开始，空间核反应堆项目团队就考虑了环境和社会的因素。在执行阶段，空间核反应堆项目团队积极推动绿色技术的应用，优化资源利用。此外，关注员工的社会责任，通过培训和沟通活动提高员工对可持续发展的认知，使他们能够在日常工作中践行可持续实践。这些举措不仅为空间核反应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56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扎根于空间核反应堆项目的可持续发展理念，我们深信环保与社会责任是空间核反应堆项目成功的关键支柱。在空间核反应堆项目的每一步，我们都致力于通过创新和实践，履行对环境和社会的坚定责任。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团队通过引入先进的环保技术、建立高效的废物处理系统以及推动能源节约措施，积极履行环保责任。定期的环保监测和评估确保空间核反应堆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不仅致力于自身可持续发展，还注重对社会的回馈。通过支持社区空间核反应堆项目、参与慈善事业、提供培训机会等方式，空间核反应堆项目积极履行社会责任。与当地社区建立积极互动，关注员工的工作与生活平衡，以及员工的身心健康，是空间核反应堆项目在社会责任层面的关键举措。这样的实践不仅增强了空间核反应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311"/>
      <w:r>
        <w:rPr>
          <w:rFonts w:ascii="仿宋" w:eastAsia="仿宋" w:hAnsi="仿宋" w:cs="仿宋" w:hint="eastAsia"/>
          <w:sz w:val="28"/>
          <w:lang w:eastAsia="zh-CN"/>
        </w:rPr>
        <w:t>四、空间核反应堆项目绩效评估</w:t>
      </w:r>
      <w:bookmarkEnd w:id="14"/>
    </w:p>
    <w:p>
      <w:pPr>
        <w:pStyle w:val="Heading2"/>
        <w:rPr>
          <w:rFonts w:ascii="仿宋" w:eastAsia="仿宋" w:hAnsi="仿宋" w:cs="仿宋" w:hint="eastAsia"/>
          <w:lang w:eastAsia="zh-CN"/>
        </w:rPr>
      </w:pPr>
      <w:bookmarkStart w:id="15" w:name="_Toc456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核反应堆项目中，我们设计了一套全面的绩效评估指标，以确保空间核反应堆项目的可控和成功交付。这些指标跨足空间核反应堆项目目标、成本、进度和质量等多个维度，为我们提供了全面洞察空间核反应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目标达成率是我们关注的首要指标。我们设定了明确的目标，并通过定期监测和评估，迅速发现并应对潜在的目标偏差。这为空间核反应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成本绩效是另一个核心关注点。通过实际成本与预算成本的对比分析，我们深入了解成本差异的原因，及时调整资源分配，保持空间核反应堆项目在经济效益方面的合理水平。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进度作为关键的绩效指标之一，得到了精心的关注。我们制定了详细的空间核反应堆项目进度计划，并设立了进度符合度指标，确保实际进度与计划进度保持一致。这使我们能够快速发现和解决潜在的进度问题，保持空间核反应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间核反应堆项目绩效的不可或缺的一环。我们引入了一系列的质量标准和客户满意度指标，以确保空间核反应堆项目交付的成果在质量上达到或超越预期水平。通过持续监测这些指标，我们努力提升空间核反应堆项目整体质量水平，为空间核反应堆项目的成功交付提供有力保障。通过这些科学且全面的绩效评估，我们能够更好地引导空间核反应堆项目的持续改进，确保空间核反应堆项目目标的顺利达成。</w:t>
      </w:r>
    </w:p>
    <w:p>
      <w:pPr>
        <w:pStyle w:val="Heading2"/>
        <w:ind w:firstLine="560" w:firstLineChars="200"/>
        <w:rPr>
          <w:rFonts w:ascii="仿宋" w:eastAsia="仿宋" w:hAnsi="仿宋" w:cs="仿宋" w:hint="eastAsia"/>
          <w:sz w:val="28"/>
          <w:lang w:eastAsia="zh-CN"/>
        </w:rPr>
      </w:pPr>
      <w:bookmarkStart w:id="16" w:name="_Toc1004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绩效评估是空间核反应堆项目中的关键环节，为确保空间核反应堆项目达到预期目标，我们采用了多层次、多维度的绩效评估方法。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间核反应堆项目的战略目标对齐，确保每个决策和行动都与空间核反应堆项目整体目标保持一致。团队会定期召开战略对齐会议，审视当前工作与空间核反应堆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间核反应堆项目进度、质量、成本和风险等方面。这些指标通过数据收集和分析，为空间核反应堆项目管理团队提供了客观的评估依据。例如，我们通过空间核反应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绩效评估不仅仅停留在空间核反应堆项目内部，还考虑了空间核反应堆项目对外部环境的影响。我们定期进行干系人满意度调查，以了解各利益相关方对空间核反应堆项目的期望和满意度，并及时做出调整。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这种多层次、多角度的绩效评估方法，使得我们能够全面了解空间核反应堆项目的运行状态，及时做出调整，确保空间核反应堆项目在不断变化的环境中保持稳健前行。</w:t>
      </w:r>
    </w:p>
    <w:p>
      <w:pPr>
        <w:pStyle w:val="Heading2"/>
        <w:ind w:firstLine="560" w:firstLineChars="200"/>
        <w:rPr>
          <w:rFonts w:ascii="仿宋" w:eastAsia="仿宋" w:hAnsi="仿宋" w:cs="仿宋" w:hint="eastAsia"/>
          <w:sz w:val="28"/>
          <w:lang w:eastAsia="zh-CN"/>
        </w:rPr>
      </w:pPr>
      <w:bookmarkStart w:id="17" w:name="_Toc428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为了确保空间核反应堆项目的有效管理和不断优化，我们采用了精心设计的绩效评估周期。这个周期旨在实现灵活、实时和全面的评估，以适应空间核反应堆项目执行中的各种挑战。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间核反应堆项目的不同需求，分为短期、中期和长期。短期评估关注每个迭代或工作周期，以及时发现和解决当前任务中的问题。中期评估涵盖几个迭代，深入了解整体空间核反应堆项目的趋势和性能。长期评估则着眼于整个空间核反应堆项目阶段，确保空间核反应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间核反应堆项目管理工具和协作平台，团队成员能够随时更新和分享空间核反应堆项目数据。这种实时性的反馈机制使我们能够及时察觉潜在问题，快速调整，保持空间核反应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间核反应堆项目的决策制定密不可分。每个周期的空间核反应堆项目回顾会议成为集体总结经验、识别问题深层次原因并找到创新解决方案的平台。这种定期的反思与调整机制使空间核反应堆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97"/>
      <w:r>
        <w:rPr>
          <w:rFonts w:ascii="仿宋" w:eastAsia="仿宋" w:hAnsi="仿宋" w:cs="仿宋" w:hint="eastAsia"/>
          <w:sz w:val="28"/>
          <w:lang w:eastAsia="zh-CN"/>
        </w:rPr>
        <w:t>五、空间核反应堆项目建设背景及必要性分析</w:t>
      </w:r>
      <w:bookmarkEnd w:id="18"/>
    </w:p>
    <w:p>
      <w:pPr>
        <w:pStyle w:val="Heading2"/>
        <w:rPr>
          <w:rFonts w:ascii="仿宋" w:eastAsia="仿宋" w:hAnsi="仿宋" w:cs="仿宋" w:hint="eastAsia"/>
          <w:lang w:eastAsia="zh-CN"/>
        </w:rPr>
      </w:pPr>
      <w:bookmarkStart w:id="19" w:name="_Toc9082"/>
      <w:r>
        <w:rPr>
          <w:rFonts w:ascii="仿宋" w:eastAsia="仿宋" w:hAnsi="仿宋" w:cs="仿宋" w:hint="eastAsia"/>
          <w:lang w:eastAsia="zh-CN"/>
        </w:rPr>
        <w:t>(一)、空间核反应堆项目背景分析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间核反应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https://d.book118.com/258131035137006025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40D64"/>
    <w:rsid w:val="3E040D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3103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2024-01-12T14:34:00Z</dcterms:created>
  <dcterms:modified xsi:type="dcterms:W3CDTF">2024-01-12T14:34:54Z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032AB83F9FAB483380DF1B291B4AD879_11</vt:lpwstr>
  </property>
  <property fmtid="{D5CDD505-2E9C-101B-9397-08002B2CF9AE}" pid="3" name="KSOProductBuildVer">
    <vt:lpwstr>2052-12.1.0.16120</vt:lpwstr>
  </property>
</Properties>
</file>