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消泡剂项目规划设计方案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5" w:history="1">
        <w:r>
          <w:rPr>
            <w:rFonts w:ascii="仿宋" w:eastAsia="仿宋" w:hAnsi="仿宋" w:cs="仿宋" w:hint="eastAsia"/>
            <w:lang w:eastAsia="zh-CN"/>
          </w:rPr>
          <w:t>概论</w:t>
        </w:r>
        <w:r>
          <w:tab/>
        </w:r>
        <w:r>
          <w:fldChar w:fldCharType="begin"/>
        </w:r>
        <w:r>
          <w:instrText xml:space="preserve"> PAGEREF _Toc1155 \h </w:instrText>
        </w:r>
        <w:r>
          <w:fldChar w:fldCharType="separate"/>
        </w:r>
        <w:r>
          <w:t>3</w:t>
        </w:r>
        <w:r>
          <w:fldChar w:fldCharType="end"/>
        </w:r>
      </w:hyperlink>
    </w:p>
    <w:p>
      <w:pPr>
        <w:pStyle w:val="TOC1"/>
        <w:tabs>
          <w:tab w:val="right" w:leader="dot" w:pos="8306"/>
        </w:tabs>
      </w:pPr>
      <w:hyperlink w:anchor="_Toc7369" w:history="1">
        <w:r>
          <w:rPr>
            <w:rFonts w:ascii="仿宋" w:eastAsia="仿宋" w:hAnsi="仿宋" w:cs="仿宋" w:hint="eastAsia"/>
            <w:lang w:eastAsia="zh-CN"/>
          </w:rPr>
          <w:t>一、消泡剂项目文档管理</w:t>
        </w:r>
        <w:r>
          <w:tab/>
        </w:r>
        <w:r>
          <w:fldChar w:fldCharType="begin"/>
        </w:r>
        <w:r>
          <w:instrText xml:space="preserve"> PAGEREF _Toc7369 \h </w:instrText>
        </w:r>
        <w:r>
          <w:fldChar w:fldCharType="separate"/>
        </w:r>
        <w:r>
          <w:t>3</w:t>
        </w:r>
        <w:r>
          <w:fldChar w:fldCharType="end"/>
        </w:r>
      </w:hyperlink>
    </w:p>
    <w:p>
      <w:pPr>
        <w:pStyle w:val="TOC2"/>
        <w:tabs>
          <w:tab w:val="right" w:leader="dot" w:pos="8306"/>
        </w:tabs>
      </w:pPr>
      <w:hyperlink w:anchor="_Toc11114" w:history="1">
        <w:r>
          <w:rPr>
            <w:rFonts w:ascii="仿宋" w:eastAsia="仿宋" w:hAnsi="仿宋" w:cs="仿宋" w:hint="eastAsia"/>
            <w:lang w:eastAsia="zh-CN"/>
          </w:rPr>
          <w:t>(一)、文档编制与审查</w:t>
        </w:r>
        <w:r>
          <w:tab/>
        </w:r>
        <w:r>
          <w:fldChar w:fldCharType="begin"/>
        </w:r>
        <w:r>
          <w:instrText xml:space="preserve"> PAGEREF _Toc11114 \h </w:instrText>
        </w:r>
        <w:r>
          <w:fldChar w:fldCharType="separate"/>
        </w:r>
        <w:r>
          <w:t>3</w:t>
        </w:r>
        <w:r>
          <w:fldChar w:fldCharType="end"/>
        </w:r>
      </w:hyperlink>
    </w:p>
    <w:p>
      <w:pPr>
        <w:pStyle w:val="TOC2"/>
        <w:tabs>
          <w:tab w:val="right" w:leader="dot" w:pos="8306"/>
        </w:tabs>
      </w:pPr>
      <w:hyperlink w:anchor="_Toc7328" w:history="1">
        <w:r>
          <w:rPr>
            <w:rFonts w:ascii="仿宋" w:eastAsia="仿宋" w:hAnsi="仿宋" w:cs="仿宋" w:hint="eastAsia"/>
            <w:lang w:eastAsia="zh-CN"/>
          </w:rPr>
          <w:t>(二)、文档发布与分发</w:t>
        </w:r>
        <w:r>
          <w:tab/>
        </w:r>
        <w:r>
          <w:fldChar w:fldCharType="begin"/>
        </w:r>
        <w:r>
          <w:instrText xml:space="preserve"> PAGEREF _Toc7328 \h </w:instrText>
        </w:r>
        <w:r>
          <w:fldChar w:fldCharType="separate"/>
        </w:r>
        <w:r>
          <w:t>4</w:t>
        </w:r>
        <w:r>
          <w:fldChar w:fldCharType="end"/>
        </w:r>
      </w:hyperlink>
    </w:p>
    <w:p>
      <w:pPr>
        <w:pStyle w:val="TOC2"/>
        <w:tabs>
          <w:tab w:val="right" w:leader="dot" w:pos="8306"/>
        </w:tabs>
      </w:pPr>
      <w:hyperlink w:anchor="_Toc18273" w:history="1">
        <w:r>
          <w:rPr>
            <w:rFonts w:ascii="仿宋" w:eastAsia="仿宋" w:hAnsi="仿宋" w:cs="仿宋" w:hint="eastAsia"/>
            <w:lang w:eastAsia="zh-CN"/>
          </w:rPr>
          <w:t>(三)、文档存档与归档</w:t>
        </w:r>
        <w:r>
          <w:tab/>
        </w:r>
        <w:r>
          <w:fldChar w:fldCharType="begin"/>
        </w:r>
        <w:r>
          <w:instrText xml:space="preserve"> PAGEREF _Toc18273 \h </w:instrText>
        </w:r>
        <w:r>
          <w:fldChar w:fldCharType="separate"/>
        </w:r>
        <w:r>
          <w:t>5</w:t>
        </w:r>
        <w:r>
          <w:fldChar w:fldCharType="end"/>
        </w:r>
      </w:hyperlink>
    </w:p>
    <w:p>
      <w:pPr>
        <w:pStyle w:val="TOC1"/>
        <w:tabs>
          <w:tab w:val="right" w:leader="dot" w:pos="8306"/>
        </w:tabs>
      </w:pPr>
      <w:hyperlink w:anchor="_Toc2788" w:history="1">
        <w:r>
          <w:rPr>
            <w:rFonts w:ascii="仿宋" w:eastAsia="仿宋" w:hAnsi="仿宋" w:cs="仿宋" w:hint="eastAsia"/>
            <w:lang w:eastAsia="zh-CN"/>
          </w:rPr>
          <w:t>二、消泡剂项目建设背景及必要性分析</w:t>
        </w:r>
        <w:r>
          <w:tab/>
        </w:r>
        <w:r>
          <w:fldChar w:fldCharType="begin"/>
        </w:r>
        <w:r>
          <w:instrText xml:space="preserve"> PAGEREF _Toc2788 \h </w:instrText>
        </w:r>
        <w:r>
          <w:fldChar w:fldCharType="separate"/>
        </w:r>
        <w:r>
          <w:t>6</w:t>
        </w:r>
        <w:r>
          <w:fldChar w:fldCharType="end"/>
        </w:r>
      </w:hyperlink>
    </w:p>
    <w:p>
      <w:pPr>
        <w:pStyle w:val="TOC2"/>
        <w:tabs>
          <w:tab w:val="right" w:leader="dot" w:pos="8306"/>
        </w:tabs>
      </w:pPr>
      <w:hyperlink w:anchor="_Toc30774" w:history="1">
        <w:r>
          <w:rPr>
            <w:rFonts w:ascii="仿宋" w:eastAsia="仿宋" w:hAnsi="仿宋" w:cs="仿宋" w:hint="eastAsia"/>
            <w:lang w:eastAsia="zh-CN"/>
          </w:rPr>
          <w:t>(一)、消泡剂项目背景分析</w:t>
        </w:r>
        <w:r>
          <w:tab/>
        </w:r>
        <w:r>
          <w:fldChar w:fldCharType="begin"/>
        </w:r>
        <w:r>
          <w:instrText xml:space="preserve"> PAGEREF _Toc30774 \h </w:instrText>
        </w:r>
        <w:r>
          <w:fldChar w:fldCharType="separate"/>
        </w:r>
        <w:r>
          <w:t>6</w:t>
        </w:r>
        <w:r>
          <w:fldChar w:fldCharType="end"/>
        </w:r>
      </w:hyperlink>
    </w:p>
    <w:p>
      <w:pPr>
        <w:pStyle w:val="TOC2"/>
        <w:tabs>
          <w:tab w:val="right" w:leader="dot" w:pos="8306"/>
        </w:tabs>
      </w:pPr>
      <w:hyperlink w:anchor="_Toc16161" w:history="1">
        <w:r>
          <w:rPr>
            <w:rFonts w:ascii="仿宋" w:eastAsia="仿宋" w:hAnsi="仿宋" w:cs="仿宋" w:hint="eastAsia"/>
            <w:lang w:eastAsia="zh-CN"/>
          </w:rPr>
          <w:t>(二)、消泡剂项目建设必要性分析</w:t>
        </w:r>
        <w:r>
          <w:tab/>
        </w:r>
        <w:r>
          <w:fldChar w:fldCharType="begin"/>
        </w:r>
        <w:r>
          <w:instrText xml:space="preserve"> PAGEREF _Toc16161 \h </w:instrText>
        </w:r>
        <w:r>
          <w:fldChar w:fldCharType="separate"/>
        </w:r>
        <w:r>
          <w:t>8</w:t>
        </w:r>
        <w:r>
          <w:fldChar w:fldCharType="end"/>
        </w:r>
      </w:hyperlink>
    </w:p>
    <w:p>
      <w:pPr>
        <w:pStyle w:val="TOC1"/>
        <w:tabs>
          <w:tab w:val="right" w:leader="dot" w:pos="8306"/>
        </w:tabs>
      </w:pPr>
      <w:hyperlink w:anchor="_Toc23153" w:history="1">
        <w:r>
          <w:rPr>
            <w:rFonts w:ascii="仿宋" w:eastAsia="仿宋" w:hAnsi="仿宋" w:cs="仿宋" w:hint="eastAsia"/>
            <w:lang w:eastAsia="zh-CN"/>
          </w:rPr>
          <w:t>三、工艺说明</w:t>
        </w:r>
        <w:r>
          <w:tab/>
        </w:r>
        <w:r>
          <w:fldChar w:fldCharType="begin"/>
        </w:r>
        <w:r>
          <w:instrText xml:space="preserve"> PAGEREF _Toc23153 \h </w:instrText>
        </w:r>
        <w:r>
          <w:fldChar w:fldCharType="separate"/>
        </w:r>
        <w:r>
          <w:t>9</w:t>
        </w:r>
        <w:r>
          <w:fldChar w:fldCharType="end"/>
        </w:r>
      </w:hyperlink>
    </w:p>
    <w:p>
      <w:pPr>
        <w:pStyle w:val="TOC2"/>
        <w:tabs>
          <w:tab w:val="right" w:leader="dot" w:pos="8306"/>
        </w:tabs>
      </w:pPr>
      <w:hyperlink w:anchor="_Toc8762" w:history="1">
        <w:r>
          <w:rPr>
            <w:rFonts w:ascii="仿宋" w:eastAsia="仿宋" w:hAnsi="仿宋" w:cs="仿宋" w:hint="eastAsia"/>
            <w:lang w:eastAsia="zh-CN"/>
          </w:rPr>
          <w:t>(一)、技术管理特点</w:t>
        </w:r>
        <w:r>
          <w:tab/>
        </w:r>
        <w:r>
          <w:fldChar w:fldCharType="begin"/>
        </w:r>
        <w:r>
          <w:instrText xml:space="preserve"> PAGEREF _Toc8762 \h </w:instrText>
        </w:r>
        <w:r>
          <w:fldChar w:fldCharType="separate"/>
        </w:r>
        <w:r>
          <w:t>9</w:t>
        </w:r>
        <w:r>
          <w:fldChar w:fldCharType="end"/>
        </w:r>
      </w:hyperlink>
    </w:p>
    <w:p>
      <w:pPr>
        <w:pStyle w:val="TOC2"/>
        <w:tabs>
          <w:tab w:val="right" w:leader="dot" w:pos="8306"/>
        </w:tabs>
      </w:pPr>
      <w:hyperlink w:anchor="_Toc32736" w:history="1">
        <w:r>
          <w:rPr>
            <w:rFonts w:ascii="仿宋" w:eastAsia="仿宋" w:hAnsi="仿宋" w:cs="仿宋" w:hint="eastAsia"/>
            <w:lang w:eastAsia="zh-CN"/>
          </w:rPr>
          <w:t>(二)、消泡剂项目工艺技术设计方案</w:t>
        </w:r>
        <w:r>
          <w:tab/>
        </w:r>
        <w:r>
          <w:fldChar w:fldCharType="begin"/>
        </w:r>
        <w:r>
          <w:instrText xml:space="preserve"> PAGEREF _Toc32736 \h </w:instrText>
        </w:r>
        <w:r>
          <w:fldChar w:fldCharType="separate"/>
        </w:r>
        <w:r>
          <w:t>10</w:t>
        </w:r>
        <w:r>
          <w:fldChar w:fldCharType="end"/>
        </w:r>
      </w:hyperlink>
    </w:p>
    <w:p>
      <w:pPr>
        <w:pStyle w:val="TOC2"/>
        <w:tabs>
          <w:tab w:val="right" w:leader="dot" w:pos="8306"/>
        </w:tabs>
      </w:pPr>
      <w:hyperlink w:anchor="_Toc352" w:history="1">
        <w:r>
          <w:rPr>
            <w:rFonts w:ascii="仿宋" w:eastAsia="仿宋" w:hAnsi="仿宋" w:cs="仿宋" w:hint="eastAsia"/>
            <w:lang w:eastAsia="zh-CN"/>
          </w:rPr>
          <w:t>(三)、设备选型方案</w:t>
        </w:r>
        <w:r>
          <w:tab/>
        </w:r>
        <w:r>
          <w:fldChar w:fldCharType="begin"/>
        </w:r>
        <w:r>
          <w:instrText xml:space="preserve"> PAGEREF _Toc352 \h </w:instrText>
        </w:r>
        <w:r>
          <w:fldChar w:fldCharType="separate"/>
        </w:r>
        <w:r>
          <w:t>12</w:t>
        </w:r>
        <w:r>
          <w:fldChar w:fldCharType="end"/>
        </w:r>
      </w:hyperlink>
    </w:p>
    <w:p>
      <w:pPr>
        <w:pStyle w:val="TOC1"/>
        <w:tabs>
          <w:tab w:val="right" w:leader="dot" w:pos="8306"/>
        </w:tabs>
      </w:pPr>
      <w:hyperlink w:anchor="_Toc16700" w:history="1">
        <w:r>
          <w:rPr>
            <w:rFonts w:ascii="仿宋" w:eastAsia="仿宋" w:hAnsi="仿宋" w:cs="仿宋" w:hint="eastAsia"/>
            <w:lang w:eastAsia="zh-CN"/>
          </w:rPr>
          <w:t>四、消泡剂项目危机管理</w:t>
        </w:r>
        <w:r>
          <w:tab/>
        </w:r>
        <w:r>
          <w:fldChar w:fldCharType="begin"/>
        </w:r>
        <w:r>
          <w:instrText xml:space="preserve"> PAGEREF _Toc16700 \h </w:instrText>
        </w:r>
        <w:r>
          <w:fldChar w:fldCharType="separate"/>
        </w:r>
        <w:r>
          <w:t>13</w:t>
        </w:r>
        <w:r>
          <w:fldChar w:fldCharType="end"/>
        </w:r>
      </w:hyperlink>
    </w:p>
    <w:p>
      <w:pPr>
        <w:pStyle w:val="TOC2"/>
        <w:tabs>
          <w:tab w:val="right" w:leader="dot" w:pos="8306"/>
        </w:tabs>
      </w:pPr>
      <w:hyperlink w:anchor="_Toc14722" w:history="1">
        <w:r>
          <w:rPr>
            <w:rFonts w:ascii="仿宋" w:eastAsia="仿宋" w:hAnsi="仿宋" w:cs="仿宋" w:hint="eastAsia"/>
            <w:lang w:eastAsia="zh-CN"/>
          </w:rPr>
          <w:t>(一)、危机预警与识别</w:t>
        </w:r>
        <w:r>
          <w:tab/>
        </w:r>
        <w:r>
          <w:fldChar w:fldCharType="begin"/>
        </w:r>
        <w:r>
          <w:instrText xml:space="preserve"> PAGEREF _Toc14722 \h </w:instrText>
        </w:r>
        <w:r>
          <w:fldChar w:fldCharType="separate"/>
        </w:r>
        <w:r>
          <w:t>13</w:t>
        </w:r>
        <w:r>
          <w:fldChar w:fldCharType="end"/>
        </w:r>
      </w:hyperlink>
    </w:p>
    <w:p>
      <w:pPr>
        <w:pStyle w:val="TOC2"/>
        <w:tabs>
          <w:tab w:val="right" w:leader="dot" w:pos="8306"/>
        </w:tabs>
      </w:pPr>
      <w:hyperlink w:anchor="_Toc23121" w:history="1">
        <w:r>
          <w:rPr>
            <w:rFonts w:ascii="仿宋" w:eastAsia="仿宋" w:hAnsi="仿宋" w:cs="仿宋" w:hint="eastAsia"/>
            <w:lang w:eastAsia="zh-CN"/>
          </w:rPr>
          <w:t>(二)、危机应对与恢复</w:t>
        </w:r>
        <w:r>
          <w:tab/>
        </w:r>
        <w:r>
          <w:fldChar w:fldCharType="begin"/>
        </w:r>
        <w:r>
          <w:instrText xml:space="preserve"> PAGEREF _Toc23121 \h </w:instrText>
        </w:r>
        <w:r>
          <w:fldChar w:fldCharType="separate"/>
        </w:r>
        <w:r>
          <w:t>14</w:t>
        </w:r>
        <w:r>
          <w:fldChar w:fldCharType="end"/>
        </w:r>
      </w:hyperlink>
    </w:p>
    <w:p>
      <w:pPr>
        <w:pStyle w:val="TOC1"/>
        <w:tabs>
          <w:tab w:val="right" w:leader="dot" w:pos="8306"/>
        </w:tabs>
      </w:pPr>
      <w:hyperlink w:anchor="_Toc1907" w:history="1">
        <w:r>
          <w:rPr>
            <w:rFonts w:ascii="仿宋" w:eastAsia="仿宋" w:hAnsi="仿宋" w:cs="仿宋" w:hint="eastAsia"/>
            <w:lang w:eastAsia="zh-CN"/>
          </w:rPr>
          <w:t>五、市场分析、调研</w:t>
        </w:r>
        <w:r>
          <w:tab/>
        </w:r>
        <w:r>
          <w:fldChar w:fldCharType="begin"/>
        </w:r>
        <w:r>
          <w:instrText xml:space="preserve"> PAGEREF _Toc1907 \h </w:instrText>
        </w:r>
        <w:r>
          <w:fldChar w:fldCharType="separate"/>
        </w:r>
        <w:r>
          <w:t>15</w:t>
        </w:r>
        <w:r>
          <w:fldChar w:fldCharType="end"/>
        </w:r>
      </w:hyperlink>
    </w:p>
    <w:p>
      <w:pPr>
        <w:pStyle w:val="TOC2"/>
        <w:tabs>
          <w:tab w:val="right" w:leader="dot" w:pos="8306"/>
        </w:tabs>
      </w:pPr>
      <w:hyperlink w:anchor="_Toc3087" w:history="1">
        <w:r>
          <w:rPr>
            <w:rFonts w:ascii="仿宋" w:eastAsia="仿宋" w:hAnsi="仿宋" w:cs="仿宋" w:hint="eastAsia"/>
            <w:lang w:eastAsia="zh-CN"/>
          </w:rPr>
          <w:t>(一)、消泡剂行业分析</w:t>
        </w:r>
        <w:r>
          <w:tab/>
        </w:r>
        <w:r>
          <w:fldChar w:fldCharType="begin"/>
        </w:r>
        <w:r>
          <w:instrText xml:space="preserve"> PAGEREF _Toc3087 \h </w:instrText>
        </w:r>
        <w:r>
          <w:fldChar w:fldCharType="separate"/>
        </w:r>
        <w:r>
          <w:t>15</w:t>
        </w:r>
        <w:r>
          <w:fldChar w:fldCharType="end"/>
        </w:r>
      </w:hyperlink>
    </w:p>
    <w:p>
      <w:pPr>
        <w:pStyle w:val="TOC2"/>
        <w:tabs>
          <w:tab w:val="right" w:leader="dot" w:pos="8306"/>
        </w:tabs>
      </w:pPr>
      <w:hyperlink w:anchor="_Toc27169" w:history="1">
        <w:r>
          <w:rPr>
            <w:rFonts w:ascii="仿宋" w:eastAsia="仿宋" w:hAnsi="仿宋" w:cs="仿宋" w:hint="eastAsia"/>
            <w:lang w:eastAsia="zh-CN"/>
          </w:rPr>
          <w:t>(二)、消泡剂市场分析预测</w:t>
        </w:r>
        <w:r>
          <w:tab/>
        </w:r>
        <w:r>
          <w:fldChar w:fldCharType="begin"/>
        </w:r>
        <w:r>
          <w:instrText xml:space="preserve"> PAGEREF _Toc27169 \h </w:instrText>
        </w:r>
        <w:r>
          <w:fldChar w:fldCharType="separate"/>
        </w:r>
        <w:r>
          <w:t>16</w:t>
        </w:r>
        <w:r>
          <w:fldChar w:fldCharType="end"/>
        </w:r>
      </w:hyperlink>
    </w:p>
    <w:p>
      <w:pPr>
        <w:pStyle w:val="TOC1"/>
        <w:tabs>
          <w:tab w:val="right" w:leader="dot" w:pos="8306"/>
        </w:tabs>
      </w:pPr>
      <w:hyperlink w:anchor="_Toc7274" w:history="1">
        <w:r>
          <w:rPr>
            <w:rFonts w:ascii="仿宋" w:eastAsia="仿宋" w:hAnsi="仿宋" w:cs="仿宋" w:hint="eastAsia"/>
            <w:lang w:eastAsia="zh-CN"/>
          </w:rPr>
          <w:t>六、消泡剂项目概论</w:t>
        </w:r>
        <w:r>
          <w:tab/>
        </w:r>
        <w:r>
          <w:fldChar w:fldCharType="begin"/>
        </w:r>
        <w:r>
          <w:instrText xml:space="preserve"> PAGEREF _Toc7274 \h </w:instrText>
        </w:r>
        <w:r>
          <w:fldChar w:fldCharType="separate"/>
        </w:r>
        <w:r>
          <w:t>17</w:t>
        </w:r>
        <w:r>
          <w:fldChar w:fldCharType="end"/>
        </w:r>
      </w:hyperlink>
    </w:p>
    <w:p>
      <w:pPr>
        <w:pStyle w:val="TOC2"/>
        <w:tabs>
          <w:tab w:val="right" w:leader="dot" w:pos="8306"/>
        </w:tabs>
      </w:pPr>
      <w:hyperlink w:anchor="_Toc12167" w:history="1">
        <w:r>
          <w:rPr>
            <w:rFonts w:ascii="仿宋" w:eastAsia="仿宋" w:hAnsi="仿宋" w:cs="仿宋" w:hint="eastAsia"/>
            <w:lang w:eastAsia="zh-CN"/>
          </w:rPr>
          <w:t>(一)、消泡剂项目概况</w:t>
        </w:r>
        <w:r>
          <w:tab/>
        </w:r>
        <w:r>
          <w:fldChar w:fldCharType="begin"/>
        </w:r>
        <w:r>
          <w:instrText xml:space="preserve"> PAGEREF _Toc12167 \h </w:instrText>
        </w:r>
        <w:r>
          <w:fldChar w:fldCharType="separate"/>
        </w:r>
        <w:r>
          <w:t>17</w:t>
        </w:r>
        <w:r>
          <w:fldChar w:fldCharType="end"/>
        </w:r>
      </w:hyperlink>
    </w:p>
    <w:p>
      <w:pPr>
        <w:pStyle w:val="TOC2"/>
        <w:tabs>
          <w:tab w:val="right" w:leader="dot" w:pos="8306"/>
        </w:tabs>
      </w:pPr>
      <w:hyperlink w:anchor="_Toc2548" w:history="1">
        <w:r>
          <w:rPr>
            <w:rFonts w:ascii="仿宋" w:eastAsia="仿宋" w:hAnsi="仿宋" w:cs="仿宋" w:hint="eastAsia"/>
            <w:lang w:eastAsia="zh-CN"/>
          </w:rPr>
          <w:t>(二)、消泡剂项目目标</w:t>
        </w:r>
        <w:r>
          <w:tab/>
        </w:r>
        <w:r>
          <w:fldChar w:fldCharType="begin"/>
        </w:r>
        <w:r>
          <w:instrText xml:space="preserve"> PAGEREF _Toc2548 \h </w:instrText>
        </w:r>
        <w:r>
          <w:fldChar w:fldCharType="separate"/>
        </w:r>
        <w:r>
          <w:t>19</w:t>
        </w:r>
        <w:r>
          <w:fldChar w:fldCharType="end"/>
        </w:r>
      </w:hyperlink>
    </w:p>
    <w:p>
      <w:pPr>
        <w:pStyle w:val="TOC2"/>
        <w:tabs>
          <w:tab w:val="right" w:leader="dot" w:pos="8306"/>
        </w:tabs>
      </w:pPr>
      <w:hyperlink w:anchor="_Toc19021" w:history="1">
        <w:r>
          <w:rPr>
            <w:rFonts w:ascii="仿宋" w:eastAsia="仿宋" w:hAnsi="仿宋" w:cs="仿宋" w:hint="eastAsia"/>
            <w:lang w:eastAsia="zh-CN"/>
          </w:rPr>
          <w:t>(三)、消泡剂项目提出的理由</w:t>
        </w:r>
        <w:r>
          <w:tab/>
        </w:r>
        <w:r>
          <w:fldChar w:fldCharType="begin"/>
        </w:r>
        <w:r>
          <w:instrText xml:space="preserve"> PAGEREF _Toc19021 \h </w:instrText>
        </w:r>
        <w:r>
          <w:fldChar w:fldCharType="separate"/>
        </w:r>
        <w:r>
          <w:t>20</w:t>
        </w:r>
        <w:r>
          <w:fldChar w:fldCharType="end"/>
        </w:r>
      </w:hyperlink>
    </w:p>
    <w:p>
      <w:pPr>
        <w:pStyle w:val="TOC2"/>
        <w:tabs>
          <w:tab w:val="right" w:leader="dot" w:pos="8306"/>
        </w:tabs>
      </w:pPr>
      <w:hyperlink w:anchor="_Toc14744" w:history="1">
        <w:r>
          <w:rPr>
            <w:rFonts w:ascii="仿宋" w:eastAsia="仿宋" w:hAnsi="仿宋" w:cs="仿宋" w:hint="eastAsia"/>
            <w:lang w:eastAsia="zh-CN"/>
          </w:rPr>
          <w:t>(四)、消泡剂项目意义</w:t>
        </w:r>
        <w:r>
          <w:tab/>
        </w:r>
        <w:r>
          <w:fldChar w:fldCharType="begin"/>
        </w:r>
        <w:r>
          <w:instrText xml:space="preserve"> PAGEREF _Toc14744 \h </w:instrText>
        </w:r>
        <w:r>
          <w:fldChar w:fldCharType="separate"/>
        </w:r>
        <w:r>
          <w:t>22</w:t>
        </w:r>
        <w:r>
          <w:fldChar w:fldCharType="end"/>
        </w:r>
      </w:hyperlink>
    </w:p>
    <w:p>
      <w:pPr>
        <w:pStyle w:val="TOC2"/>
        <w:tabs>
          <w:tab w:val="right" w:leader="dot" w:pos="8306"/>
        </w:tabs>
      </w:pPr>
      <w:hyperlink w:anchor="_Toc15654" w:history="1">
        <w:r>
          <w:rPr>
            <w:rFonts w:ascii="仿宋" w:eastAsia="仿宋" w:hAnsi="仿宋" w:cs="仿宋" w:hint="eastAsia"/>
            <w:lang w:eastAsia="zh-CN"/>
          </w:rPr>
          <w:t>(五)、消泡剂项目背景</w:t>
        </w:r>
        <w:r>
          <w:tab/>
        </w:r>
        <w:r>
          <w:fldChar w:fldCharType="begin"/>
        </w:r>
        <w:r>
          <w:instrText xml:space="preserve"> PAGEREF _Toc15654 \h </w:instrText>
        </w:r>
        <w:r>
          <w:fldChar w:fldCharType="separate"/>
        </w:r>
        <w:r>
          <w:t>22</w:t>
        </w:r>
        <w:r>
          <w:fldChar w:fldCharType="end"/>
        </w:r>
      </w:hyperlink>
    </w:p>
    <w:p>
      <w:pPr>
        <w:pStyle w:val="TOC1"/>
        <w:tabs>
          <w:tab w:val="right" w:leader="dot" w:pos="8306"/>
        </w:tabs>
      </w:pPr>
      <w:hyperlink w:anchor="_Toc22240" w:history="1">
        <w:r>
          <w:rPr>
            <w:rFonts w:ascii="仿宋" w:eastAsia="仿宋" w:hAnsi="仿宋" w:cs="仿宋" w:hint="eastAsia"/>
            <w:lang w:eastAsia="zh-CN"/>
          </w:rPr>
          <w:t>七、消泡剂项目社会影响</w:t>
        </w:r>
        <w:r>
          <w:tab/>
        </w:r>
        <w:r>
          <w:fldChar w:fldCharType="begin"/>
        </w:r>
        <w:r>
          <w:instrText xml:space="preserve"> PAGEREF _Toc22240 \h </w:instrText>
        </w:r>
        <w:r>
          <w:fldChar w:fldCharType="separate"/>
        </w:r>
        <w:r>
          <w:t>23</w:t>
        </w:r>
        <w:r>
          <w:fldChar w:fldCharType="end"/>
        </w:r>
      </w:hyperlink>
    </w:p>
    <w:p>
      <w:pPr>
        <w:pStyle w:val="TOC2"/>
        <w:tabs>
          <w:tab w:val="right" w:leader="dot" w:pos="8306"/>
        </w:tabs>
      </w:pPr>
      <w:hyperlink w:anchor="_Toc4722" w:history="1">
        <w:r>
          <w:rPr>
            <w:rFonts w:ascii="仿宋" w:eastAsia="仿宋" w:hAnsi="仿宋" w:cs="仿宋" w:hint="eastAsia"/>
            <w:lang w:eastAsia="zh-CN"/>
          </w:rPr>
          <w:t>(一)、社会责任与义务</w:t>
        </w:r>
        <w:r>
          <w:tab/>
        </w:r>
        <w:r>
          <w:fldChar w:fldCharType="begin"/>
        </w:r>
        <w:r>
          <w:instrText xml:space="preserve"> PAGEREF _Toc4722 \h </w:instrText>
        </w:r>
        <w:r>
          <w:fldChar w:fldCharType="separate"/>
        </w:r>
        <w:r>
          <w:t>23</w:t>
        </w:r>
        <w:r>
          <w:fldChar w:fldCharType="end"/>
        </w:r>
      </w:hyperlink>
    </w:p>
    <w:p>
      <w:pPr>
        <w:pStyle w:val="TOC2"/>
        <w:tabs>
          <w:tab w:val="right" w:leader="dot" w:pos="8306"/>
        </w:tabs>
      </w:pPr>
      <w:hyperlink w:anchor="_Toc9128" w:history="1">
        <w:r>
          <w:rPr>
            <w:rFonts w:ascii="仿宋" w:eastAsia="仿宋" w:hAnsi="仿宋" w:cs="仿宋" w:hint="eastAsia"/>
            <w:lang w:eastAsia="zh-CN"/>
          </w:rPr>
          <w:t>(二)、社会参与与沟通</w:t>
        </w:r>
        <w:r>
          <w:tab/>
        </w:r>
        <w:r>
          <w:fldChar w:fldCharType="begin"/>
        </w:r>
        <w:r>
          <w:instrText xml:space="preserve"> PAGEREF _Toc9128 \h </w:instrText>
        </w:r>
        <w:r>
          <w:fldChar w:fldCharType="separate"/>
        </w:r>
        <w:r>
          <w:t>24</w:t>
        </w:r>
        <w:r>
          <w:fldChar w:fldCharType="end"/>
        </w:r>
      </w:hyperlink>
    </w:p>
    <w:p>
      <w:pPr>
        <w:pStyle w:val="TOC1"/>
        <w:tabs>
          <w:tab w:val="right" w:leader="dot" w:pos="8306"/>
        </w:tabs>
      </w:pPr>
      <w:hyperlink w:anchor="_Toc18869" w:history="1">
        <w:r>
          <w:rPr>
            <w:rFonts w:ascii="仿宋" w:eastAsia="仿宋" w:hAnsi="仿宋" w:cs="仿宋" w:hint="eastAsia"/>
            <w:lang w:eastAsia="zh-CN"/>
          </w:rPr>
          <w:t>八、消泡剂项目计划安排</w:t>
        </w:r>
        <w:r>
          <w:tab/>
        </w:r>
        <w:r>
          <w:fldChar w:fldCharType="begin"/>
        </w:r>
        <w:r>
          <w:instrText xml:space="preserve"> PAGEREF _Toc18869 \h </w:instrText>
        </w:r>
        <w:r>
          <w:fldChar w:fldCharType="separate"/>
        </w:r>
        <w:r>
          <w:t>25</w:t>
        </w:r>
        <w:r>
          <w:fldChar w:fldCharType="end"/>
        </w:r>
      </w:hyperlink>
    </w:p>
    <w:p>
      <w:pPr>
        <w:pStyle w:val="TOC2"/>
        <w:tabs>
          <w:tab w:val="right" w:leader="dot" w:pos="8306"/>
        </w:tabs>
      </w:pPr>
      <w:hyperlink w:anchor="_Toc6702" w:history="1">
        <w:r>
          <w:rPr>
            <w:rFonts w:ascii="仿宋" w:eastAsia="仿宋" w:hAnsi="仿宋" w:cs="仿宋" w:hint="eastAsia"/>
            <w:lang w:eastAsia="zh-CN"/>
          </w:rPr>
          <w:t>(一)、建设周期</w:t>
        </w:r>
        <w:r>
          <w:tab/>
        </w:r>
        <w:r>
          <w:fldChar w:fldCharType="begin"/>
        </w:r>
        <w:r>
          <w:instrText xml:space="preserve"> PAGEREF _Toc6702 \h </w:instrText>
        </w:r>
        <w:r>
          <w:fldChar w:fldCharType="separate"/>
        </w:r>
        <w:r>
          <w:t>25</w:t>
        </w:r>
        <w:r>
          <w:fldChar w:fldCharType="end"/>
        </w:r>
      </w:hyperlink>
    </w:p>
    <w:p>
      <w:pPr>
        <w:pStyle w:val="TOC2"/>
        <w:tabs>
          <w:tab w:val="right" w:leader="dot" w:pos="8306"/>
        </w:tabs>
      </w:pPr>
      <w:hyperlink w:anchor="_Toc12756" w:history="1">
        <w:r>
          <w:rPr>
            <w:rFonts w:ascii="仿宋" w:eastAsia="仿宋" w:hAnsi="仿宋" w:cs="仿宋" w:hint="eastAsia"/>
            <w:lang w:eastAsia="zh-CN"/>
          </w:rPr>
          <w:t>(二)、建设进度</w:t>
        </w:r>
        <w:r>
          <w:tab/>
        </w:r>
        <w:r>
          <w:fldChar w:fldCharType="begin"/>
        </w:r>
        <w:r>
          <w:instrText xml:space="preserve"> PAGEREF _Toc12756 \h </w:instrText>
        </w:r>
        <w:r>
          <w:fldChar w:fldCharType="separate"/>
        </w:r>
        <w:r>
          <w:t>26</w:t>
        </w:r>
        <w:r>
          <w:fldChar w:fldCharType="end"/>
        </w:r>
      </w:hyperlink>
    </w:p>
    <w:p>
      <w:pPr>
        <w:pStyle w:val="TOC2"/>
        <w:tabs>
          <w:tab w:val="right" w:leader="dot" w:pos="8306"/>
        </w:tabs>
      </w:pPr>
      <w:hyperlink w:anchor="_Toc7389" w:history="1">
        <w:r>
          <w:rPr>
            <w:rFonts w:ascii="仿宋" w:eastAsia="仿宋" w:hAnsi="仿宋" w:cs="仿宋" w:hint="eastAsia"/>
            <w:lang w:eastAsia="zh-CN"/>
          </w:rPr>
          <w:t>(三)、进度安排注意事项</w:t>
        </w:r>
        <w:r>
          <w:tab/>
        </w:r>
        <w:r>
          <w:fldChar w:fldCharType="begin"/>
        </w:r>
        <w:r>
          <w:instrText xml:space="preserve"> PAGEREF _Toc7389 \h </w:instrText>
        </w:r>
        <w:r>
          <w:fldChar w:fldCharType="separate"/>
        </w:r>
        <w:r>
          <w:t>27</w:t>
        </w:r>
        <w:r>
          <w:fldChar w:fldCharType="end"/>
        </w:r>
      </w:hyperlink>
    </w:p>
    <w:p>
      <w:pPr>
        <w:pStyle w:val="TOC2"/>
        <w:tabs>
          <w:tab w:val="right" w:leader="dot" w:pos="8306"/>
        </w:tabs>
      </w:pPr>
      <w:hyperlink w:anchor="_Toc7745" w:history="1">
        <w:r>
          <w:rPr>
            <w:rFonts w:ascii="仿宋" w:eastAsia="仿宋" w:hAnsi="仿宋" w:cs="仿宋" w:hint="eastAsia"/>
            <w:lang w:eastAsia="zh-CN"/>
          </w:rPr>
          <w:t>(四)、人力资源配置</w:t>
        </w:r>
        <w:r>
          <w:tab/>
        </w:r>
        <w:r>
          <w:fldChar w:fldCharType="begin"/>
        </w:r>
        <w:r>
          <w:instrText xml:space="preserve"> PAGEREF _Toc7745 \h </w:instrText>
        </w:r>
        <w:r>
          <w:fldChar w:fldCharType="separate"/>
        </w:r>
        <w:r>
          <w:t>28</w:t>
        </w:r>
        <w:r>
          <w:fldChar w:fldCharType="end"/>
        </w:r>
      </w:hyperlink>
    </w:p>
    <w:p>
      <w:pPr>
        <w:pStyle w:val="TOC1"/>
        <w:tabs>
          <w:tab w:val="right" w:leader="dot" w:pos="8306"/>
        </w:tabs>
      </w:pPr>
      <w:hyperlink w:anchor="_Toc2380" w:history="1">
        <w:r>
          <w:rPr>
            <w:rFonts w:ascii="仿宋" w:eastAsia="仿宋" w:hAnsi="仿宋" w:cs="仿宋" w:hint="eastAsia"/>
            <w:lang w:eastAsia="zh-CN"/>
          </w:rPr>
          <w:t>九、消泡剂项目经营效益</w:t>
        </w:r>
        <w:r>
          <w:tab/>
        </w:r>
        <w:r>
          <w:fldChar w:fldCharType="begin"/>
        </w:r>
        <w:r>
          <w:instrText xml:space="preserve"> PAGEREF _Toc2380 \h </w:instrText>
        </w:r>
        <w:r>
          <w:fldChar w:fldCharType="separate"/>
        </w:r>
        <w:r>
          <w:t>29</w:t>
        </w:r>
        <w:r>
          <w:fldChar w:fldCharType="end"/>
        </w:r>
      </w:hyperlink>
    </w:p>
    <w:p>
      <w:pPr>
        <w:pStyle w:val="TOC2"/>
        <w:tabs>
          <w:tab w:val="right" w:leader="dot" w:pos="8306"/>
        </w:tabs>
      </w:pPr>
      <w:hyperlink w:anchor="_Toc5751" w:history="1">
        <w:r>
          <w:rPr>
            <w:rFonts w:ascii="仿宋" w:eastAsia="仿宋" w:hAnsi="仿宋" w:cs="仿宋" w:hint="eastAsia"/>
            <w:lang w:eastAsia="zh-CN"/>
          </w:rPr>
          <w:t>(一)、经济评价财务测算</w:t>
        </w:r>
        <w:r>
          <w:tab/>
        </w:r>
        <w:r>
          <w:fldChar w:fldCharType="begin"/>
        </w:r>
        <w:r>
          <w:instrText xml:space="preserve"> PAGEREF _Toc5751 \h </w:instrText>
        </w:r>
        <w:r>
          <w:fldChar w:fldCharType="separate"/>
        </w:r>
        <w:r>
          <w:t>29</w:t>
        </w:r>
        <w:r>
          <w:fldChar w:fldCharType="end"/>
        </w:r>
      </w:hyperlink>
    </w:p>
    <w:p>
      <w:pPr>
        <w:pStyle w:val="TOC2"/>
        <w:tabs>
          <w:tab w:val="right" w:leader="dot" w:pos="8306"/>
        </w:tabs>
      </w:pPr>
      <w:hyperlink w:anchor="_Toc28736" w:history="1">
        <w:r>
          <w:rPr>
            <w:rFonts w:ascii="仿宋" w:eastAsia="仿宋" w:hAnsi="仿宋" w:cs="仿宋" w:hint="eastAsia"/>
            <w:lang w:eastAsia="zh-CN"/>
          </w:rPr>
          <w:t>(二)、消泡剂项目盈利能力分析</w:t>
        </w:r>
        <w:r>
          <w:tab/>
        </w:r>
        <w:r>
          <w:fldChar w:fldCharType="begin"/>
        </w:r>
        <w:r>
          <w:instrText xml:space="preserve"> PAGEREF _Toc28736 \h </w:instrText>
        </w:r>
        <w:r>
          <w:fldChar w:fldCharType="separate"/>
        </w:r>
        <w:r>
          <w:t>30</w:t>
        </w:r>
        <w:r>
          <w:fldChar w:fldCharType="end"/>
        </w:r>
      </w:hyperlink>
    </w:p>
    <w:p>
      <w:pPr>
        <w:pStyle w:val="TOC1"/>
        <w:tabs>
          <w:tab w:val="right" w:leader="dot" w:pos="8306"/>
        </w:tabs>
      </w:pPr>
      <w:hyperlink w:anchor="_Toc23163" w:history="1">
        <w:r>
          <w:rPr>
            <w:rFonts w:ascii="仿宋" w:eastAsia="仿宋" w:hAnsi="仿宋" w:cs="仿宋" w:hint="eastAsia"/>
            <w:lang w:eastAsia="zh-CN"/>
          </w:rPr>
          <w:t>十、生产安全保护</w:t>
        </w:r>
        <w:r>
          <w:tab/>
        </w:r>
        <w:r>
          <w:fldChar w:fldCharType="begin"/>
        </w:r>
        <w:r>
          <w:instrText xml:space="preserve"> PAGEREF _Toc23163 \h </w:instrText>
        </w:r>
        <w:r>
          <w:fldChar w:fldCharType="separate"/>
        </w:r>
        <w:r>
          <w:t>31</w:t>
        </w:r>
        <w:r>
          <w:fldChar w:fldCharType="end"/>
        </w:r>
      </w:hyperlink>
    </w:p>
    <w:p>
      <w:pPr>
        <w:pStyle w:val="TOC2"/>
        <w:tabs>
          <w:tab w:val="right" w:leader="dot" w:pos="8306"/>
        </w:tabs>
      </w:pPr>
      <w:hyperlink w:anchor="_Toc693" w:history="1">
        <w:r>
          <w:rPr>
            <w:rFonts w:ascii="仿宋" w:eastAsia="仿宋" w:hAnsi="仿宋" w:cs="仿宋" w:hint="eastAsia"/>
            <w:lang w:eastAsia="zh-CN"/>
          </w:rPr>
          <w:t>(一)、消防安全</w:t>
        </w:r>
        <w:r>
          <w:tab/>
        </w:r>
        <w:r>
          <w:fldChar w:fldCharType="begin"/>
        </w:r>
        <w:r>
          <w:instrText xml:space="preserve"> PAGEREF _Toc693 \h </w:instrText>
        </w:r>
        <w:r>
          <w:fldChar w:fldCharType="separate"/>
        </w:r>
        <w:r>
          <w:t>31</w:t>
        </w:r>
        <w:r>
          <w:fldChar w:fldCharType="end"/>
        </w:r>
      </w:hyperlink>
    </w:p>
    <w:p>
      <w:pPr>
        <w:pStyle w:val="TOC2"/>
        <w:tabs>
          <w:tab w:val="right" w:leader="dot" w:pos="8306"/>
        </w:tabs>
      </w:pPr>
      <w:hyperlink w:anchor="_Toc11324" w:history="1">
        <w:r>
          <w:rPr>
            <w:rFonts w:ascii="仿宋" w:eastAsia="仿宋" w:hAnsi="仿宋" w:cs="仿宋" w:hint="eastAsia"/>
            <w:lang w:eastAsia="zh-CN"/>
          </w:rPr>
          <w:t>(二)、防火防爆总图布置措施</w:t>
        </w:r>
        <w:r>
          <w:tab/>
        </w:r>
        <w:r>
          <w:fldChar w:fldCharType="begin"/>
        </w:r>
        <w:r>
          <w:instrText xml:space="preserve"> PAGEREF _Toc11324 \h </w:instrText>
        </w:r>
        <w:r>
          <w:fldChar w:fldCharType="separate"/>
        </w:r>
        <w:r>
          <w:t>33</w:t>
        </w:r>
        <w:r>
          <w:fldChar w:fldCharType="end"/>
        </w:r>
      </w:hyperlink>
    </w:p>
    <w:p>
      <w:pPr>
        <w:pStyle w:val="TOC2"/>
        <w:tabs>
          <w:tab w:val="right" w:leader="dot" w:pos="8306"/>
        </w:tabs>
      </w:pPr>
      <w:hyperlink w:anchor="_Toc1080" w:history="1">
        <w:r>
          <w:rPr>
            <w:rFonts w:ascii="仿宋" w:eastAsia="仿宋" w:hAnsi="仿宋" w:cs="仿宋" w:hint="eastAsia"/>
            <w:lang w:eastAsia="zh-CN"/>
          </w:rPr>
          <w:t>(三)、自然灾害防范措施</w:t>
        </w:r>
        <w:r>
          <w:tab/>
        </w:r>
        <w:r>
          <w:fldChar w:fldCharType="begin"/>
        </w:r>
        <w:r>
          <w:instrText xml:space="preserve"> PAGEREF _Toc1080 \h </w:instrText>
        </w:r>
        <w:r>
          <w:fldChar w:fldCharType="separate"/>
        </w:r>
        <w:r>
          <w:t>33</w:t>
        </w:r>
        <w:r>
          <w:fldChar w:fldCharType="end"/>
        </w:r>
      </w:hyperlink>
    </w:p>
    <w:p>
      <w:pPr>
        <w:pStyle w:val="TOC2"/>
        <w:tabs>
          <w:tab w:val="right" w:leader="dot" w:pos="8306"/>
        </w:tabs>
      </w:pPr>
      <w:hyperlink w:anchor="_Toc3328" w:history="1">
        <w:r>
          <w:rPr>
            <w:rFonts w:ascii="仿宋" w:eastAsia="仿宋" w:hAnsi="仿宋" w:cs="仿宋" w:hint="eastAsia"/>
            <w:lang w:eastAsia="zh-CN"/>
          </w:rPr>
          <w:t>(四)、安全色及安全标志使用要求</w:t>
        </w:r>
        <w:r>
          <w:tab/>
        </w:r>
        <w:r>
          <w:fldChar w:fldCharType="begin"/>
        </w:r>
        <w:r>
          <w:instrText xml:space="preserve"> PAGEREF _Toc3328 \h </w:instrText>
        </w:r>
        <w:r>
          <w:fldChar w:fldCharType="separate"/>
        </w:r>
        <w:r>
          <w:t>34</w:t>
        </w:r>
        <w:r>
          <w:fldChar w:fldCharType="end"/>
        </w:r>
      </w:hyperlink>
    </w:p>
    <w:p>
      <w:pPr>
        <w:pStyle w:val="TOC2"/>
        <w:tabs>
          <w:tab w:val="right" w:leader="dot" w:pos="8306"/>
        </w:tabs>
      </w:pPr>
      <w:hyperlink w:anchor="_Toc21791" w:history="1">
        <w:r>
          <w:rPr>
            <w:rFonts w:ascii="仿宋" w:eastAsia="仿宋" w:hAnsi="仿宋" w:cs="仿宋" w:hint="eastAsia"/>
            <w:lang w:eastAsia="zh-CN"/>
          </w:rPr>
          <w:t>(五)、防尘防毒措施</w:t>
        </w:r>
        <w:r>
          <w:tab/>
        </w:r>
        <w:r>
          <w:fldChar w:fldCharType="begin"/>
        </w:r>
        <w:r>
          <w:instrText xml:space="preserve"> PAGEREF _Toc21791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348" w:history="1">
        <w:r>
          <w:rPr>
            <w:rFonts w:ascii="仿宋" w:eastAsia="仿宋" w:hAnsi="仿宋" w:cs="仿宋" w:hint="eastAsia"/>
            <w:lang w:eastAsia="zh-CN"/>
          </w:rPr>
          <w:t>(六)、防静电、触电防护及防雷措施</w:t>
        </w:r>
        <w:r>
          <w:tab/>
        </w:r>
        <w:r>
          <w:fldChar w:fldCharType="begin"/>
        </w:r>
        <w:r>
          <w:instrText xml:space="preserve"> PAGEREF _Toc22348 \h </w:instrText>
        </w:r>
        <w:r>
          <w:fldChar w:fldCharType="separate"/>
        </w:r>
        <w:r>
          <w:t>36</w:t>
        </w:r>
        <w:r>
          <w:fldChar w:fldCharType="end"/>
        </w:r>
      </w:hyperlink>
    </w:p>
    <w:p>
      <w:pPr>
        <w:pStyle w:val="TOC2"/>
        <w:tabs>
          <w:tab w:val="right" w:leader="dot" w:pos="8306"/>
        </w:tabs>
      </w:pPr>
      <w:hyperlink w:anchor="_Toc31578" w:history="1">
        <w:r>
          <w:rPr>
            <w:rFonts w:ascii="仿宋" w:eastAsia="仿宋" w:hAnsi="仿宋" w:cs="仿宋" w:hint="eastAsia"/>
            <w:lang w:eastAsia="zh-CN"/>
          </w:rPr>
          <w:t>(七)、机械设备安全保障措施</w:t>
        </w:r>
        <w:r>
          <w:tab/>
        </w:r>
        <w:r>
          <w:fldChar w:fldCharType="begin"/>
        </w:r>
        <w:r>
          <w:instrText xml:space="preserve"> PAGEREF _Toc31578 \h </w:instrText>
        </w:r>
        <w:r>
          <w:fldChar w:fldCharType="separate"/>
        </w:r>
        <w:r>
          <w:t>37</w:t>
        </w:r>
        <w:r>
          <w:fldChar w:fldCharType="end"/>
        </w:r>
      </w:hyperlink>
    </w:p>
    <w:p>
      <w:pPr>
        <w:pStyle w:val="TOC1"/>
        <w:tabs>
          <w:tab w:val="right" w:leader="dot" w:pos="8306"/>
        </w:tabs>
      </w:pPr>
      <w:hyperlink w:anchor="_Toc8414" w:history="1">
        <w:r>
          <w:rPr>
            <w:rFonts w:ascii="仿宋" w:eastAsia="仿宋" w:hAnsi="仿宋" w:cs="仿宋" w:hint="eastAsia"/>
            <w:lang w:eastAsia="zh-CN"/>
          </w:rPr>
          <w:t>十一、消泡剂项目财务管理</w:t>
        </w:r>
        <w:r>
          <w:tab/>
        </w:r>
        <w:r>
          <w:fldChar w:fldCharType="begin"/>
        </w:r>
        <w:r>
          <w:instrText xml:space="preserve"> PAGEREF _Toc8414 \h </w:instrText>
        </w:r>
        <w:r>
          <w:fldChar w:fldCharType="separate"/>
        </w:r>
        <w:r>
          <w:t>39</w:t>
        </w:r>
        <w:r>
          <w:fldChar w:fldCharType="end"/>
        </w:r>
      </w:hyperlink>
    </w:p>
    <w:p>
      <w:pPr>
        <w:pStyle w:val="TOC2"/>
        <w:tabs>
          <w:tab w:val="right" w:leader="dot" w:pos="8306"/>
        </w:tabs>
      </w:pPr>
      <w:hyperlink w:anchor="_Toc1781" w:history="1">
        <w:r>
          <w:rPr>
            <w:rFonts w:ascii="仿宋" w:eastAsia="仿宋" w:hAnsi="仿宋" w:cs="仿宋" w:hint="eastAsia"/>
            <w:lang w:eastAsia="zh-CN"/>
          </w:rPr>
          <w:t>(一)、资金需求大</w:t>
        </w:r>
        <w:r>
          <w:tab/>
        </w:r>
        <w:r>
          <w:fldChar w:fldCharType="begin"/>
        </w:r>
        <w:r>
          <w:instrText xml:space="preserve"> PAGEREF _Toc1781 \h </w:instrText>
        </w:r>
        <w:r>
          <w:fldChar w:fldCharType="separate"/>
        </w:r>
        <w:r>
          <w:t>39</w:t>
        </w:r>
        <w:r>
          <w:fldChar w:fldCharType="end"/>
        </w:r>
      </w:hyperlink>
    </w:p>
    <w:p>
      <w:pPr>
        <w:pStyle w:val="TOC2"/>
        <w:tabs>
          <w:tab w:val="right" w:leader="dot" w:pos="8306"/>
        </w:tabs>
      </w:pPr>
      <w:hyperlink w:anchor="_Toc28089" w:history="1">
        <w:r>
          <w:rPr>
            <w:rFonts w:ascii="仿宋" w:eastAsia="仿宋" w:hAnsi="仿宋" w:cs="仿宋" w:hint="eastAsia"/>
            <w:lang w:eastAsia="zh-CN"/>
          </w:rPr>
          <w:t>(二)、研发周期长</w:t>
        </w:r>
        <w:r>
          <w:tab/>
        </w:r>
        <w:r>
          <w:fldChar w:fldCharType="begin"/>
        </w:r>
        <w:r>
          <w:instrText xml:space="preserve"> PAGEREF _Toc28089 \h </w:instrText>
        </w:r>
        <w:r>
          <w:fldChar w:fldCharType="separate"/>
        </w:r>
        <w:r>
          <w:t>40</w:t>
        </w:r>
        <w:r>
          <w:fldChar w:fldCharType="end"/>
        </w:r>
      </w:hyperlink>
    </w:p>
    <w:p>
      <w:pPr>
        <w:pStyle w:val="TOC2"/>
        <w:tabs>
          <w:tab w:val="right" w:leader="dot" w:pos="8306"/>
        </w:tabs>
      </w:pPr>
      <w:hyperlink w:anchor="_Toc22402" w:history="1">
        <w:r>
          <w:rPr>
            <w:rFonts w:ascii="仿宋" w:eastAsia="仿宋" w:hAnsi="仿宋" w:cs="仿宋" w:hint="eastAsia"/>
            <w:lang w:eastAsia="zh-CN"/>
          </w:rPr>
          <w:t>(三)、市场风险大</w:t>
        </w:r>
        <w:r>
          <w:tab/>
        </w:r>
        <w:r>
          <w:fldChar w:fldCharType="begin"/>
        </w:r>
        <w:r>
          <w:instrText xml:space="preserve"> PAGEREF _Toc22402 \h </w:instrText>
        </w:r>
        <w:r>
          <w:fldChar w:fldCharType="separate"/>
        </w:r>
        <w:r>
          <w:t>41</w:t>
        </w:r>
        <w:r>
          <w:fldChar w:fldCharType="end"/>
        </w:r>
      </w:hyperlink>
    </w:p>
    <w:p>
      <w:pPr>
        <w:pStyle w:val="TOC2"/>
        <w:tabs>
          <w:tab w:val="right" w:leader="dot" w:pos="8306"/>
        </w:tabs>
      </w:pPr>
      <w:hyperlink w:anchor="_Toc17492" w:history="1">
        <w:r>
          <w:rPr>
            <w:rFonts w:ascii="仿宋" w:eastAsia="仿宋" w:hAnsi="仿宋" w:cs="仿宋" w:hint="eastAsia"/>
            <w:lang w:eastAsia="zh-CN"/>
          </w:rPr>
          <w:t>(四)、利润率高</w:t>
        </w:r>
        <w:r>
          <w:tab/>
        </w:r>
        <w:r>
          <w:fldChar w:fldCharType="begin"/>
        </w:r>
        <w:r>
          <w:instrText xml:space="preserve"> PAGEREF _Toc17492 \h </w:instrText>
        </w:r>
        <w:r>
          <w:fldChar w:fldCharType="separate"/>
        </w:r>
        <w:r>
          <w:t>44</w:t>
        </w:r>
        <w:r>
          <w:fldChar w:fldCharType="end"/>
        </w:r>
      </w:hyperlink>
    </w:p>
    <w:p>
      <w:pPr>
        <w:pStyle w:val="TOC1"/>
        <w:tabs>
          <w:tab w:val="right" w:leader="dot" w:pos="8306"/>
        </w:tabs>
      </w:pPr>
      <w:hyperlink w:anchor="_Toc12807" w:history="1">
        <w:r>
          <w:rPr>
            <w:rFonts w:ascii="仿宋" w:eastAsia="仿宋" w:hAnsi="仿宋" w:cs="仿宋" w:hint="eastAsia"/>
            <w:lang w:eastAsia="zh-CN"/>
          </w:rPr>
          <w:t>十二、消泡剂项目人力资源培养与发展</w:t>
        </w:r>
        <w:r>
          <w:tab/>
        </w:r>
        <w:r>
          <w:fldChar w:fldCharType="begin"/>
        </w:r>
        <w:r>
          <w:instrText xml:space="preserve"> PAGEREF _Toc12807 \h </w:instrText>
        </w:r>
        <w:r>
          <w:fldChar w:fldCharType="separate"/>
        </w:r>
        <w:r>
          <w:t>46</w:t>
        </w:r>
        <w:r>
          <w:fldChar w:fldCharType="end"/>
        </w:r>
      </w:hyperlink>
    </w:p>
    <w:p>
      <w:pPr>
        <w:pStyle w:val="TOC2"/>
        <w:tabs>
          <w:tab w:val="right" w:leader="dot" w:pos="8306"/>
        </w:tabs>
      </w:pPr>
      <w:hyperlink w:anchor="_Toc29795" w:history="1">
        <w:r>
          <w:rPr>
            <w:rFonts w:ascii="仿宋" w:eastAsia="仿宋" w:hAnsi="仿宋" w:cs="仿宋" w:hint="eastAsia"/>
            <w:lang w:eastAsia="zh-CN"/>
          </w:rPr>
          <w:t>(一)、人才需求与规划</w:t>
        </w:r>
        <w:r>
          <w:tab/>
        </w:r>
        <w:r>
          <w:fldChar w:fldCharType="begin"/>
        </w:r>
        <w:r>
          <w:instrText xml:space="preserve"> PAGEREF _Toc29795 \h </w:instrText>
        </w:r>
        <w:r>
          <w:fldChar w:fldCharType="separate"/>
        </w:r>
        <w:r>
          <w:t>46</w:t>
        </w:r>
        <w:r>
          <w:fldChar w:fldCharType="end"/>
        </w:r>
      </w:hyperlink>
    </w:p>
    <w:p>
      <w:pPr>
        <w:pStyle w:val="TOC2"/>
        <w:tabs>
          <w:tab w:val="right" w:leader="dot" w:pos="8306"/>
        </w:tabs>
      </w:pPr>
      <w:hyperlink w:anchor="_Toc21283" w:history="1">
        <w:r>
          <w:rPr>
            <w:rFonts w:ascii="仿宋" w:eastAsia="仿宋" w:hAnsi="仿宋" w:cs="仿宋" w:hint="eastAsia"/>
            <w:lang w:eastAsia="zh-CN"/>
          </w:rPr>
          <w:t>(二)、培训与发展计划</w:t>
        </w:r>
        <w:r>
          <w:tab/>
        </w:r>
        <w:r>
          <w:fldChar w:fldCharType="begin"/>
        </w:r>
        <w:r>
          <w:instrText xml:space="preserve"> PAGEREF _Toc21283 \h </w:instrText>
        </w:r>
        <w:r>
          <w:fldChar w:fldCharType="separate"/>
        </w:r>
        <w:r>
          <w:t>46</w:t>
        </w:r>
        <w:r>
          <w:fldChar w:fldCharType="end"/>
        </w:r>
      </w:hyperlink>
    </w:p>
    <w:p>
      <w:pPr>
        <w:pStyle w:val="TOC1"/>
        <w:tabs>
          <w:tab w:val="right" w:leader="dot" w:pos="8306"/>
        </w:tabs>
      </w:pPr>
      <w:hyperlink w:anchor="_Toc11482" w:history="1">
        <w:r>
          <w:rPr>
            <w:rFonts w:ascii="仿宋" w:eastAsia="仿宋" w:hAnsi="仿宋" w:cs="仿宋" w:hint="eastAsia"/>
            <w:lang w:eastAsia="zh-CN"/>
          </w:rPr>
          <w:t>十三、消泡剂项目工程方案分析</w:t>
        </w:r>
        <w:r>
          <w:tab/>
        </w:r>
        <w:r>
          <w:fldChar w:fldCharType="begin"/>
        </w:r>
        <w:r>
          <w:instrText xml:space="preserve"> PAGEREF _Toc11482 \h </w:instrText>
        </w:r>
        <w:r>
          <w:fldChar w:fldCharType="separate"/>
        </w:r>
        <w:r>
          <w:t>47</w:t>
        </w:r>
        <w:r>
          <w:fldChar w:fldCharType="end"/>
        </w:r>
      </w:hyperlink>
    </w:p>
    <w:p>
      <w:pPr>
        <w:pStyle w:val="TOC2"/>
        <w:tabs>
          <w:tab w:val="right" w:leader="dot" w:pos="8306"/>
        </w:tabs>
      </w:pPr>
      <w:hyperlink w:anchor="_Toc18305" w:history="1">
        <w:r>
          <w:rPr>
            <w:rFonts w:ascii="仿宋" w:eastAsia="仿宋" w:hAnsi="仿宋" w:cs="仿宋" w:hint="eastAsia"/>
            <w:lang w:eastAsia="zh-CN"/>
          </w:rPr>
          <w:t>(一)、建筑工程设计原则</w:t>
        </w:r>
        <w:r>
          <w:tab/>
        </w:r>
        <w:r>
          <w:fldChar w:fldCharType="begin"/>
        </w:r>
        <w:r>
          <w:instrText xml:space="preserve"> PAGEREF _Toc18305 \h </w:instrText>
        </w:r>
        <w:r>
          <w:fldChar w:fldCharType="separate"/>
        </w:r>
        <w:r>
          <w:t>47</w:t>
        </w:r>
        <w:r>
          <w:fldChar w:fldCharType="end"/>
        </w:r>
      </w:hyperlink>
    </w:p>
    <w:p>
      <w:pPr>
        <w:pStyle w:val="TOC2"/>
        <w:tabs>
          <w:tab w:val="right" w:leader="dot" w:pos="8306"/>
        </w:tabs>
      </w:pPr>
      <w:hyperlink w:anchor="_Toc8985" w:history="1">
        <w:r>
          <w:rPr>
            <w:rFonts w:ascii="仿宋" w:eastAsia="仿宋" w:hAnsi="仿宋" w:cs="仿宋" w:hint="eastAsia"/>
            <w:lang w:eastAsia="zh-CN"/>
          </w:rPr>
          <w:t>(二)、土建工程建设指标</w:t>
        </w:r>
        <w:r>
          <w:tab/>
        </w:r>
        <w:r>
          <w:fldChar w:fldCharType="begin"/>
        </w:r>
        <w:r>
          <w:instrText xml:space="preserve"> PAGEREF _Toc8985 \h </w:instrText>
        </w:r>
        <w:r>
          <w:fldChar w:fldCharType="separate"/>
        </w:r>
        <w:r>
          <w:t>50</w:t>
        </w:r>
        <w:r>
          <w:fldChar w:fldCharType="end"/>
        </w:r>
      </w:hyperlink>
    </w:p>
    <w:p>
      <w:pPr>
        <w:pStyle w:val="TOC1"/>
        <w:tabs>
          <w:tab w:val="right" w:leader="dot" w:pos="8306"/>
        </w:tabs>
      </w:pPr>
      <w:hyperlink w:anchor="_Toc25819" w:history="1">
        <w:r>
          <w:rPr>
            <w:rFonts w:ascii="仿宋" w:eastAsia="仿宋" w:hAnsi="仿宋" w:cs="仿宋" w:hint="eastAsia"/>
            <w:lang w:eastAsia="zh-CN"/>
          </w:rPr>
          <w:t>十四、消泡剂项目治理与监督</w:t>
        </w:r>
        <w:r>
          <w:tab/>
        </w:r>
        <w:r>
          <w:fldChar w:fldCharType="begin"/>
        </w:r>
        <w:r>
          <w:instrText xml:space="preserve"> PAGEREF _Toc25819 \h </w:instrText>
        </w:r>
        <w:r>
          <w:fldChar w:fldCharType="separate"/>
        </w:r>
        <w:r>
          <w:t>52</w:t>
        </w:r>
        <w:r>
          <w:fldChar w:fldCharType="end"/>
        </w:r>
      </w:hyperlink>
    </w:p>
    <w:p>
      <w:pPr>
        <w:pStyle w:val="TOC2"/>
        <w:tabs>
          <w:tab w:val="right" w:leader="dot" w:pos="8306"/>
        </w:tabs>
      </w:pPr>
      <w:hyperlink w:anchor="_Toc23649" w:history="1">
        <w:r>
          <w:rPr>
            <w:rFonts w:ascii="仿宋" w:eastAsia="仿宋" w:hAnsi="仿宋" w:cs="仿宋" w:hint="eastAsia"/>
            <w:lang w:eastAsia="zh-CN"/>
          </w:rPr>
          <w:t>(一)、消泡剂项目治理结构</w:t>
        </w:r>
        <w:r>
          <w:tab/>
        </w:r>
        <w:r>
          <w:fldChar w:fldCharType="begin"/>
        </w:r>
        <w:r>
          <w:instrText xml:space="preserve"> PAGEREF _Toc23649 \h </w:instrText>
        </w:r>
        <w:r>
          <w:fldChar w:fldCharType="separate"/>
        </w:r>
        <w:r>
          <w:t>52</w:t>
        </w:r>
        <w:r>
          <w:fldChar w:fldCharType="end"/>
        </w:r>
      </w:hyperlink>
    </w:p>
    <w:p>
      <w:pPr>
        <w:pStyle w:val="TOC2"/>
        <w:tabs>
          <w:tab w:val="right" w:leader="dot" w:pos="8306"/>
        </w:tabs>
      </w:pPr>
      <w:hyperlink w:anchor="_Toc20505" w:history="1">
        <w:r>
          <w:rPr>
            <w:rFonts w:ascii="仿宋" w:eastAsia="仿宋" w:hAnsi="仿宋" w:cs="仿宋" w:hint="eastAsia"/>
            <w:lang w:eastAsia="zh-CN"/>
          </w:rPr>
          <w:t>(二)、监督与审计</w:t>
        </w:r>
        <w:r>
          <w:tab/>
        </w:r>
        <w:r>
          <w:fldChar w:fldCharType="begin"/>
        </w:r>
        <w:r>
          <w:instrText xml:space="preserve"> PAGEREF _Toc20505 \h </w:instrText>
        </w:r>
        <w:r>
          <w:fldChar w:fldCharType="separate"/>
        </w:r>
        <w:r>
          <w:t>53</w:t>
        </w:r>
        <w:r>
          <w:fldChar w:fldCharType="end"/>
        </w:r>
      </w:hyperlink>
    </w:p>
    <w:p>
      <w:pPr>
        <w:pStyle w:val="TOC1"/>
        <w:tabs>
          <w:tab w:val="right" w:leader="dot" w:pos="8306"/>
        </w:tabs>
      </w:pPr>
      <w:hyperlink w:anchor="_Toc29697" w:history="1">
        <w:r>
          <w:rPr>
            <w:rFonts w:ascii="仿宋" w:eastAsia="仿宋" w:hAnsi="仿宋" w:cs="仿宋" w:hint="eastAsia"/>
            <w:lang w:eastAsia="zh-CN"/>
          </w:rPr>
          <w:t>十五、消泡剂项目实施保障措施</w:t>
        </w:r>
        <w:r>
          <w:tab/>
        </w:r>
        <w:r>
          <w:fldChar w:fldCharType="begin"/>
        </w:r>
        <w:r>
          <w:instrText xml:space="preserve"> PAGEREF _Toc29697 \h </w:instrText>
        </w:r>
        <w:r>
          <w:fldChar w:fldCharType="separate"/>
        </w:r>
        <w:r>
          <w:t>54</w:t>
        </w:r>
        <w:r>
          <w:fldChar w:fldCharType="end"/>
        </w:r>
      </w:hyperlink>
    </w:p>
    <w:p>
      <w:pPr>
        <w:pStyle w:val="TOC2"/>
        <w:tabs>
          <w:tab w:val="right" w:leader="dot" w:pos="8306"/>
        </w:tabs>
      </w:pPr>
      <w:hyperlink w:anchor="_Toc8523" w:history="1">
        <w:r>
          <w:rPr>
            <w:rFonts w:ascii="仿宋" w:eastAsia="仿宋" w:hAnsi="仿宋" w:cs="仿宋" w:hint="eastAsia"/>
            <w:lang w:eastAsia="zh-CN"/>
          </w:rPr>
          <w:t>(一)、消泡剂项目实施保障机制</w:t>
        </w:r>
        <w:r>
          <w:tab/>
        </w:r>
        <w:r>
          <w:fldChar w:fldCharType="begin"/>
        </w:r>
        <w:r>
          <w:instrText xml:space="preserve"> PAGEREF _Toc8523 \h </w:instrText>
        </w:r>
        <w:r>
          <w:fldChar w:fldCharType="separate"/>
        </w:r>
        <w:r>
          <w:t>54</w:t>
        </w:r>
        <w:r>
          <w:fldChar w:fldCharType="end"/>
        </w:r>
      </w:hyperlink>
    </w:p>
    <w:p>
      <w:pPr>
        <w:pStyle w:val="TOC2"/>
        <w:tabs>
          <w:tab w:val="right" w:leader="dot" w:pos="8306"/>
        </w:tabs>
      </w:pPr>
      <w:hyperlink w:anchor="_Toc19420" w:history="1">
        <w:r>
          <w:rPr>
            <w:rFonts w:ascii="仿宋" w:eastAsia="仿宋" w:hAnsi="仿宋" w:cs="仿宋" w:hint="eastAsia"/>
            <w:lang w:eastAsia="zh-CN"/>
          </w:rPr>
          <w:t>(二)、消泡剂项目法律合规要求</w:t>
        </w:r>
        <w:r>
          <w:tab/>
        </w:r>
        <w:r>
          <w:fldChar w:fldCharType="begin"/>
        </w:r>
        <w:r>
          <w:instrText xml:space="preserve"> PAGEREF _Toc19420 \h </w:instrText>
        </w:r>
        <w:r>
          <w:fldChar w:fldCharType="separate"/>
        </w:r>
        <w:r>
          <w:t>58</w:t>
        </w:r>
        <w:r>
          <w:fldChar w:fldCharType="end"/>
        </w:r>
      </w:hyperlink>
    </w:p>
    <w:p>
      <w:pPr>
        <w:pStyle w:val="TOC2"/>
        <w:tabs>
          <w:tab w:val="right" w:leader="dot" w:pos="8306"/>
        </w:tabs>
      </w:pPr>
      <w:hyperlink w:anchor="_Toc31885" w:history="1">
        <w:r>
          <w:rPr>
            <w:rFonts w:ascii="仿宋" w:eastAsia="仿宋" w:hAnsi="仿宋" w:cs="仿宋" w:hint="eastAsia"/>
            <w:lang w:eastAsia="zh-CN"/>
          </w:rPr>
          <w:t>(三)、消泡剂项目合同管理与法律事务</w:t>
        </w:r>
        <w:r>
          <w:tab/>
        </w:r>
        <w:r>
          <w:fldChar w:fldCharType="begin"/>
        </w:r>
        <w:r>
          <w:instrText xml:space="preserve"> PAGEREF _Toc31885 \h </w:instrText>
        </w:r>
        <w:r>
          <w:fldChar w:fldCharType="separate"/>
        </w:r>
        <w:r>
          <w:t>62</w:t>
        </w:r>
        <w:r>
          <w:fldChar w:fldCharType="end"/>
        </w:r>
      </w:hyperlink>
    </w:p>
    <w:p>
      <w:pPr>
        <w:pStyle w:val="TOC2"/>
        <w:tabs>
          <w:tab w:val="right" w:leader="dot" w:pos="8306"/>
        </w:tabs>
      </w:pPr>
      <w:hyperlink w:anchor="_Toc16954" w:history="1">
        <w:r>
          <w:rPr>
            <w:rFonts w:ascii="仿宋" w:eastAsia="仿宋" w:hAnsi="仿宋" w:cs="仿宋" w:hint="eastAsia"/>
            <w:lang w:eastAsia="zh-CN"/>
          </w:rPr>
          <w:t>(四)、消泡剂项目知识产权保护策略</w:t>
        </w:r>
        <w:r>
          <w:tab/>
        </w:r>
        <w:r>
          <w:fldChar w:fldCharType="begin"/>
        </w:r>
        <w:r>
          <w:instrText xml:space="preserve"> PAGEREF _Toc16954 \h </w:instrText>
        </w:r>
        <w:r>
          <w:fldChar w:fldCharType="separate"/>
        </w:r>
        <w:r>
          <w:t>68</w:t>
        </w:r>
        <w:r>
          <w:fldChar w:fldCharType="end"/>
        </w:r>
      </w:hyperlink>
    </w:p>
    <w:p>
      <w:pPr>
        <w:pStyle w:val="TOC1"/>
        <w:tabs>
          <w:tab w:val="right" w:leader="dot" w:pos="8306"/>
        </w:tabs>
      </w:pPr>
      <w:hyperlink w:anchor="_Toc28453" w:history="1">
        <w:r>
          <w:rPr>
            <w:rFonts w:ascii="仿宋" w:eastAsia="仿宋" w:hAnsi="仿宋" w:cs="仿宋" w:hint="eastAsia"/>
            <w:lang w:eastAsia="zh-CN"/>
          </w:rPr>
          <w:t>十六、营销与推广策略</w:t>
        </w:r>
        <w:r>
          <w:tab/>
        </w:r>
        <w:r>
          <w:fldChar w:fldCharType="begin"/>
        </w:r>
        <w:r>
          <w:instrText xml:space="preserve"> PAGEREF _Toc28453 \h </w:instrText>
        </w:r>
        <w:r>
          <w:fldChar w:fldCharType="separate"/>
        </w:r>
        <w:r>
          <w:t>70</w:t>
        </w:r>
        <w:r>
          <w:fldChar w:fldCharType="end"/>
        </w:r>
      </w:hyperlink>
    </w:p>
    <w:p>
      <w:pPr>
        <w:pStyle w:val="TOC2"/>
        <w:tabs>
          <w:tab w:val="right" w:leader="dot" w:pos="8306"/>
        </w:tabs>
      </w:pPr>
      <w:hyperlink w:anchor="_Toc7935" w:history="1">
        <w:r>
          <w:rPr>
            <w:rFonts w:ascii="仿宋" w:eastAsia="仿宋" w:hAnsi="仿宋" w:cs="仿宋" w:hint="eastAsia"/>
            <w:lang w:eastAsia="zh-CN"/>
          </w:rPr>
          <w:t>(一)、产品/服务定位与特点</w:t>
        </w:r>
        <w:r>
          <w:tab/>
        </w:r>
        <w:r>
          <w:fldChar w:fldCharType="begin"/>
        </w:r>
        <w:r>
          <w:instrText xml:space="preserve"> PAGEREF _Toc7935 \h </w:instrText>
        </w:r>
        <w:r>
          <w:fldChar w:fldCharType="separate"/>
        </w:r>
        <w:r>
          <w:t>70</w:t>
        </w:r>
        <w:r>
          <w:fldChar w:fldCharType="end"/>
        </w:r>
      </w:hyperlink>
    </w:p>
    <w:p>
      <w:pPr>
        <w:pStyle w:val="TOC2"/>
        <w:tabs>
          <w:tab w:val="right" w:leader="dot" w:pos="8306"/>
        </w:tabs>
      </w:pPr>
      <w:hyperlink w:anchor="_Toc6733" w:history="1">
        <w:r>
          <w:rPr>
            <w:rFonts w:ascii="仿宋" w:eastAsia="仿宋" w:hAnsi="仿宋" w:cs="仿宋" w:hint="eastAsia"/>
            <w:lang w:eastAsia="zh-CN"/>
          </w:rPr>
          <w:t>(二)、市场定位与竞争分析</w:t>
        </w:r>
        <w:r>
          <w:tab/>
        </w:r>
        <w:r>
          <w:fldChar w:fldCharType="begin"/>
        </w:r>
        <w:r>
          <w:instrText xml:space="preserve"> PAGEREF _Toc6733 \h </w:instrText>
        </w:r>
        <w:r>
          <w:fldChar w:fldCharType="separate"/>
        </w:r>
        <w:r>
          <w:t>72</w:t>
        </w:r>
        <w:r>
          <w:fldChar w:fldCharType="end"/>
        </w:r>
      </w:hyperlink>
    </w:p>
    <w:p>
      <w:pPr>
        <w:pStyle w:val="TOC2"/>
        <w:tabs>
          <w:tab w:val="right" w:leader="dot" w:pos="8306"/>
        </w:tabs>
      </w:pPr>
      <w:hyperlink w:anchor="_Toc15295" w:history="1">
        <w:r>
          <w:rPr>
            <w:rFonts w:ascii="仿宋" w:eastAsia="仿宋" w:hAnsi="仿宋" w:cs="仿宋" w:hint="eastAsia"/>
            <w:lang w:eastAsia="zh-CN"/>
          </w:rPr>
          <w:t>(三)、营销渠道与策略</w:t>
        </w:r>
        <w:r>
          <w:tab/>
        </w:r>
        <w:r>
          <w:fldChar w:fldCharType="begin"/>
        </w:r>
        <w:r>
          <w:instrText xml:space="preserve"> PAGEREF _Toc15295 \h </w:instrText>
        </w:r>
        <w:r>
          <w:fldChar w:fldCharType="separate"/>
        </w:r>
        <w:r>
          <w:t>73</w:t>
        </w:r>
        <w:r>
          <w:fldChar w:fldCharType="end"/>
        </w:r>
      </w:hyperlink>
    </w:p>
    <w:p>
      <w:pPr>
        <w:pStyle w:val="TOC2"/>
        <w:tabs>
          <w:tab w:val="right" w:leader="dot" w:pos="8306"/>
        </w:tabs>
      </w:pPr>
      <w:hyperlink w:anchor="_Toc16774" w:history="1">
        <w:r>
          <w:rPr>
            <w:rFonts w:ascii="仿宋" w:eastAsia="仿宋" w:hAnsi="仿宋" w:cs="仿宋" w:hint="eastAsia"/>
            <w:lang w:eastAsia="zh-CN"/>
          </w:rPr>
          <w:t>(四)、推广与宣传活动</w:t>
        </w:r>
        <w:r>
          <w:tab/>
        </w:r>
        <w:r>
          <w:fldChar w:fldCharType="begin"/>
        </w:r>
        <w:r>
          <w:instrText xml:space="preserve"> PAGEREF _Toc16774 \h </w:instrText>
        </w:r>
        <w:r>
          <w:fldChar w:fldCharType="separate"/>
        </w:r>
        <w:r>
          <w:t>74</w:t>
        </w:r>
        <w:r>
          <w:fldChar w:fldCharType="end"/>
        </w:r>
      </w:hyperlink>
    </w:p>
    <w:p>
      <w:pPr>
        <w:pStyle w:val="TOC1"/>
        <w:tabs>
          <w:tab w:val="right" w:leader="dot" w:pos="8306"/>
        </w:tabs>
      </w:pPr>
      <w:hyperlink w:anchor="_Toc17735" w:history="1">
        <w:r>
          <w:rPr>
            <w:rFonts w:ascii="仿宋" w:eastAsia="仿宋" w:hAnsi="仿宋" w:cs="仿宋" w:hint="eastAsia"/>
            <w:lang w:eastAsia="zh-CN"/>
          </w:rPr>
          <w:t>十七、利益相关者分析与沟通计划</w:t>
        </w:r>
        <w:r>
          <w:tab/>
        </w:r>
        <w:r>
          <w:fldChar w:fldCharType="begin"/>
        </w:r>
        <w:r>
          <w:instrText xml:space="preserve"> PAGEREF _Toc17735 \h </w:instrText>
        </w:r>
        <w:r>
          <w:fldChar w:fldCharType="separate"/>
        </w:r>
        <w:r>
          <w:t>79</w:t>
        </w:r>
        <w:r>
          <w:fldChar w:fldCharType="end"/>
        </w:r>
      </w:hyperlink>
    </w:p>
    <w:p>
      <w:pPr>
        <w:pStyle w:val="TOC2"/>
        <w:tabs>
          <w:tab w:val="right" w:leader="dot" w:pos="8306"/>
        </w:tabs>
      </w:pPr>
      <w:hyperlink w:anchor="_Toc16500" w:history="1">
        <w:r>
          <w:rPr>
            <w:rFonts w:ascii="仿宋" w:eastAsia="仿宋" w:hAnsi="仿宋" w:cs="仿宋" w:hint="eastAsia"/>
            <w:lang w:eastAsia="zh-CN"/>
          </w:rPr>
          <w:t>(一)、利益相关者分析</w:t>
        </w:r>
        <w:r>
          <w:tab/>
        </w:r>
        <w:r>
          <w:fldChar w:fldCharType="begin"/>
        </w:r>
        <w:r>
          <w:instrText xml:space="preserve"> PAGEREF _Toc16500 \h </w:instrText>
        </w:r>
        <w:r>
          <w:fldChar w:fldCharType="separate"/>
        </w:r>
        <w:r>
          <w:t>79</w:t>
        </w:r>
        <w:r>
          <w:fldChar w:fldCharType="end"/>
        </w:r>
      </w:hyperlink>
    </w:p>
    <w:p>
      <w:pPr>
        <w:pStyle w:val="TOC2"/>
        <w:tabs>
          <w:tab w:val="right" w:leader="dot" w:pos="8306"/>
        </w:tabs>
      </w:pPr>
      <w:hyperlink w:anchor="_Toc10895" w:history="1">
        <w:r>
          <w:rPr>
            <w:rFonts w:ascii="仿宋" w:eastAsia="仿宋" w:hAnsi="仿宋" w:cs="仿宋" w:hint="eastAsia"/>
            <w:lang w:eastAsia="zh-CN"/>
          </w:rPr>
          <w:t>(二)、沟通计划</w:t>
        </w:r>
        <w:r>
          <w:tab/>
        </w:r>
        <w:r>
          <w:fldChar w:fldCharType="begin"/>
        </w:r>
        <w:r>
          <w:instrText xml:space="preserve"> PAGEREF _Toc10895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369"/>
      <w:r>
        <w:rPr>
          <w:rFonts w:ascii="仿宋" w:eastAsia="仿宋" w:hAnsi="仿宋" w:cs="仿宋" w:hint="eastAsia"/>
          <w:sz w:val="28"/>
          <w:lang w:eastAsia="zh-CN"/>
        </w:rPr>
        <w:t>一、消泡剂项目文档管理</w:t>
      </w:r>
      <w:bookmarkEnd w:id="2"/>
    </w:p>
    <w:p>
      <w:pPr>
        <w:pStyle w:val="Heading2"/>
        <w:rPr>
          <w:rFonts w:ascii="仿宋" w:eastAsia="仿宋" w:hAnsi="仿宋" w:cs="仿宋" w:hint="eastAsia"/>
          <w:lang w:eastAsia="zh-CN"/>
        </w:rPr>
      </w:pPr>
      <w:bookmarkStart w:id="3" w:name="_Toc11114"/>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消泡剂项目高度重视文档的质量和准确性，以支持消泡剂项目的各项活动和决策。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文档的编制始于消泡剂项目计划的初期，我们制定了详细的文档编制计划，明确了每个文档的内容、格式和编写责任人。在消泡剂项目启动阶段，我们首先编制了消泡剂项目章程，明确定义了消泡剂项目的目标、范围、风险等关键要素。随后，消泡剂项目团队根据计划陆续编制了需求文档、设计文档、测试文档等各类文档，确保消泡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消泡剂项目管理中的重要环节，旨在确保消泡剂项目文档符合质量标准和消泡剂项目需求。在消泡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除了内部审查，我们还进行了外部审查，邀请消泡剂项目相关利益方和专业领域的专家对文档进行独立审查。这有助于获取更全面、客观的反馈，确保消泡剂项目文档不仅符合内部标准，也满足外部需求。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消泡剂项目在文档编制与审查方面建立了严格的管理机制，通过规范的流程和多维度的审查，确保消泡剂项目文档的质量、准确性和可靠性，为消泡剂项目的顺利推进提供了有力支持。</w:t>
      </w:r>
    </w:p>
    <w:p>
      <w:pPr>
        <w:pStyle w:val="Heading2"/>
        <w:ind w:firstLine="560" w:firstLineChars="200"/>
        <w:rPr>
          <w:rFonts w:ascii="仿宋" w:eastAsia="仿宋" w:hAnsi="仿宋" w:cs="仿宋" w:hint="eastAsia"/>
          <w:sz w:val="28"/>
          <w:lang w:eastAsia="zh-CN"/>
        </w:rPr>
      </w:pPr>
      <w:bookmarkStart w:id="4" w:name="_Toc732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我们通过多渠道发布文档，包括电子邮件、消泡剂项目管理平台、内部网站等，以满足不同团队成员的偏好和需求。多渠道发布确保了信息的全面覆盖。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我们采用了精细的权限控制，确保只有授权人员可以访问敏感信息。这种安全措施保护了消泡剂项目文档的机密性，防止了未经授权的信息泄露。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27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文档存档与归档是消泡剂项目生命周期中一个至关重要的环节，直接关系到消泡剂项目信息的长期保存和历史记录的完整性。在消泡剂项目中，我们实施了一系列有效的文档存档与归档管理策略：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788"/>
      <w:r>
        <w:rPr>
          <w:rFonts w:ascii="仿宋" w:eastAsia="仿宋" w:hAnsi="仿宋" w:cs="仿宋" w:hint="eastAsia"/>
          <w:sz w:val="28"/>
          <w:lang w:eastAsia="zh-CN"/>
        </w:rPr>
        <w:t>二、消泡剂项目建设背景及必要性分析</w:t>
      </w:r>
      <w:bookmarkEnd w:id="6"/>
    </w:p>
    <w:p>
      <w:pPr>
        <w:pStyle w:val="Heading2"/>
        <w:rPr>
          <w:rFonts w:ascii="仿宋" w:eastAsia="仿宋" w:hAnsi="仿宋" w:cs="仿宋" w:hint="eastAsia"/>
          <w:lang w:eastAsia="zh-CN"/>
        </w:rPr>
      </w:pPr>
      <w:bookmarkStart w:id="7" w:name="_Toc30774"/>
      <w:r>
        <w:rPr>
          <w:rFonts w:ascii="仿宋" w:eastAsia="仿宋" w:hAnsi="仿宋" w:cs="仿宋" w:hint="eastAsia"/>
          <w:lang w:eastAsia="zh-CN"/>
        </w:rPr>
        <w:t>(一)、消泡剂项目背景分析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消泡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我们的背景分析将深入挖掘当前行业的发展趋势，通过对竞争态势的全面审视，找到消泡剂项目在这个潮流中的定位。同时，我们将关注行业内涌现的新兴机遇，以便消泡剂项目更好地融入行业发展的潮流中。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消泡剂项目提供了强大的发展动力。我们将聚焦于行业内最新的技术发展趋势，包括但不限于人工智能、大数据分析、物联网等领域。通过深度的技术研究，我们将确保消泡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消泡剂项目发展的源泉。我们将投入更多的精力对市场需求进行深入剖析，超越表面的需求，深入挖掘潜在的市场痛点和机遇。通过对市场需求的细致了解，消泡剂项目将更有针对性地设计解决方案，满足市场的多样化需求，从而更好地促进消泡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消泡剂项目战略至关重要。我们将对竞争态势进行更为深入的分析，包括但不限于市场份额、产品特点、客户满意度等多个维度。通过深度的竞争分析，消泡剂项目将能够更准确地把握市场脉搏，制定具有竞争力的消泡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消泡剂项目的发展具有直接的影响。我们将进行更为全面的法规和政策分析，了解行业发展中的潜在法律风险和合规挑战。通过充分了解和遵守相关法规，消泡剂项目将确保在法律框架内合法合规运营，为消泡剂项目的稳健发展提供有力支持。</w:t>
      </w:r>
    </w:p>
    <w:p>
      <w:pPr>
        <w:pStyle w:val="Heading2"/>
        <w:ind w:firstLine="560" w:firstLineChars="200"/>
        <w:rPr>
          <w:rFonts w:ascii="仿宋" w:eastAsia="仿宋" w:hAnsi="仿宋" w:cs="仿宋" w:hint="eastAsia"/>
          <w:sz w:val="28"/>
          <w:lang w:eastAsia="zh-CN"/>
        </w:rPr>
      </w:pPr>
      <w:bookmarkStart w:id="8" w:name="_Toc16161"/>
      <w:r>
        <w:rPr>
          <w:rFonts w:ascii="仿宋" w:eastAsia="仿宋" w:hAnsi="仿宋" w:cs="仿宋" w:hint="eastAsia"/>
          <w:sz w:val="28"/>
          <w:lang w:eastAsia="zh-CN"/>
        </w:rPr>
        <w:t>(二)、消泡剂项目建设必要性分析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的迫切性源于对行业发展趋势的深刻洞察。我们正处于一个行业变革的时代，科技创新、数字化转型成为企业发展的关键动力。消泡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不仅仅是为了跟上潮流，更是为了通过技术创新推动企业的持续发展。通过引入先进的技术和解决方案，消泡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消泡剂项目的建设成为必然选择，通过提高产品质量、拓展服务领域，从而在竞争中获得更多的机会。消泡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消泡剂项目建设的必要性体现在对客户需求更精准的满足。通过消泡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建设的背后是对企业持续创新的追求。只有通过不断创新，企业才能在竞争中立于不败之地。消泡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3153"/>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876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消泡剂项目的技术管理特点体现在其创新导向。通过引入最先进的技术趋势和解决方案，消泡剂项目致力于提升科技含量、提高质量和效率水平。这意味着我们将采用最新的工具和方法，确保消泡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消泡剂项目技术管理的显著特征。通过整合不同领域的技术资源，我们实现了跨学科的协同工作。这有助于优化技术架构，提高整体效能。此外，整合性策略还促进了不同技术团队之间的紧密沟通和高效合作，确保消泡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消泡剂项目所采用的技术。通过不断优化技术方案，消泡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消泡剂项目团队将在消泡剂项目初期识别可能的技术风险，并采取相应的预防和应对措施。通过建立健全的风险评估机制，消泡剂项目能够在实施过程中及时发现并解决潜在的技术问题，保障消泡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通过这些独特的技术管理特点，我们确信在消泡剂项目中，技术将成为消泡剂项目成功的有力支持。这一深度剖析揭示了技术管理在消泡剂项目实施中的关键作用，为消泡剂项目的技术基础奠定了坚实的基础。</w:t>
      </w:r>
    </w:p>
    <w:p>
      <w:pPr>
        <w:pStyle w:val="Heading2"/>
        <w:ind w:firstLine="560" w:firstLineChars="200"/>
        <w:rPr>
          <w:rFonts w:ascii="仿宋" w:eastAsia="仿宋" w:hAnsi="仿宋" w:cs="仿宋" w:hint="eastAsia"/>
          <w:sz w:val="28"/>
          <w:lang w:eastAsia="zh-CN"/>
        </w:rPr>
      </w:pPr>
      <w:bookmarkStart w:id="11" w:name="_Toc32736"/>
      <w:r>
        <w:rPr>
          <w:rFonts w:ascii="仿宋" w:eastAsia="仿宋" w:hAnsi="仿宋" w:cs="仿宋" w:hint="eastAsia"/>
          <w:sz w:val="28"/>
          <w:lang w:eastAsia="zh-CN"/>
        </w:rPr>
        <w:t>(二)、消泡剂项目工艺技术设计方案</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消泡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消泡剂项目将严格按照相关行业规范要求进行组织。通过有效控制产品质量，消泡剂项目将致力于为顾客提供优质的消泡剂项目产品和良好的服务。这体现了消泡剂项目对于生产活动合规性和质量标准的高度重视，为消泡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消泡剂项目注重生态效益和清洁生产原则。消泡剂项目建设将紧密结合地方特色经济发展，与社会经济发展规划和区域环境保护规划方案相协调一致。通过与当地区域自然生态系统的结合，消泡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消泡剂项目产品具有多样化的客户需求和个性化的特点。因此，消泡剂项目产品规格品种多样，且单批生产数量较小。为满足这一特点，消泡剂项目承办单位将建设先进的柔性制造生产线。通过广泛应用柔性制造技术，消泡剂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总体而言，消泡剂项目采用的技术具有较高的技术含量和自动化水平，处于国内先进水平。这一技术选用不仅体现了对生产效率、质量和环境友好性的高标准要求，同时为消泡剂项目的可持续发展奠定了坚实的基础。</w:t>
      </w:r>
    </w:p>
    <w:p>
      <w:pPr>
        <w:pStyle w:val="Heading2"/>
        <w:ind w:firstLine="560" w:firstLineChars="200"/>
        <w:rPr>
          <w:rFonts w:ascii="仿宋" w:eastAsia="仿宋" w:hAnsi="仿宋" w:cs="仿宋" w:hint="eastAsia"/>
          <w:sz w:val="28"/>
          <w:lang w:eastAsia="zh-CN"/>
        </w:rPr>
      </w:pPr>
      <w:bookmarkStart w:id="12" w:name="_Toc352"/>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为确保消泡剂项目的高效生产和技术实施，我们制定了一套精心设计的设备选型方案，以满足消泡剂项目生产、质量和环保的要求。该方案的主要特点如下：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消泡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针对消泡剂项目产品的多样性和小批量生产的特点，我们将建设柔性制造生产线。通过在设备选型中考虑柔性制造技术，可以灵活应对不同产品规格和生产需求，实现生产线的高度灵活性和适应性。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6700"/>
      <w:r>
        <w:rPr>
          <w:rFonts w:ascii="仿宋" w:eastAsia="仿宋" w:hAnsi="仿宋" w:cs="仿宋" w:hint="eastAsia"/>
          <w:sz w:val="28"/>
          <w:lang w:eastAsia="zh-CN"/>
        </w:rPr>
        <w:t>四、消泡剂项目危机管理</w:t>
      </w:r>
      <w:bookmarkEnd w:id="13"/>
    </w:p>
    <w:p>
      <w:pPr>
        <w:pStyle w:val="Heading2"/>
        <w:rPr>
          <w:rFonts w:ascii="仿宋" w:eastAsia="仿宋" w:hAnsi="仿宋" w:cs="仿宋" w:hint="eastAsia"/>
          <w:lang w:eastAsia="zh-CN"/>
        </w:rPr>
      </w:pPr>
      <w:bookmarkStart w:id="14" w:name="_Toc14722"/>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项目危机管理中，危机预警与识别是确保消泡剂项目稳健运行的核心步骤。通过建立全面的监测机制，消泡剂项目团队旨在及时发现和理解潜在的风险和危机因素，以便采取及时的预防和应对措施，确保消泡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首先，通过深入的风险评估，消泡剂项目团队全面分析了整个消泡剂项目和各个阶段可能存在的威胁。这包括准确评估每个潜在风险的发生概率和可能影响的程度，为后续危机预警提供了有力支持。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消泡剂项目团队着重于明确定义消泡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消泡剂项目进展的持续监控，团队能够及时发现潜在问题并作出迅速反应。消泡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在这一阶段，团队的专业素养和反应速度将发挥至关重要的作用，以确保潜在危机能够在初期得到有效的处理，最大程度地减轻负面影响。通过危机预警与识别，消泡剂项目得以更有序、可控地推进。</w:t>
      </w:r>
    </w:p>
    <w:p>
      <w:pPr>
        <w:pStyle w:val="Heading2"/>
        <w:ind w:firstLine="560" w:firstLineChars="200"/>
        <w:rPr>
          <w:rFonts w:ascii="仿宋" w:eastAsia="仿宋" w:hAnsi="仿宋" w:cs="仿宋" w:hint="eastAsia"/>
          <w:sz w:val="28"/>
          <w:lang w:eastAsia="zh-CN"/>
        </w:rPr>
      </w:pPr>
      <w:bookmarkStart w:id="15" w:name="_Toc2312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在危机发生时，消泡剂项目团队立即行动，成立了应急小组。该小组的任务是迅速制定并实施紧急应对措施，以最小化潜在损失。以下是采取的主要措施：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暂停消泡剂项目进度：为遏制危机蔓延，消泡剂项目暂时停止进行，以便全面评估当前状况。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资源重新分配：重新评估消泡剂项目资源的分配，确保最大限度地减小损失。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实时沟通：与关键利益相关者建立实时沟通机制，向他们传递消泡剂项目危机的实际状况，保障消泡剂项目核心利益。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在紧急应对的同时，消泡剂项目团队强调了团队协作和有效沟通的重要性。以下是团队协作的关键举措：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信息共享机制：建立了信息共享平台，确保团队成员能够及时获取消泡剂项目危机的实时信息。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领导者沟通：消泡剂项目领导者通过定期会议和即时沟通工具，指导团队应对危机，保持团队稳定运行。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随着危机得到初步控制，消泡剂项目团队转向制定恢复计划，以确保消泡剂项目能够从中迅速恢复。主要恢复计划包括：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修复受损的进度计划：重新评估消泡剂项目进度，制定修复计划，确保消泡剂项目尽快回归正常进程。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重新调整资源分配：优化资源分配，确保消泡剂项目在有限资源下高效运转。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风险管理机制加强：对消泡剂项目风险进行全面评估，制定更强化的风险管理策略，以预防未来可能的危机。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07"/>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3087"/>
      <w:r>
        <w:rPr>
          <w:rFonts w:ascii="仿宋" w:eastAsia="仿宋" w:hAnsi="仿宋" w:cs="仿宋" w:hint="eastAsia"/>
          <w:lang w:eastAsia="zh-CN"/>
        </w:rPr>
        <w:t>(一)、消泡剂行业分析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消泡剂行业一直以来都是市场的关注焦点。行业内的发展趋势、竞争态势以及潜在机会都对消泡剂项目的推进产生深远的影响。通过深入研究行业的整体概貌，我们将更好地理解行业的核心特征，为消泡剂项目的定位提供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消泡剂行业，技术一直是推动创新和发展的关键因素。我们将对当前技术趋势进行详尽分析，包括但不限于人工智能、大数据应用、先进制造技术等。这有助于消泡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消泡剂项目成功的基础。我们将对主要竞争对手进行深入研究，包括其市场份额、产品特点、市场定位等。通过全面了解竞争对手的优势和劣势，消泡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169"/>
      <w:r>
        <w:rPr>
          <w:rFonts w:ascii="仿宋" w:eastAsia="仿宋" w:hAnsi="仿宋" w:cs="仿宋" w:hint="eastAsia"/>
          <w:sz w:val="28"/>
          <w:lang w:eastAsia="zh-CN"/>
        </w:rPr>
        <w:t>(二)、消泡剂市场分析预测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通过对市场规模的深入调研，我们将预测消泡剂市场未来的增长趋势。这包括市场的整体规模、各细分领域的发展趋势等。消泡剂项目可以根据市场的扩张速度和潜在机会，制定更符合市场需求的发展策略。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了解消费者的需求是市场分析的核心。我们将通过调查研究，深入挖掘目标消费者的需求特点、购买习惯以及对产品和服务的期望。这有助于消泡剂项目更好地定位目标市场，提供更符合消费者期待的解决方案。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https://d.book118.com/258140103053006041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消泡剂项目规划设计方案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CE3B2A"/>
    <w:rsid w:val="50CE3B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4010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2024-02-25T06:19:00Z</dcterms:created>
  <dcterms:modified xsi:type="dcterms:W3CDTF">2024-02-25T06:19:31Z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D34DFD6708F7458486600F94D36A63B8_11</vt:lpwstr>
  </property>
  <property fmtid="{D5CDD505-2E9C-101B-9397-08002B2CF9AE}" pid="3" name="KSOProductBuildVer">
    <vt:lpwstr>2052-12.1.0.16388</vt:lpwstr>
  </property>
</Properties>
</file>