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差压变送器项目计划设计方案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32" w:history="1">
        <w:r>
          <w:rPr>
            <w:rFonts w:ascii="仿宋" w:eastAsia="仿宋" w:hAnsi="仿宋" w:cs="仿宋" w:hint="eastAsia"/>
            <w:lang w:eastAsia="zh-CN"/>
          </w:rPr>
          <w:t>序言</w:t>
        </w:r>
        <w:r>
          <w:tab/>
        </w:r>
        <w:r>
          <w:fldChar w:fldCharType="begin"/>
        </w:r>
        <w:r>
          <w:instrText xml:space="preserve"> PAGEREF _Toc6232 \h </w:instrText>
        </w:r>
        <w:r>
          <w:fldChar w:fldCharType="separate"/>
        </w:r>
        <w:r>
          <w:t>3</w:t>
        </w:r>
        <w:r>
          <w:fldChar w:fldCharType="end"/>
        </w:r>
      </w:hyperlink>
    </w:p>
    <w:p>
      <w:pPr>
        <w:pStyle w:val="TOC1"/>
        <w:tabs>
          <w:tab w:val="right" w:leader="dot" w:pos="8306"/>
        </w:tabs>
      </w:pPr>
      <w:hyperlink w:anchor="_Toc13411" w:history="1">
        <w:r>
          <w:rPr>
            <w:rFonts w:ascii="仿宋" w:eastAsia="仿宋" w:hAnsi="仿宋" w:cs="仿宋" w:hint="eastAsia"/>
            <w:lang w:eastAsia="zh-CN"/>
          </w:rPr>
          <w:t>一、市场分析、调研</w:t>
        </w:r>
        <w:r>
          <w:tab/>
        </w:r>
        <w:r>
          <w:fldChar w:fldCharType="begin"/>
        </w:r>
        <w:r>
          <w:instrText xml:space="preserve"> PAGEREF _Toc13411 \h </w:instrText>
        </w:r>
        <w:r>
          <w:fldChar w:fldCharType="separate"/>
        </w:r>
        <w:r>
          <w:t>3</w:t>
        </w:r>
        <w:r>
          <w:fldChar w:fldCharType="end"/>
        </w:r>
      </w:hyperlink>
    </w:p>
    <w:p>
      <w:pPr>
        <w:pStyle w:val="TOC2"/>
        <w:tabs>
          <w:tab w:val="right" w:leader="dot" w:pos="8306"/>
        </w:tabs>
      </w:pPr>
      <w:hyperlink w:anchor="_Toc17965" w:history="1">
        <w:r>
          <w:rPr>
            <w:rFonts w:ascii="仿宋" w:eastAsia="仿宋" w:hAnsi="仿宋" w:cs="仿宋" w:hint="eastAsia"/>
            <w:lang w:eastAsia="zh-CN"/>
          </w:rPr>
          <w:t>(一)、差压变送器行业分析</w:t>
        </w:r>
        <w:r>
          <w:tab/>
        </w:r>
        <w:r>
          <w:fldChar w:fldCharType="begin"/>
        </w:r>
        <w:r>
          <w:instrText xml:space="preserve"> PAGEREF _Toc17965 \h </w:instrText>
        </w:r>
        <w:r>
          <w:fldChar w:fldCharType="separate"/>
        </w:r>
        <w:r>
          <w:t>3</w:t>
        </w:r>
        <w:r>
          <w:fldChar w:fldCharType="end"/>
        </w:r>
      </w:hyperlink>
    </w:p>
    <w:p>
      <w:pPr>
        <w:pStyle w:val="TOC2"/>
        <w:tabs>
          <w:tab w:val="right" w:leader="dot" w:pos="8306"/>
        </w:tabs>
      </w:pPr>
      <w:hyperlink w:anchor="_Toc5880" w:history="1">
        <w:r>
          <w:rPr>
            <w:rFonts w:ascii="仿宋" w:eastAsia="仿宋" w:hAnsi="仿宋" w:cs="仿宋" w:hint="eastAsia"/>
            <w:lang w:eastAsia="zh-CN"/>
          </w:rPr>
          <w:t>(二)、差压变送器市场分析预测</w:t>
        </w:r>
        <w:r>
          <w:tab/>
        </w:r>
        <w:r>
          <w:fldChar w:fldCharType="begin"/>
        </w:r>
        <w:r>
          <w:instrText xml:space="preserve"> PAGEREF _Toc5880 \h </w:instrText>
        </w:r>
        <w:r>
          <w:fldChar w:fldCharType="separate"/>
        </w:r>
        <w:r>
          <w:t>4</w:t>
        </w:r>
        <w:r>
          <w:fldChar w:fldCharType="end"/>
        </w:r>
      </w:hyperlink>
    </w:p>
    <w:p>
      <w:pPr>
        <w:pStyle w:val="TOC1"/>
        <w:tabs>
          <w:tab w:val="right" w:leader="dot" w:pos="8306"/>
        </w:tabs>
      </w:pPr>
      <w:hyperlink w:anchor="_Toc10832" w:history="1">
        <w:r>
          <w:rPr>
            <w:rFonts w:ascii="仿宋" w:eastAsia="仿宋" w:hAnsi="仿宋" w:cs="仿宋" w:hint="eastAsia"/>
            <w:lang w:eastAsia="zh-CN"/>
          </w:rPr>
          <w:t>二、差压变送器项目概论</w:t>
        </w:r>
        <w:r>
          <w:tab/>
        </w:r>
        <w:r>
          <w:fldChar w:fldCharType="begin"/>
        </w:r>
        <w:r>
          <w:instrText xml:space="preserve"> PAGEREF _Toc10832 \h </w:instrText>
        </w:r>
        <w:r>
          <w:fldChar w:fldCharType="separate"/>
        </w:r>
        <w:r>
          <w:t>5</w:t>
        </w:r>
        <w:r>
          <w:fldChar w:fldCharType="end"/>
        </w:r>
      </w:hyperlink>
    </w:p>
    <w:p>
      <w:pPr>
        <w:pStyle w:val="TOC2"/>
        <w:tabs>
          <w:tab w:val="right" w:leader="dot" w:pos="8306"/>
        </w:tabs>
      </w:pPr>
      <w:hyperlink w:anchor="_Toc22163" w:history="1">
        <w:r>
          <w:rPr>
            <w:rFonts w:ascii="仿宋" w:eastAsia="仿宋" w:hAnsi="仿宋" w:cs="仿宋" w:hint="eastAsia"/>
            <w:lang w:eastAsia="zh-CN"/>
          </w:rPr>
          <w:t>(一)、差压变送器项目概况</w:t>
        </w:r>
        <w:r>
          <w:tab/>
        </w:r>
        <w:r>
          <w:fldChar w:fldCharType="begin"/>
        </w:r>
        <w:r>
          <w:instrText xml:space="preserve"> PAGEREF _Toc22163 \h </w:instrText>
        </w:r>
        <w:r>
          <w:fldChar w:fldCharType="separate"/>
        </w:r>
        <w:r>
          <w:t>5</w:t>
        </w:r>
        <w:r>
          <w:fldChar w:fldCharType="end"/>
        </w:r>
      </w:hyperlink>
    </w:p>
    <w:p>
      <w:pPr>
        <w:pStyle w:val="TOC2"/>
        <w:tabs>
          <w:tab w:val="right" w:leader="dot" w:pos="8306"/>
        </w:tabs>
      </w:pPr>
      <w:hyperlink w:anchor="_Toc30873" w:history="1">
        <w:r>
          <w:rPr>
            <w:rFonts w:ascii="仿宋" w:eastAsia="仿宋" w:hAnsi="仿宋" w:cs="仿宋" w:hint="eastAsia"/>
            <w:lang w:eastAsia="zh-CN"/>
          </w:rPr>
          <w:t>(二)、差压变送器项目目标</w:t>
        </w:r>
        <w:r>
          <w:tab/>
        </w:r>
        <w:r>
          <w:fldChar w:fldCharType="begin"/>
        </w:r>
        <w:r>
          <w:instrText xml:space="preserve"> PAGEREF _Toc30873 \h </w:instrText>
        </w:r>
        <w:r>
          <w:fldChar w:fldCharType="separate"/>
        </w:r>
        <w:r>
          <w:t>7</w:t>
        </w:r>
        <w:r>
          <w:fldChar w:fldCharType="end"/>
        </w:r>
      </w:hyperlink>
    </w:p>
    <w:p>
      <w:pPr>
        <w:pStyle w:val="TOC2"/>
        <w:tabs>
          <w:tab w:val="right" w:leader="dot" w:pos="8306"/>
        </w:tabs>
      </w:pPr>
      <w:hyperlink w:anchor="_Toc20742" w:history="1">
        <w:r>
          <w:rPr>
            <w:rFonts w:ascii="仿宋" w:eastAsia="仿宋" w:hAnsi="仿宋" w:cs="仿宋" w:hint="eastAsia"/>
            <w:lang w:eastAsia="zh-CN"/>
          </w:rPr>
          <w:t>(三)、差压变送器项目提出的理由</w:t>
        </w:r>
        <w:r>
          <w:tab/>
        </w:r>
        <w:r>
          <w:fldChar w:fldCharType="begin"/>
        </w:r>
        <w:r>
          <w:instrText xml:space="preserve"> PAGEREF _Toc20742 \h </w:instrText>
        </w:r>
        <w:r>
          <w:fldChar w:fldCharType="separate"/>
        </w:r>
        <w:r>
          <w:t>8</w:t>
        </w:r>
        <w:r>
          <w:fldChar w:fldCharType="end"/>
        </w:r>
      </w:hyperlink>
    </w:p>
    <w:p>
      <w:pPr>
        <w:pStyle w:val="TOC2"/>
        <w:tabs>
          <w:tab w:val="right" w:leader="dot" w:pos="8306"/>
        </w:tabs>
      </w:pPr>
      <w:hyperlink w:anchor="_Toc13169" w:history="1">
        <w:r>
          <w:rPr>
            <w:rFonts w:ascii="仿宋" w:eastAsia="仿宋" w:hAnsi="仿宋" w:cs="仿宋" w:hint="eastAsia"/>
            <w:lang w:eastAsia="zh-CN"/>
          </w:rPr>
          <w:t>(四)、差压变送器项目意义</w:t>
        </w:r>
        <w:r>
          <w:tab/>
        </w:r>
        <w:r>
          <w:fldChar w:fldCharType="begin"/>
        </w:r>
        <w:r>
          <w:instrText xml:space="preserve"> PAGEREF _Toc13169 \h </w:instrText>
        </w:r>
        <w:r>
          <w:fldChar w:fldCharType="separate"/>
        </w:r>
        <w:r>
          <w:t>9</w:t>
        </w:r>
        <w:r>
          <w:fldChar w:fldCharType="end"/>
        </w:r>
      </w:hyperlink>
    </w:p>
    <w:p>
      <w:pPr>
        <w:pStyle w:val="TOC2"/>
        <w:tabs>
          <w:tab w:val="right" w:leader="dot" w:pos="8306"/>
        </w:tabs>
      </w:pPr>
      <w:hyperlink w:anchor="_Toc5007" w:history="1">
        <w:r>
          <w:rPr>
            <w:rFonts w:ascii="仿宋" w:eastAsia="仿宋" w:hAnsi="仿宋" w:cs="仿宋" w:hint="eastAsia"/>
            <w:lang w:eastAsia="zh-CN"/>
          </w:rPr>
          <w:t>(五)、差压变送器项目背景</w:t>
        </w:r>
        <w:r>
          <w:tab/>
        </w:r>
        <w:r>
          <w:fldChar w:fldCharType="begin"/>
        </w:r>
        <w:r>
          <w:instrText xml:space="preserve"> PAGEREF _Toc5007 \h </w:instrText>
        </w:r>
        <w:r>
          <w:fldChar w:fldCharType="separate"/>
        </w:r>
        <w:r>
          <w:t>10</w:t>
        </w:r>
        <w:r>
          <w:fldChar w:fldCharType="end"/>
        </w:r>
      </w:hyperlink>
    </w:p>
    <w:p>
      <w:pPr>
        <w:pStyle w:val="TOC1"/>
        <w:tabs>
          <w:tab w:val="right" w:leader="dot" w:pos="8306"/>
        </w:tabs>
      </w:pPr>
      <w:hyperlink w:anchor="_Toc15813" w:history="1">
        <w:r>
          <w:rPr>
            <w:rFonts w:ascii="仿宋" w:eastAsia="仿宋" w:hAnsi="仿宋" w:cs="仿宋" w:hint="eastAsia"/>
            <w:lang w:eastAsia="zh-CN"/>
          </w:rPr>
          <w:t>三、差压变送器项目建设单位说明</w:t>
        </w:r>
        <w:r>
          <w:tab/>
        </w:r>
        <w:r>
          <w:fldChar w:fldCharType="begin"/>
        </w:r>
        <w:r>
          <w:instrText xml:space="preserve"> PAGEREF _Toc15813 \h </w:instrText>
        </w:r>
        <w:r>
          <w:fldChar w:fldCharType="separate"/>
        </w:r>
        <w:r>
          <w:t>11</w:t>
        </w:r>
        <w:r>
          <w:fldChar w:fldCharType="end"/>
        </w:r>
      </w:hyperlink>
    </w:p>
    <w:p>
      <w:pPr>
        <w:pStyle w:val="TOC2"/>
        <w:tabs>
          <w:tab w:val="right" w:leader="dot" w:pos="8306"/>
        </w:tabs>
      </w:pPr>
      <w:hyperlink w:anchor="_Toc32102" w:history="1">
        <w:r>
          <w:rPr>
            <w:rFonts w:ascii="仿宋" w:eastAsia="仿宋" w:hAnsi="仿宋" w:cs="仿宋" w:hint="eastAsia"/>
            <w:lang w:eastAsia="zh-CN"/>
          </w:rPr>
          <w:t>(一)、差压变送器项目承办单位基本情况</w:t>
        </w:r>
        <w:r>
          <w:tab/>
        </w:r>
        <w:r>
          <w:fldChar w:fldCharType="begin"/>
        </w:r>
        <w:r>
          <w:instrText xml:space="preserve"> PAGEREF _Toc32102 \h </w:instrText>
        </w:r>
        <w:r>
          <w:fldChar w:fldCharType="separate"/>
        </w:r>
        <w:r>
          <w:t>11</w:t>
        </w:r>
        <w:r>
          <w:fldChar w:fldCharType="end"/>
        </w:r>
      </w:hyperlink>
    </w:p>
    <w:p>
      <w:pPr>
        <w:pStyle w:val="TOC2"/>
        <w:tabs>
          <w:tab w:val="right" w:leader="dot" w:pos="8306"/>
        </w:tabs>
      </w:pPr>
      <w:hyperlink w:anchor="_Toc27112" w:history="1">
        <w:r>
          <w:rPr>
            <w:rFonts w:ascii="仿宋" w:eastAsia="仿宋" w:hAnsi="仿宋" w:cs="仿宋" w:hint="eastAsia"/>
            <w:lang w:eastAsia="zh-CN"/>
          </w:rPr>
          <w:t>(二)、公司经济效益分析</w:t>
        </w:r>
        <w:r>
          <w:tab/>
        </w:r>
        <w:r>
          <w:fldChar w:fldCharType="begin"/>
        </w:r>
        <w:r>
          <w:instrText xml:space="preserve"> PAGEREF _Toc27112 \h </w:instrText>
        </w:r>
        <w:r>
          <w:fldChar w:fldCharType="separate"/>
        </w:r>
        <w:r>
          <w:t>12</w:t>
        </w:r>
        <w:r>
          <w:fldChar w:fldCharType="end"/>
        </w:r>
      </w:hyperlink>
    </w:p>
    <w:p>
      <w:pPr>
        <w:pStyle w:val="TOC1"/>
        <w:tabs>
          <w:tab w:val="right" w:leader="dot" w:pos="8306"/>
        </w:tabs>
      </w:pPr>
      <w:hyperlink w:anchor="_Toc12197" w:history="1">
        <w:r>
          <w:rPr>
            <w:rFonts w:ascii="仿宋" w:eastAsia="仿宋" w:hAnsi="仿宋" w:cs="仿宋" w:hint="eastAsia"/>
            <w:lang w:eastAsia="zh-CN"/>
          </w:rPr>
          <w:t>四、差压变送器项目危机管理</w:t>
        </w:r>
        <w:r>
          <w:tab/>
        </w:r>
        <w:r>
          <w:fldChar w:fldCharType="begin"/>
        </w:r>
        <w:r>
          <w:instrText xml:space="preserve"> PAGEREF _Toc12197 \h </w:instrText>
        </w:r>
        <w:r>
          <w:fldChar w:fldCharType="separate"/>
        </w:r>
        <w:r>
          <w:t>13</w:t>
        </w:r>
        <w:r>
          <w:fldChar w:fldCharType="end"/>
        </w:r>
      </w:hyperlink>
    </w:p>
    <w:p>
      <w:pPr>
        <w:pStyle w:val="TOC2"/>
        <w:tabs>
          <w:tab w:val="right" w:leader="dot" w:pos="8306"/>
        </w:tabs>
      </w:pPr>
      <w:hyperlink w:anchor="_Toc21591" w:history="1">
        <w:r>
          <w:rPr>
            <w:rFonts w:ascii="仿宋" w:eastAsia="仿宋" w:hAnsi="仿宋" w:cs="仿宋" w:hint="eastAsia"/>
            <w:lang w:eastAsia="zh-CN"/>
          </w:rPr>
          <w:t>(一)、危机预警与识别</w:t>
        </w:r>
        <w:r>
          <w:tab/>
        </w:r>
        <w:r>
          <w:fldChar w:fldCharType="begin"/>
        </w:r>
        <w:r>
          <w:instrText xml:space="preserve"> PAGEREF _Toc21591 \h </w:instrText>
        </w:r>
        <w:r>
          <w:fldChar w:fldCharType="separate"/>
        </w:r>
        <w:r>
          <w:t>13</w:t>
        </w:r>
        <w:r>
          <w:fldChar w:fldCharType="end"/>
        </w:r>
      </w:hyperlink>
    </w:p>
    <w:p>
      <w:pPr>
        <w:pStyle w:val="TOC2"/>
        <w:tabs>
          <w:tab w:val="right" w:leader="dot" w:pos="8306"/>
        </w:tabs>
      </w:pPr>
      <w:hyperlink w:anchor="_Toc32116" w:history="1">
        <w:r>
          <w:rPr>
            <w:rFonts w:ascii="仿宋" w:eastAsia="仿宋" w:hAnsi="仿宋" w:cs="仿宋" w:hint="eastAsia"/>
            <w:lang w:eastAsia="zh-CN"/>
          </w:rPr>
          <w:t>(二)、危机应对与恢复</w:t>
        </w:r>
        <w:r>
          <w:tab/>
        </w:r>
        <w:r>
          <w:fldChar w:fldCharType="begin"/>
        </w:r>
        <w:r>
          <w:instrText xml:space="preserve"> PAGEREF _Toc32116 \h </w:instrText>
        </w:r>
        <w:r>
          <w:fldChar w:fldCharType="separate"/>
        </w:r>
        <w:r>
          <w:t>14</w:t>
        </w:r>
        <w:r>
          <w:fldChar w:fldCharType="end"/>
        </w:r>
      </w:hyperlink>
    </w:p>
    <w:p>
      <w:pPr>
        <w:pStyle w:val="TOC1"/>
        <w:tabs>
          <w:tab w:val="right" w:leader="dot" w:pos="8306"/>
        </w:tabs>
      </w:pPr>
      <w:hyperlink w:anchor="_Toc4531" w:history="1">
        <w:r>
          <w:rPr>
            <w:rFonts w:ascii="仿宋" w:eastAsia="仿宋" w:hAnsi="仿宋" w:cs="仿宋" w:hint="eastAsia"/>
            <w:lang w:eastAsia="zh-CN"/>
          </w:rPr>
          <w:t>五、工艺说明</w:t>
        </w:r>
        <w:r>
          <w:tab/>
        </w:r>
        <w:r>
          <w:fldChar w:fldCharType="begin"/>
        </w:r>
        <w:r>
          <w:instrText xml:space="preserve"> PAGEREF _Toc4531 \h </w:instrText>
        </w:r>
        <w:r>
          <w:fldChar w:fldCharType="separate"/>
        </w:r>
        <w:r>
          <w:t>15</w:t>
        </w:r>
        <w:r>
          <w:fldChar w:fldCharType="end"/>
        </w:r>
      </w:hyperlink>
    </w:p>
    <w:p>
      <w:pPr>
        <w:pStyle w:val="TOC2"/>
        <w:tabs>
          <w:tab w:val="right" w:leader="dot" w:pos="8306"/>
        </w:tabs>
      </w:pPr>
      <w:hyperlink w:anchor="_Toc26278" w:history="1">
        <w:r>
          <w:rPr>
            <w:rFonts w:ascii="仿宋" w:eastAsia="仿宋" w:hAnsi="仿宋" w:cs="仿宋" w:hint="eastAsia"/>
            <w:lang w:eastAsia="zh-CN"/>
          </w:rPr>
          <w:t>(一)、技术管理特点</w:t>
        </w:r>
        <w:r>
          <w:tab/>
        </w:r>
        <w:r>
          <w:fldChar w:fldCharType="begin"/>
        </w:r>
        <w:r>
          <w:instrText xml:space="preserve"> PAGEREF _Toc26278 \h </w:instrText>
        </w:r>
        <w:r>
          <w:fldChar w:fldCharType="separate"/>
        </w:r>
        <w:r>
          <w:t>15</w:t>
        </w:r>
        <w:r>
          <w:fldChar w:fldCharType="end"/>
        </w:r>
      </w:hyperlink>
    </w:p>
    <w:p>
      <w:pPr>
        <w:pStyle w:val="TOC2"/>
        <w:tabs>
          <w:tab w:val="right" w:leader="dot" w:pos="8306"/>
        </w:tabs>
      </w:pPr>
      <w:hyperlink w:anchor="_Toc12653" w:history="1">
        <w:r>
          <w:rPr>
            <w:rFonts w:ascii="仿宋" w:eastAsia="仿宋" w:hAnsi="仿宋" w:cs="仿宋" w:hint="eastAsia"/>
            <w:lang w:eastAsia="zh-CN"/>
          </w:rPr>
          <w:t>(二)、差压变送器项目工艺技术设计方案</w:t>
        </w:r>
        <w:r>
          <w:tab/>
        </w:r>
        <w:r>
          <w:fldChar w:fldCharType="begin"/>
        </w:r>
        <w:r>
          <w:instrText xml:space="preserve"> PAGEREF _Toc12653 \h </w:instrText>
        </w:r>
        <w:r>
          <w:fldChar w:fldCharType="separate"/>
        </w:r>
        <w:r>
          <w:t>16</w:t>
        </w:r>
        <w:r>
          <w:fldChar w:fldCharType="end"/>
        </w:r>
      </w:hyperlink>
    </w:p>
    <w:p>
      <w:pPr>
        <w:pStyle w:val="TOC2"/>
        <w:tabs>
          <w:tab w:val="right" w:leader="dot" w:pos="8306"/>
        </w:tabs>
      </w:pPr>
      <w:hyperlink w:anchor="_Toc14375" w:history="1">
        <w:r>
          <w:rPr>
            <w:rFonts w:ascii="仿宋" w:eastAsia="仿宋" w:hAnsi="仿宋" w:cs="仿宋" w:hint="eastAsia"/>
            <w:lang w:eastAsia="zh-CN"/>
          </w:rPr>
          <w:t>(三)、设备选型方案</w:t>
        </w:r>
        <w:r>
          <w:tab/>
        </w:r>
        <w:r>
          <w:fldChar w:fldCharType="begin"/>
        </w:r>
        <w:r>
          <w:instrText xml:space="preserve"> PAGEREF _Toc14375 \h </w:instrText>
        </w:r>
        <w:r>
          <w:fldChar w:fldCharType="separate"/>
        </w:r>
        <w:r>
          <w:t>18</w:t>
        </w:r>
        <w:r>
          <w:fldChar w:fldCharType="end"/>
        </w:r>
      </w:hyperlink>
    </w:p>
    <w:p>
      <w:pPr>
        <w:pStyle w:val="TOC1"/>
        <w:tabs>
          <w:tab w:val="right" w:leader="dot" w:pos="8306"/>
        </w:tabs>
      </w:pPr>
      <w:hyperlink w:anchor="_Toc25338" w:history="1">
        <w:r>
          <w:rPr>
            <w:rFonts w:ascii="仿宋" w:eastAsia="仿宋" w:hAnsi="仿宋" w:cs="仿宋" w:hint="eastAsia"/>
            <w:lang w:eastAsia="zh-CN"/>
          </w:rPr>
          <w:t>六、差压变送器项目选址可行性分析</w:t>
        </w:r>
        <w:r>
          <w:tab/>
        </w:r>
        <w:r>
          <w:fldChar w:fldCharType="begin"/>
        </w:r>
        <w:r>
          <w:instrText xml:space="preserve"> PAGEREF _Toc25338 \h </w:instrText>
        </w:r>
        <w:r>
          <w:fldChar w:fldCharType="separate"/>
        </w:r>
        <w:r>
          <w:t>19</w:t>
        </w:r>
        <w:r>
          <w:fldChar w:fldCharType="end"/>
        </w:r>
      </w:hyperlink>
    </w:p>
    <w:p>
      <w:pPr>
        <w:pStyle w:val="TOC2"/>
        <w:tabs>
          <w:tab w:val="right" w:leader="dot" w:pos="8306"/>
        </w:tabs>
      </w:pPr>
      <w:hyperlink w:anchor="_Toc2282" w:history="1">
        <w:r>
          <w:rPr>
            <w:rFonts w:ascii="仿宋" w:eastAsia="仿宋" w:hAnsi="仿宋" w:cs="仿宋" w:hint="eastAsia"/>
            <w:lang w:eastAsia="zh-CN"/>
          </w:rPr>
          <w:t>(一)、差压变送器项目选址</w:t>
        </w:r>
        <w:r>
          <w:tab/>
        </w:r>
        <w:r>
          <w:fldChar w:fldCharType="begin"/>
        </w:r>
        <w:r>
          <w:instrText xml:space="preserve"> PAGEREF _Toc2282 \h </w:instrText>
        </w:r>
        <w:r>
          <w:fldChar w:fldCharType="separate"/>
        </w:r>
        <w:r>
          <w:t>19</w:t>
        </w:r>
        <w:r>
          <w:fldChar w:fldCharType="end"/>
        </w:r>
      </w:hyperlink>
    </w:p>
    <w:p>
      <w:pPr>
        <w:pStyle w:val="TOC2"/>
        <w:tabs>
          <w:tab w:val="right" w:leader="dot" w:pos="8306"/>
        </w:tabs>
      </w:pPr>
      <w:hyperlink w:anchor="_Toc14734" w:history="1">
        <w:r>
          <w:rPr>
            <w:rFonts w:ascii="仿宋" w:eastAsia="仿宋" w:hAnsi="仿宋" w:cs="仿宋" w:hint="eastAsia"/>
            <w:lang w:eastAsia="zh-CN"/>
          </w:rPr>
          <w:t>(二)、用地控制指标</w:t>
        </w:r>
        <w:r>
          <w:tab/>
        </w:r>
        <w:r>
          <w:fldChar w:fldCharType="begin"/>
        </w:r>
        <w:r>
          <w:instrText xml:space="preserve"> PAGEREF _Toc14734 \h </w:instrText>
        </w:r>
        <w:r>
          <w:fldChar w:fldCharType="separate"/>
        </w:r>
        <w:r>
          <w:t>19</w:t>
        </w:r>
        <w:r>
          <w:fldChar w:fldCharType="end"/>
        </w:r>
      </w:hyperlink>
    </w:p>
    <w:p>
      <w:pPr>
        <w:pStyle w:val="TOC2"/>
        <w:tabs>
          <w:tab w:val="right" w:leader="dot" w:pos="8306"/>
        </w:tabs>
      </w:pPr>
      <w:hyperlink w:anchor="_Toc16185" w:history="1">
        <w:r>
          <w:rPr>
            <w:rFonts w:ascii="仿宋" w:eastAsia="仿宋" w:hAnsi="仿宋" w:cs="仿宋" w:hint="eastAsia"/>
            <w:lang w:eastAsia="zh-CN"/>
          </w:rPr>
          <w:t>(三)、节约用地措施</w:t>
        </w:r>
        <w:r>
          <w:tab/>
        </w:r>
        <w:r>
          <w:fldChar w:fldCharType="begin"/>
        </w:r>
        <w:r>
          <w:instrText xml:space="preserve"> PAGEREF _Toc16185 \h </w:instrText>
        </w:r>
        <w:r>
          <w:fldChar w:fldCharType="separate"/>
        </w:r>
        <w:r>
          <w:t>21</w:t>
        </w:r>
        <w:r>
          <w:fldChar w:fldCharType="end"/>
        </w:r>
      </w:hyperlink>
    </w:p>
    <w:p>
      <w:pPr>
        <w:pStyle w:val="TOC2"/>
        <w:tabs>
          <w:tab w:val="right" w:leader="dot" w:pos="8306"/>
        </w:tabs>
      </w:pPr>
      <w:hyperlink w:anchor="_Toc10915" w:history="1">
        <w:r>
          <w:rPr>
            <w:rFonts w:ascii="仿宋" w:eastAsia="仿宋" w:hAnsi="仿宋" w:cs="仿宋" w:hint="eastAsia"/>
            <w:lang w:eastAsia="zh-CN"/>
          </w:rPr>
          <w:t>(四)、总图布置方案</w:t>
        </w:r>
        <w:r>
          <w:tab/>
        </w:r>
        <w:r>
          <w:fldChar w:fldCharType="begin"/>
        </w:r>
        <w:r>
          <w:instrText xml:space="preserve"> PAGEREF _Toc10915 \h </w:instrText>
        </w:r>
        <w:r>
          <w:fldChar w:fldCharType="separate"/>
        </w:r>
        <w:r>
          <w:t>22</w:t>
        </w:r>
        <w:r>
          <w:fldChar w:fldCharType="end"/>
        </w:r>
      </w:hyperlink>
    </w:p>
    <w:p>
      <w:pPr>
        <w:pStyle w:val="TOC2"/>
        <w:tabs>
          <w:tab w:val="right" w:leader="dot" w:pos="8306"/>
        </w:tabs>
      </w:pPr>
      <w:hyperlink w:anchor="_Toc27029" w:history="1">
        <w:r>
          <w:rPr>
            <w:rFonts w:ascii="仿宋" w:eastAsia="仿宋" w:hAnsi="仿宋" w:cs="仿宋" w:hint="eastAsia"/>
            <w:lang w:eastAsia="zh-CN"/>
          </w:rPr>
          <w:t>(五)、选址综合评价</w:t>
        </w:r>
        <w:r>
          <w:tab/>
        </w:r>
        <w:r>
          <w:fldChar w:fldCharType="begin"/>
        </w:r>
        <w:r>
          <w:instrText xml:space="preserve"> PAGEREF _Toc27029 \h </w:instrText>
        </w:r>
        <w:r>
          <w:fldChar w:fldCharType="separate"/>
        </w:r>
        <w:r>
          <w:t>23</w:t>
        </w:r>
        <w:r>
          <w:fldChar w:fldCharType="end"/>
        </w:r>
      </w:hyperlink>
    </w:p>
    <w:p>
      <w:pPr>
        <w:pStyle w:val="TOC1"/>
        <w:tabs>
          <w:tab w:val="right" w:leader="dot" w:pos="8306"/>
        </w:tabs>
      </w:pPr>
      <w:hyperlink w:anchor="_Toc1505" w:history="1">
        <w:r>
          <w:rPr>
            <w:rFonts w:ascii="仿宋" w:eastAsia="仿宋" w:hAnsi="仿宋" w:cs="仿宋" w:hint="eastAsia"/>
            <w:lang w:eastAsia="zh-CN"/>
          </w:rPr>
          <w:t>七、差压变送器项目技术管理</w:t>
        </w:r>
        <w:r>
          <w:tab/>
        </w:r>
        <w:r>
          <w:fldChar w:fldCharType="begin"/>
        </w:r>
        <w:r>
          <w:instrText xml:space="preserve"> PAGEREF _Toc1505 \h </w:instrText>
        </w:r>
        <w:r>
          <w:fldChar w:fldCharType="separate"/>
        </w:r>
        <w:r>
          <w:t>24</w:t>
        </w:r>
        <w:r>
          <w:fldChar w:fldCharType="end"/>
        </w:r>
      </w:hyperlink>
    </w:p>
    <w:p>
      <w:pPr>
        <w:pStyle w:val="TOC2"/>
        <w:tabs>
          <w:tab w:val="right" w:leader="dot" w:pos="8306"/>
        </w:tabs>
      </w:pPr>
      <w:hyperlink w:anchor="_Toc20360" w:history="1">
        <w:r>
          <w:rPr>
            <w:rFonts w:ascii="仿宋" w:eastAsia="仿宋" w:hAnsi="仿宋" w:cs="仿宋" w:hint="eastAsia"/>
            <w:lang w:eastAsia="zh-CN"/>
          </w:rPr>
          <w:t>(一)、技术方案选用方向</w:t>
        </w:r>
        <w:r>
          <w:tab/>
        </w:r>
        <w:r>
          <w:fldChar w:fldCharType="begin"/>
        </w:r>
        <w:r>
          <w:instrText xml:space="preserve"> PAGEREF _Toc20360 \h </w:instrText>
        </w:r>
        <w:r>
          <w:fldChar w:fldCharType="separate"/>
        </w:r>
        <w:r>
          <w:t>24</w:t>
        </w:r>
        <w:r>
          <w:fldChar w:fldCharType="end"/>
        </w:r>
      </w:hyperlink>
    </w:p>
    <w:p>
      <w:pPr>
        <w:pStyle w:val="TOC2"/>
        <w:tabs>
          <w:tab w:val="right" w:leader="dot" w:pos="8306"/>
        </w:tabs>
      </w:pPr>
      <w:hyperlink w:anchor="_Toc22817" w:history="1">
        <w:r>
          <w:rPr>
            <w:rFonts w:ascii="仿宋" w:eastAsia="仿宋" w:hAnsi="仿宋" w:cs="仿宋" w:hint="eastAsia"/>
            <w:lang w:eastAsia="zh-CN"/>
          </w:rPr>
          <w:t>(二)、工艺技术方案选用原则</w:t>
        </w:r>
        <w:r>
          <w:tab/>
        </w:r>
        <w:r>
          <w:fldChar w:fldCharType="begin"/>
        </w:r>
        <w:r>
          <w:instrText xml:space="preserve"> PAGEREF _Toc22817 \h </w:instrText>
        </w:r>
        <w:r>
          <w:fldChar w:fldCharType="separate"/>
        </w:r>
        <w:r>
          <w:t>26</w:t>
        </w:r>
        <w:r>
          <w:fldChar w:fldCharType="end"/>
        </w:r>
      </w:hyperlink>
    </w:p>
    <w:p>
      <w:pPr>
        <w:pStyle w:val="TOC2"/>
        <w:tabs>
          <w:tab w:val="right" w:leader="dot" w:pos="8306"/>
        </w:tabs>
      </w:pPr>
      <w:hyperlink w:anchor="_Toc537" w:history="1">
        <w:r>
          <w:rPr>
            <w:rFonts w:ascii="仿宋" w:eastAsia="仿宋" w:hAnsi="仿宋" w:cs="仿宋" w:hint="eastAsia"/>
            <w:lang w:eastAsia="zh-CN"/>
          </w:rPr>
          <w:t>(三)、工艺技术方案要求</w:t>
        </w:r>
        <w:r>
          <w:tab/>
        </w:r>
        <w:r>
          <w:fldChar w:fldCharType="begin"/>
        </w:r>
        <w:r>
          <w:instrText xml:space="preserve"> PAGEREF _Toc537 \h </w:instrText>
        </w:r>
        <w:r>
          <w:fldChar w:fldCharType="separate"/>
        </w:r>
        <w:r>
          <w:t>28</w:t>
        </w:r>
        <w:r>
          <w:fldChar w:fldCharType="end"/>
        </w:r>
      </w:hyperlink>
    </w:p>
    <w:p>
      <w:pPr>
        <w:pStyle w:val="TOC1"/>
        <w:tabs>
          <w:tab w:val="right" w:leader="dot" w:pos="8306"/>
        </w:tabs>
      </w:pPr>
      <w:hyperlink w:anchor="_Toc2460" w:history="1">
        <w:r>
          <w:rPr>
            <w:rFonts w:ascii="仿宋" w:eastAsia="仿宋" w:hAnsi="仿宋" w:cs="仿宋" w:hint="eastAsia"/>
            <w:lang w:eastAsia="zh-CN"/>
          </w:rPr>
          <w:t>八、差压变送器项目投资规划</w:t>
        </w:r>
        <w:r>
          <w:tab/>
        </w:r>
        <w:r>
          <w:fldChar w:fldCharType="begin"/>
        </w:r>
        <w:r>
          <w:instrText xml:space="preserve"> PAGEREF _Toc2460 \h </w:instrText>
        </w:r>
        <w:r>
          <w:fldChar w:fldCharType="separate"/>
        </w:r>
        <w:r>
          <w:t>30</w:t>
        </w:r>
        <w:r>
          <w:fldChar w:fldCharType="end"/>
        </w:r>
      </w:hyperlink>
    </w:p>
    <w:p>
      <w:pPr>
        <w:pStyle w:val="TOC2"/>
        <w:tabs>
          <w:tab w:val="right" w:leader="dot" w:pos="8306"/>
        </w:tabs>
      </w:pPr>
      <w:hyperlink w:anchor="_Toc12477" w:history="1">
        <w:r>
          <w:rPr>
            <w:rFonts w:ascii="仿宋" w:eastAsia="仿宋" w:hAnsi="仿宋" w:cs="仿宋" w:hint="eastAsia"/>
            <w:lang w:eastAsia="zh-CN"/>
          </w:rPr>
          <w:t>(一)、差压变送器项目总投资估算</w:t>
        </w:r>
        <w:r>
          <w:tab/>
        </w:r>
        <w:r>
          <w:fldChar w:fldCharType="begin"/>
        </w:r>
        <w:r>
          <w:instrText xml:space="preserve"> PAGEREF _Toc12477 \h </w:instrText>
        </w:r>
        <w:r>
          <w:fldChar w:fldCharType="separate"/>
        </w:r>
        <w:r>
          <w:t>30</w:t>
        </w:r>
        <w:r>
          <w:fldChar w:fldCharType="end"/>
        </w:r>
      </w:hyperlink>
    </w:p>
    <w:p>
      <w:pPr>
        <w:pStyle w:val="TOC2"/>
        <w:tabs>
          <w:tab w:val="right" w:leader="dot" w:pos="8306"/>
        </w:tabs>
      </w:pPr>
      <w:hyperlink w:anchor="_Toc29580" w:history="1">
        <w:r>
          <w:rPr>
            <w:rFonts w:ascii="仿宋" w:eastAsia="仿宋" w:hAnsi="仿宋" w:cs="仿宋" w:hint="eastAsia"/>
            <w:lang w:eastAsia="zh-CN"/>
          </w:rPr>
          <w:t>(二)、资金筹措</w:t>
        </w:r>
        <w:r>
          <w:tab/>
        </w:r>
        <w:r>
          <w:fldChar w:fldCharType="begin"/>
        </w:r>
        <w:r>
          <w:instrText xml:space="preserve"> PAGEREF _Toc29580 \h </w:instrText>
        </w:r>
        <w:r>
          <w:fldChar w:fldCharType="separate"/>
        </w:r>
        <w:r>
          <w:t>32</w:t>
        </w:r>
        <w:r>
          <w:fldChar w:fldCharType="end"/>
        </w:r>
      </w:hyperlink>
    </w:p>
    <w:p>
      <w:pPr>
        <w:pStyle w:val="TOC1"/>
        <w:tabs>
          <w:tab w:val="right" w:leader="dot" w:pos="8306"/>
        </w:tabs>
      </w:pPr>
      <w:hyperlink w:anchor="_Toc28412" w:history="1">
        <w:r>
          <w:rPr>
            <w:rFonts w:ascii="仿宋" w:eastAsia="仿宋" w:hAnsi="仿宋" w:cs="仿宋" w:hint="eastAsia"/>
            <w:lang w:eastAsia="zh-CN"/>
          </w:rPr>
          <w:t>九、差压变送器项目经营效益</w:t>
        </w:r>
        <w:r>
          <w:tab/>
        </w:r>
        <w:r>
          <w:fldChar w:fldCharType="begin"/>
        </w:r>
        <w:r>
          <w:instrText xml:space="preserve"> PAGEREF _Toc28412 \h </w:instrText>
        </w:r>
        <w:r>
          <w:fldChar w:fldCharType="separate"/>
        </w:r>
        <w:r>
          <w:t>32</w:t>
        </w:r>
        <w:r>
          <w:fldChar w:fldCharType="end"/>
        </w:r>
      </w:hyperlink>
    </w:p>
    <w:p>
      <w:pPr>
        <w:pStyle w:val="TOC2"/>
        <w:tabs>
          <w:tab w:val="right" w:leader="dot" w:pos="8306"/>
        </w:tabs>
      </w:pPr>
      <w:hyperlink w:anchor="_Toc11200" w:history="1">
        <w:r>
          <w:rPr>
            <w:rFonts w:ascii="仿宋" w:eastAsia="仿宋" w:hAnsi="仿宋" w:cs="仿宋" w:hint="eastAsia"/>
            <w:lang w:eastAsia="zh-CN"/>
          </w:rPr>
          <w:t>(一)、经济评价财务测算</w:t>
        </w:r>
        <w:r>
          <w:tab/>
        </w:r>
        <w:r>
          <w:fldChar w:fldCharType="begin"/>
        </w:r>
        <w:r>
          <w:instrText xml:space="preserve"> PAGEREF _Toc11200 \h </w:instrText>
        </w:r>
        <w:r>
          <w:fldChar w:fldCharType="separate"/>
        </w:r>
        <w:r>
          <w:t>32</w:t>
        </w:r>
        <w:r>
          <w:fldChar w:fldCharType="end"/>
        </w:r>
      </w:hyperlink>
    </w:p>
    <w:p>
      <w:pPr>
        <w:pStyle w:val="TOC2"/>
        <w:tabs>
          <w:tab w:val="right" w:leader="dot" w:pos="8306"/>
        </w:tabs>
      </w:pPr>
      <w:hyperlink w:anchor="_Toc14379" w:history="1">
        <w:r>
          <w:rPr>
            <w:rFonts w:ascii="仿宋" w:eastAsia="仿宋" w:hAnsi="仿宋" w:cs="仿宋" w:hint="eastAsia"/>
            <w:lang w:eastAsia="zh-CN"/>
          </w:rPr>
          <w:t>(二)、差压变送器项目盈利能力分析</w:t>
        </w:r>
        <w:r>
          <w:tab/>
        </w:r>
        <w:r>
          <w:fldChar w:fldCharType="begin"/>
        </w:r>
        <w:r>
          <w:instrText xml:space="preserve"> PAGEREF _Toc14379 \h </w:instrText>
        </w:r>
        <w:r>
          <w:fldChar w:fldCharType="separate"/>
        </w:r>
        <w:r>
          <w:t>34</w:t>
        </w:r>
        <w:r>
          <w:fldChar w:fldCharType="end"/>
        </w:r>
      </w:hyperlink>
    </w:p>
    <w:p>
      <w:pPr>
        <w:pStyle w:val="TOC1"/>
        <w:tabs>
          <w:tab w:val="right" w:leader="dot" w:pos="8306"/>
        </w:tabs>
      </w:pPr>
      <w:hyperlink w:anchor="_Toc6903" w:history="1">
        <w:r>
          <w:rPr>
            <w:rFonts w:ascii="仿宋" w:eastAsia="仿宋" w:hAnsi="仿宋" w:cs="仿宋" w:hint="eastAsia"/>
            <w:lang w:eastAsia="zh-CN"/>
          </w:rPr>
          <w:t>十、差压变送器项目风险管理</w:t>
        </w:r>
        <w:r>
          <w:tab/>
        </w:r>
        <w:r>
          <w:fldChar w:fldCharType="begin"/>
        </w:r>
        <w:r>
          <w:instrText xml:space="preserve"> PAGEREF _Toc6903 \h </w:instrText>
        </w:r>
        <w:r>
          <w:fldChar w:fldCharType="separate"/>
        </w:r>
        <w:r>
          <w:t>34</w:t>
        </w:r>
        <w:r>
          <w:fldChar w:fldCharType="end"/>
        </w:r>
      </w:hyperlink>
    </w:p>
    <w:p>
      <w:pPr>
        <w:pStyle w:val="TOC2"/>
        <w:tabs>
          <w:tab w:val="right" w:leader="dot" w:pos="8306"/>
        </w:tabs>
      </w:pPr>
      <w:hyperlink w:anchor="_Toc10716" w:history="1">
        <w:r>
          <w:rPr>
            <w:rFonts w:ascii="仿宋" w:eastAsia="仿宋" w:hAnsi="仿宋" w:cs="仿宋" w:hint="eastAsia"/>
            <w:lang w:eastAsia="zh-CN"/>
          </w:rPr>
          <w:t>(一)、风险识别与评估</w:t>
        </w:r>
        <w:r>
          <w:tab/>
        </w:r>
        <w:r>
          <w:fldChar w:fldCharType="begin"/>
        </w:r>
        <w:r>
          <w:instrText xml:space="preserve"> PAGEREF _Toc10716 \h </w:instrText>
        </w:r>
        <w:r>
          <w:fldChar w:fldCharType="separate"/>
        </w:r>
        <w:r>
          <w:t>34</w:t>
        </w:r>
        <w:r>
          <w:fldChar w:fldCharType="end"/>
        </w:r>
      </w:hyperlink>
    </w:p>
    <w:p>
      <w:pPr>
        <w:pStyle w:val="TOC2"/>
        <w:tabs>
          <w:tab w:val="right" w:leader="dot" w:pos="8306"/>
        </w:tabs>
      </w:pPr>
      <w:hyperlink w:anchor="_Toc10500" w:history="1">
        <w:r>
          <w:rPr>
            <w:rFonts w:ascii="仿宋" w:eastAsia="仿宋" w:hAnsi="仿宋" w:cs="仿宋" w:hint="eastAsia"/>
            <w:lang w:eastAsia="zh-CN"/>
          </w:rPr>
          <w:t>(二)、风险应对策略</w:t>
        </w:r>
        <w:r>
          <w:tab/>
        </w:r>
        <w:r>
          <w:fldChar w:fldCharType="begin"/>
        </w:r>
        <w:r>
          <w:instrText xml:space="preserve"> PAGEREF _Toc10500 \h </w:instrText>
        </w:r>
        <w:r>
          <w:fldChar w:fldCharType="separate"/>
        </w:r>
        <w:r>
          <w:t>35</w:t>
        </w:r>
        <w:r>
          <w:fldChar w:fldCharType="end"/>
        </w:r>
      </w:hyperlink>
    </w:p>
    <w:p>
      <w:pPr>
        <w:pStyle w:val="TOC2"/>
        <w:tabs>
          <w:tab w:val="right" w:leader="dot" w:pos="8306"/>
        </w:tabs>
      </w:pPr>
      <w:hyperlink w:anchor="_Toc29434" w:history="1">
        <w:r>
          <w:rPr>
            <w:rFonts w:ascii="仿宋" w:eastAsia="仿宋" w:hAnsi="仿宋" w:cs="仿宋" w:hint="eastAsia"/>
            <w:lang w:eastAsia="zh-CN"/>
          </w:rPr>
          <w:t>(三)、风险监控与控制</w:t>
        </w:r>
        <w:r>
          <w:tab/>
        </w:r>
        <w:r>
          <w:fldChar w:fldCharType="begin"/>
        </w:r>
        <w:r>
          <w:instrText xml:space="preserve"> PAGEREF _Toc29434 \h </w:instrText>
        </w:r>
        <w:r>
          <w:fldChar w:fldCharType="separate"/>
        </w:r>
        <w:r>
          <w:t>37</w:t>
        </w:r>
        <w:r>
          <w:fldChar w:fldCharType="end"/>
        </w:r>
      </w:hyperlink>
    </w:p>
    <w:p>
      <w:pPr>
        <w:pStyle w:val="TOC1"/>
        <w:tabs>
          <w:tab w:val="right" w:leader="dot" w:pos="8306"/>
        </w:tabs>
      </w:pPr>
      <w:hyperlink w:anchor="_Toc7678" w:history="1">
        <w:r>
          <w:rPr>
            <w:rFonts w:ascii="仿宋" w:eastAsia="仿宋" w:hAnsi="仿宋" w:cs="仿宋" w:hint="eastAsia"/>
            <w:lang w:eastAsia="zh-CN"/>
          </w:rPr>
          <w:t>十一、差压变送器项目环境影响分析</w:t>
        </w:r>
        <w:r>
          <w:tab/>
        </w:r>
        <w:r>
          <w:fldChar w:fldCharType="begin"/>
        </w:r>
        <w:r>
          <w:instrText xml:space="preserve"> PAGEREF _Toc7678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92" w:history="1">
        <w:r>
          <w:rPr>
            <w:rFonts w:ascii="仿宋" w:eastAsia="仿宋" w:hAnsi="仿宋" w:cs="仿宋" w:hint="eastAsia"/>
            <w:lang w:eastAsia="zh-CN"/>
          </w:rPr>
          <w:t>(一)、建设区域环境质量现状</w:t>
        </w:r>
        <w:r>
          <w:tab/>
        </w:r>
        <w:r>
          <w:fldChar w:fldCharType="begin"/>
        </w:r>
        <w:r>
          <w:instrText xml:space="preserve"> PAGEREF _Toc9392 \h </w:instrText>
        </w:r>
        <w:r>
          <w:fldChar w:fldCharType="separate"/>
        </w:r>
        <w:r>
          <w:t>38</w:t>
        </w:r>
        <w:r>
          <w:fldChar w:fldCharType="end"/>
        </w:r>
      </w:hyperlink>
    </w:p>
    <w:p>
      <w:pPr>
        <w:pStyle w:val="TOC2"/>
        <w:tabs>
          <w:tab w:val="right" w:leader="dot" w:pos="8306"/>
        </w:tabs>
      </w:pPr>
      <w:hyperlink w:anchor="_Toc21006" w:history="1">
        <w:r>
          <w:rPr>
            <w:rFonts w:ascii="仿宋" w:eastAsia="仿宋" w:hAnsi="仿宋" w:cs="仿宋" w:hint="eastAsia"/>
            <w:lang w:eastAsia="zh-CN"/>
          </w:rPr>
          <w:t>(二)、建设期环境保护</w:t>
        </w:r>
        <w:r>
          <w:tab/>
        </w:r>
        <w:r>
          <w:fldChar w:fldCharType="begin"/>
        </w:r>
        <w:r>
          <w:instrText xml:space="preserve"> PAGEREF _Toc21006 \h </w:instrText>
        </w:r>
        <w:r>
          <w:fldChar w:fldCharType="separate"/>
        </w:r>
        <w:r>
          <w:t>40</w:t>
        </w:r>
        <w:r>
          <w:fldChar w:fldCharType="end"/>
        </w:r>
      </w:hyperlink>
    </w:p>
    <w:p>
      <w:pPr>
        <w:pStyle w:val="TOC2"/>
        <w:tabs>
          <w:tab w:val="right" w:leader="dot" w:pos="8306"/>
        </w:tabs>
      </w:pPr>
      <w:hyperlink w:anchor="_Toc15236" w:history="1">
        <w:r>
          <w:rPr>
            <w:rFonts w:ascii="仿宋" w:eastAsia="仿宋" w:hAnsi="仿宋" w:cs="仿宋" w:hint="eastAsia"/>
            <w:lang w:eastAsia="zh-CN"/>
          </w:rPr>
          <w:t>(三)、运营期环境保护</w:t>
        </w:r>
        <w:r>
          <w:tab/>
        </w:r>
        <w:r>
          <w:fldChar w:fldCharType="begin"/>
        </w:r>
        <w:r>
          <w:instrText xml:space="preserve"> PAGEREF _Toc15236 \h </w:instrText>
        </w:r>
        <w:r>
          <w:fldChar w:fldCharType="separate"/>
        </w:r>
        <w:r>
          <w:t>41</w:t>
        </w:r>
        <w:r>
          <w:fldChar w:fldCharType="end"/>
        </w:r>
      </w:hyperlink>
    </w:p>
    <w:p>
      <w:pPr>
        <w:pStyle w:val="TOC2"/>
        <w:tabs>
          <w:tab w:val="right" w:leader="dot" w:pos="8306"/>
        </w:tabs>
      </w:pPr>
      <w:hyperlink w:anchor="_Toc18590" w:history="1">
        <w:r>
          <w:rPr>
            <w:rFonts w:ascii="仿宋" w:eastAsia="仿宋" w:hAnsi="仿宋" w:cs="仿宋" w:hint="eastAsia"/>
            <w:lang w:eastAsia="zh-CN"/>
          </w:rPr>
          <w:t>(四)、差压变送器项目建设对区域经济的影响</w:t>
        </w:r>
        <w:r>
          <w:tab/>
        </w:r>
        <w:r>
          <w:fldChar w:fldCharType="begin"/>
        </w:r>
        <w:r>
          <w:instrText xml:space="preserve"> PAGEREF _Toc18590 \h </w:instrText>
        </w:r>
        <w:r>
          <w:fldChar w:fldCharType="separate"/>
        </w:r>
        <w:r>
          <w:t>42</w:t>
        </w:r>
        <w:r>
          <w:fldChar w:fldCharType="end"/>
        </w:r>
      </w:hyperlink>
    </w:p>
    <w:p>
      <w:pPr>
        <w:pStyle w:val="TOC2"/>
        <w:tabs>
          <w:tab w:val="right" w:leader="dot" w:pos="8306"/>
        </w:tabs>
      </w:pPr>
      <w:hyperlink w:anchor="_Toc31209" w:history="1">
        <w:r>
          <w:rPr>
            <w:rFonts w:ascii="仿宋" w:eastAsia="仿宋" w:hAnsi="仿宋" w:cs="仿宋" w:hint="eastAsia"/>
            <w:lang w:eastAsia="zh-CN"/>
          </w:rPr>
          <w:t>(五)、废弃物处理</w:t>
        </w:r>
        <w:r>
          <w:tab/>
        </w:r>
        <w:r>
          <w:fldChar w:fldCharType="begin"/>
        </w:r>
        <w:r>
          <w:instrText xml:space="preserve"> PAGEREF _Toc31209 \h </w:instrText>
        </w:r>
        <w:r>
          <w:fldChar w:fldCharType="separate"/>
        </w:r>
        <w:r>
          <w:t>44</w:t>
        </w:r>
        <w:r>
          <w:fldChar w:fldCharType="end"/>
        </w:r>
      </w:hyperlink>
    </w:p>
    <w:p>
      <w:pPr>
        <w:pStyle w:val="TOC2"/>
        <w:tabs>
          <w:tab w:val="right" w:leader="dot" w:pos="8306"/>
        </w:tabs>
      </w:pPr>
      <w:hyperlink w:anchor="_Toc15871" w:history="1">
        <w:r>
          <w:rPr>
            <w:rFonts w:ascii="仿宋" w:eastAsia="仿宋" w:hAnsi="仿宋" w:cs="仿宋" w:hint="eastAsia"/>
            <w:lang w:eastAsia="zh-CN"/>
          </w:rPr>
          <w:t>(六)、特殊环境影响分析</w:t>
        </w:r>
        <w:r>
          <w:tab/>
        </w:r>
        <w:r>
          <w:fldChar w:fldCharType="begin"/>
        </w:r>
        <w:r>
          <w:instrText xml:space="preserve"> PAGEREF _Toc15871 \h </w:instrText>
        </w:r>
        <w:r>
          <w:fldChar w:fldCharType="separate"/>
        </w:r>
        <w:r>
          <w:t>45</w:t>
        </w:r>
        <w:r>
          <w:fldChar w:fldCharType="end"/>
        </w:r>
      </w:hyperlink>
    </w:p>
    <w:p>
      <w:pPr>
        <w:pStyle w:val="TOC2"/>
        <w:tabs>
          <w:tab w:val="right" w:leader="dot" w:pos="8306"/>
        </w:tabs>
      </w:pPr>
      <w:hyperlink w:anchor="_Toc26186" w:history="1">
        <w:r>
          <w:rPr>
            <w:rFonts w:ascii="仿宋" w:eastAsia="仿宋" w:hAnsi="仿宋" w:cs="仿宋" w:hint="eastAsia"/>
            <w:lang w:eastAsia="zh-CN"/>
          </w:rPr>
          <w:t>(七)、清洁生产</w:t>
        </w:r>
        <w:r>
          <w:tab/>
        </w:r>
        <w:r>
          <w:fldChar w:fldCharType="begin"/>
        </w:r>
        <w:r>
          <w:instrText xml:space="preserve"> PAGEREF _Toc26186 \h </w:instrText>
        </w:r>
        <w:r>
          <w:fldChar w:fldCharType="separate"/>
        </w:r>
        <w:r>
          <w:t>47</w:t>
        </w:r>
        <w:r>
          <w:fldChar w:fldCharType="end"/>
        </w:r>
      </w:hyperlink>
    </w:p>
    <w:p>
      <w:pPr>
        <w:pStyle w:val="TOC2"/>
        <w:tabs>
          <w:tab w:val="right" w:leader="dot" w:pos="8306"/>
        </w:tabs>
      </w:pPr>
      <w:hyperlink w:anchor="_Toc10296" w:history="1">
        <w:r>
          <w:rPr>
            <w:rFonts w:ascii="仿宋" w:eastAsia="仿宋" w:hAnsi="仿宋" w:cs="仿宋" w:hint="eastAsia"/>
            <w:lang w:eastAsia="zh-CN"/>
          </w:rPr>
          <w:t>(八)、环境保护综合评价</w:t>
        </w:r>
        <w:r>
          <w:tab/>
        </w:r>
        <w:r>
          <w:fldChar w:fldCharType="begin"/>
        </w:r>
        <w:r>
          <w:instrText xml:space="preserve"> PAGEREF _Toc10296 \h </w:instrText>
        </w:r>
        <w:r>
          <w:fldChar w:fldCharType="separate"/>
        </w:r>
        <w:r>
          <w:t>48</w:t>
        </w:r>
        <w:r>
          <w:fldChar w:fldCharType="end"/>
        </w:r>
      </w:hyperlink>
    </w:p>
    <w:p>
      <w:pPr>
        <w:pStyle w:val="TOC1"/>
        <w:tabs>
          <w:tab w:val="right" w:leader="dot" w:pos="8306"/>
        </w:tabs>
      </w:pPr>
      <w:hyperlink w:anchor="_Toc10420" w:history="1">
        <w:r>
          <w:rPr>
            <w:rFonts w:ascii="仿宋" w:eastAsia="仿宋" w:hAnsi="仿宋" w:cs="仿宋" w:hint="eastAsia"/>
            <w:lang w:eastAsia="zh-CN"/>
          </w:rPr>
          <w:t>十二、差压变送器项目人力资源管理</w:t>
        </w:r>
        <w:r>
          <w:tab/>
        </w:r>
        <w:r>
          <w:fldChar w:fldCharType="begin"/>
        </w:r>
        <w:r>
          <w:instrText xml:space="preserve"> PAGEREF _Toc10420 \h </w:instrText>
        </w:r>
        <w:r>
          <w:fldChar w:fldCharType="separate"/>
        </w:r>
        <w:r>
          <w:t>49</w:t>
        </w:r>
        <w:r>
          <w:fldChar w:fldCharType="end"/>
        </w:r>
      </w:hyperlink>
    </w:p>
    <w:p>
      <w:pPr>
        <w:pStyle w:val="TOC2"/>
        <w:tabs>
          <w:tab w:val="right" w:leader="dot" w:pos="8306"/>
        </w:tabs>
      </w:pPr>
      <w:hyperlink w:anchor="_Toc12381" w:history="1">
        <w:r>
          <w:rPr>
            <w:rFonts w:ascii="仿宋" w:eastAsia="仿宋" w:hAnsi="仿宋" w:cs="仿宋" w:hint="eastAsia"/>
            <w:lang w:eastAsia="zh-CN"/>
          </w:rPr>
          <w:t>(一)、建立健全的预算管理制度</w:t>
        </w:r>
        <w:r>
          <w:tab/>
        </w:r>
        <w:r>
          <w:fldChar w:fldCharType="begin"/>
        </w:r>
        <w:r>
          <w:instrText xml:space="preserve"> PAGEREF _Toc12381 \h </w:instrText>
        </w:r>
        <w:r>
          <w:fldChar w:fldCharType="separate"/>
        </w:r>
        <w:r>
          <w:t>49</w:t>
        </w:r>
        <w:r>
          <w:fldChar w:fldCharType="end"/>
        </w:r>
      </w:hyperlink>
    </w:p>
    <w:p>
      <w:pPr>
        <w:pStyle w:val="TOC2"/>
        <w:tabs>
          <w:tab w:val="right" w:leader="dot" w:pos="8306"/>
        </w:tabs>
      </w:pPr>
      <w:hyperlink w:anchor="_Toc10810" w:history="1">
        <w:r>
          <w:rPr>
            <w:rFonts w:ascii="仿宋" w:eastAsia="仿宋" w:hAnsi="仿宋" w:cs="仿宋" w:hint="eastAsia"/>
            <w:lang w:eastAsia="zh-CN"/>
          </w:rPr>
          <w:t>(二)、加强资金流动监控</w:t>
        </w:r>
        <w:r>
          <w:tab/>
        </w:r>
        <w:r>
          <w:fldChar w:fldCharType="begin"/>
        </w:r>
        <w:r>
          <w:instrText xml:space="preserve"> PAGEREF _Toc10810 \h </w:instrText>
        </w:r>
        <w:r>
          <w:fldChar w:fldCharType="separate"/>
        </w:r>
        <w:r>
          <w:t>51</w:t>
        </w:r>
        <w:r>
          <w:fldChar w:fldCharType="end"/>
        </w:r>
      </w:hyperlink>
    </w:p>
    <w:p>
      <w:pPr>
        <w:pStyle w:val="TOC2"/>
        <w:tabs>
          <w:tab w:val="right" w:leader="dot" w:pos="8306"/>
        </w:tabs>
      </w:pPr>
      <w:hyperlink w:anchor="_Toc17800" w:history="1">
        <w:r>
          <w:rPr>
            <w:rFonts w:ascii="仿宋" w:eastAsia="仿宋" w:hAnsi="仿宋" w:cs="仿宋" w:hint="eastAsia"/>
            <w:lang w:eastAsia="zh-CN"/>
          </w:rPr>
          <w:t>(三)、制定完善的风险控制机制</w:t>
        </w:r>
        <w:r>
          <w:tab/>
        </w:r>
        <w:r>
          <w:fldChar w:fldCharType="begin"/>
        </w:r>
        <w:r>
          <w:instrText xml:space="preserve"> PAGEREF _Toc17800 \h </w:instrText>
        </w:r>
        <w:r>
          <w:fldChar w:fldCharType="separate"/>
        </w:r>
        <w:r>
          <w:t>52</w:t>
        </w:r>
        <w:r>
          <w:fldChar w:fldCharType="end"/>
        </w:r>
      </w:hyperlink>
    </w:p>
    <w:p>
      <w:pPr>
        <w:pStyle w:val="TOC2"/>
        <w:tabs>
          <w:tab w:val="right" w:leader="dot" w:pos="8306"/>
        </w:tabs>
      </w:pPr>
      <w:hyperlink w:anchor="_Toc26263" w:history="1">
        <w:r>
          <w:rPr>
            <w:rFonts w:ascii="仿宋" w:eastAsia="仿宋" w:hAnsi="仿宋" w:cs="仿宋" w:hint="eastAsia"/>
            <w:lang w:eastAsia="zh-CN"/>
          </w:rPr>
          <w:t>(四)、优化成本管理</w:t>
        </w:r>
        <w:r>
          <w:tab/>
        </w:r>
        <w:r>
          <w:fldChar w:fldCharType="begin"/>
        </w:r>
        <w:r>
          <w:instrText xml:space="preserve"> PAGEREF _Toc26263 \h </w:instrText>
        </w:r>
        <w:r>
          <w:fldChar w:fldCharType="separate"/>
        </w:r>
        <w:r>
          <w:t>53</w:t>
        </w:r>
        <w:r>
          <w:fldChar w:fldCharType="end"/>
        </w:r>
      </w:hyperlink>
    </w:p>
    <w:p>
      <w:pPr>
        <w:pStyle w:val="TOC1"/>
        <w:tabs>
          <w:tab w:val="right" w:leader="dot" w:pos="8306"/>
        </w:tabs>
      </w:pPr>
      <w:hyperlink w:anchor="_Toc16752" w:history="1">
        <w:r>
          <w:rPr>
            <w:rFonts w:ascii="仿宋" w:eastAsia="仿宋" w:hAnsi="仿宋" w:cs="仿宋" w:hint="eastAsia"/>
            <w:lang w:eastAsia="zh-CN"/>
          </w:rPr>
          <w:t>十三、利益相关者分析与沟通计划</w:t>
        </w:r>
        <w:r>
          <w:tab/>
        </w:r>
        <w:r>
          <w:fldChar w:fldCharType="begin"/>
        </w:r>
        <w:r>
          <w:instrText xml:space="preserve"> PAGEREF _Toc16752 \h </w:instrText>
        </w:r>
        <w:r>
          <w:fldChar w:fldCharType="separate"/>
        </w:r>
        <w:r>
          <w:t>54</w:t>
        </w:r>
        <w:r>
          <w:fldChar w:fldCharType="end"/>
        </w:r>
      </w:hyperlink>
    </w:p>
    <w:p>
      <w:pPr>
        <w:pStyle w:val="TOC2"/>
        <w:tabs>
          <w:tab w:val="right" w:leader="dot" w:pos="8306"/>
        </w:tabs>
      </w:pPr>
      <w:hyperlink w:anchor="_Toc29191" w:history="1">
        <w:r>
          <w:rPr>
            <w:rFonts w:ascii="仿宋" w:eastAsia="仿宋" w:hAnsi="仿宋" w:cs="仿宋" w:hint="eastAsia"/>
            <w:lang w:eastAsia="zh-CN"/>
          </w:rPr>
          <w:t>(一)、利益相关者分析</w:t>
        </w:r>
        <w:r>
          <w:tab/>
        </w:r>
        <w:r>
          <w:fldChar w:fldCharType="begin"/>
        </w:r>
        <w:r>
          <w:instrText xml:space="preserve"> PAGEREF _Toc29191 \h </w:instrText>
        </w:r>
        <w:r>
          <w:fldChar w:fldCharType="separate"/>
        </w:r>
        <w:r>
          <w:t>54</w:t>
        </w:r>
        <w:r>
          <w:fldChar w:fldCharType="end"/>
        </w:r>
      </w:hyperlink>
    </w:p>
    <w:p>
      <w:pPr>
        <w:pStyle w:val="TOC2"/>
        <w:tabs>
          <w:tab w:val="right" w:leader="dot" w:pos="8306"/>
        </w:tabs>
      </w:pPr>
      <w:hyperlink w:anchor="_Toc27472" w:history="1">
        <w:r>
          <w:rPr>
            <w:rFonts w:ascii="仿宋" w:eastAsia="仿宋" w:hAnsi="仿宋" w:cs="仿宋" w:hint="eastAsia"/>
            <w:lang w:eastAsia="zh-CN"/>
          </w:rPr>
          <w:t>(二)、沟通计划</w:t>
        </w:r>
        <w:r>
          <w:tab/>
        </w:r>
        <w:r>
          <w:fldChar w:fldCharType="begin"/>
        </w:r>
        <w:r>
          <w:instrText xml:space="preserve"> PAGEREF _Toc27472 \h </w:instrText>
        </w:r>
        <w:r>
          <w:fldChar w:fldCharType="separate"/>
        </w:r>
        <w:r>
          <w:t>56</w:t>
        </w:r>
        <w:r>
          <w:fldChar w:fldCharType="end"/>
        </w:r>
      </w:hyperlink>
    </w:p>
    <w:p>
      <w:pPr>
        <w:pStyle w:val="TOC1"/>
        <w:tabs>
          <w:tab w:val="right" w:leader="dot" w:pos="8306"/>
        </w:tabs>
      </w:pPr>
      <w:hyperlink w:anchor="_Toc13052" w:history="1">
        <w:r>
          <w:rPr>
            <w:rFonts w:ascii="仿宋" w:eastAsia="仿宋" w:hAnsi="仿宋" w:cs="仿宋" w:hint="eastAsia"/>
            <w:lang w:eastAsia="zh-CN"/>
          </w:rPr>
          <w:t>十四、差压变送器项目变更管理</w:t>
        </w:r>
        <w:r>
          <w:tab/>
        </w:r>
        <w:r>
          <w:fldChar w:fldCharType="begin"/>
        </w:r>
        <w:r>
          <w:instrText xml:space="preserve"> PAGEREF _Toc13052 \h </w:instrText>
        </w:r>
        <w:r>
          <w:fldChar w:fldCharType="separate"/>
        </w:r>
        <w:r>
          <w:t>57</w:t>
        </w:r>
        <w:r>
          <w:fldChar w:fldCharType="end"/>
        </w:r>
      </w:hyperlink>
    </w:p>
    <w:p>
      <w:pPr>
        <w:pStyle w:val="TOC2"/>
        <w:tabs>
          <w:tab w:val="right" w:leader="dot" w:pos="8306"/>
        </w:tabs>
      </w:pPr>
      <w:hyperlink w:anchor="_Toc850" w:history="1">
        <w:r>
          <w:rPr>
            <w:rFonts w:ascii="仿宋" w:eastAsia="仿宋" w:hAnsi="仿宋" w:cs="仿宋" w:hint="eastAsia"/>
            <w:lang w:eastAsia="zh-CN"/>
          </w:rPr>
          <w:t>(一)、变更申请与评估</w:t>
        </w:r>
        <w:r>
          <w:tab/>
        </w:r>
        <w:r>
          <w:fldChar w:fldCharType="begin"/>
        </w:r>
        <w:r>
          <w:instrText xml:space="preserve"> PAGEREF _Toc850 \h </w:instrText>
        </w:r>
        <w:r>
          <w:fldChar w:fldCharType="separate"/>
        </w:r>
        <w:r>
          <w:t>57</w:t>
        </w:r>
        <w:r>
          <w:fldChar w:fldCharType="end"/>
        </w:r>
      </w:hyperlink>
    </w:p>
    <w:p>
      <w:pPr>
        <w:pStyle w:val="TOC2"/>
        <w:tabs>
          <w:tab w:val="right" w:leader="dot" w:pos="8306"/>
        </w:tabs>
      </w:pPr>
      <w:hyperlink w:anchor="_Toc5749" w:history="1">
        <w:r>
          <w:rPr>
            <w:rFonts w:ascii="仿宋" w:eastAsia="仿宋" w:hAnsi="仿宋" w:cs="仿宋" w:hint="eastAsia"/>
            <w:lang w:eastAsia="zh-CN"/>
          </w:rPr>
          <w:t>(二)、变更实施与控制</w:t>
        </w:r>
        <w:r>
          <w:tab/>
        </w:r>
        <w:r>
          <w:fldChar w:fldCharType="begin"/>
        </w:r>
        <w:r>
          <w:instrText xml:space="preserve"> PAGEREF _Toc5749 \h </w:instrText>
        </w:r>
        <w:r>
          <w:fldChar w:fldCharType="separate"/>
        </w:r>
        <w:r>
          <w:t>57</w:t>
        </w:r>
        <w:r>
          <w:fldChar w:fldCharType="end"/>
        </w:r>
      </w:hyperlink>
    </w:p>
    <w:p>
      <w:pPr>
        <w:pStyle w:val="TOC1"/>
        <w:tabs>
          <w:tab w:val="right" w:leader="dot" w:pos="8306"/>
        </w:tabs>
      </w:pPr>
      <w:hyperlink w:anchor="_Toc8715" w:history="1">
        <w:r>
          <w:rPr>
            <w:rFonts w:ascii="仿宋" w:eastAsia="仿宋" w:hAnsi="仿宋" w:cs="仿宋" w:hint="eastAsia"/>
            <w:lang w:eastAsia="zh-CN"/>
          </w:rPr>
          <w:t>十五、营销与推广策略</w:t>
        </w:r>
        <w:r>
          <w:tab/>
        </w:r>
        <w:r>
          <w:fldChar w:fldCharType="begin"/>
        </w:r>
        <w:r>
          <w:instrText xml:space="preserve"> PAGEREF _Toc8715 \h </w:instrText>
        </w:r>
        <w:r>
          <w:fldChar w:fldCharType="separate"/>
        </w:r>
        <w:r>
          <w:t>58</w:t>
        </w:r>
        <w:r>
          <w:fldChar w:fldCharType="end"/>
        </w:r>
      </w:hyperlink>
    </w:p>
    <w:p>
      <w:pPr>
        <w:pStyle w:val="TOC2"/>
        <w:tabs>
          <w:tab w:val="right" w:leader="dot" w:pos="8306"/>
        </w:tabs>
      </w:pPr>
      <w:hyperlink w:anchor="_Toc31739" w:history="1">
        <w:r>
          <w:rPr>
            <w:rFonts w:ascii="仿宋" w:eastAsia="仿宋" w:hAnsi="仿宋" w:cs="仿宋" w:hint="eastAsia"/>
            <w:lang w:eastAsia="zh-CN"/>
          </w:rPr>
          <w:t>(一)、产品/服务定位与特点</w:t>
        </w:r>
        <w:r>
          <w:tab/>
        </w:r>
        <w:r>
          <w:fldChar w:fldCharType="begin"/>
        </w:r>
        <w:r>
          <w:instrText xml:space="preserve"> PAGEREF _Toc31739 \h </w:instrText>
        </w:r>
        <w:r>
          <w:fldChar w:fldCharType="separate"/>
        </w:r>
        <w:r>
          <w:t>58</w:t>
        </w:r>
        <w:r>
          <w:fldChar w:fldCharType="end"/>
        </w:r>
      </w:hyperlink>
    </w:p>
    <w:p>
      <w:pPr>
        <w:pStyle w:val="TOC2"/>
        <w:tabs>
          <w:tab w:val="right" w:leader="dot" w:pos="8306"/>
        </w:tabs>
      </w:pPr>
      <w:hyperlink w:anchor="_Toc21764" w:history="1">
        <w:r>
          <w:rPr>
            <w:rFonts w:ascii="仿宋" w:eastAsia="仿宋" w:hAnsi="仿宋" w:cs="仿宋" w:hint="eastAsia"/>
            <w:lang w:eastAsia="zh-CN"/>
          </w:rPr>
          <w:t>(二)、市场定位与竞争分析</w:t>
        </w:r>
        <w:r>
          <w:tab/>
        </w:r>
        <w:r>
          <w:fldChar w:fldCharType="begin"/>
        </w:r>
        <w:r>
          <w:instrText xml:space="preserve"> PAGEREF _Toc21764 \h </w:instrText>
        </w:r>
        <w:r>
          <w:fldChar w:fldCharType="separate"/>
        </w:r>
        <w:r>
          <w:t>59</w:t>
        </w:r>
        <w:r>
          <w:fldChar w:fldCharType="end"/>
        </w:r>
      </w:hyperlink>
    </w:p>
    <w:p>
      <w:pPr>
        <w:pStyle w:val="TOC2"/>
        <w:tabs>
          <w:tab w:val="right" w:leader="dot" w:pos="8306"/>
        </w:tabs>
      </w:pPr>
      <w:hyperlink w:anchor="_Toc16015" w:history="1">
        <w:r>
          <w:rPr>
            <w:rFonts w:ascii="仿宋" w:eastAsia="仿宋" w:hAnsi="仿宋" w:cs="仿宋" w:hint="eastAsia"/>
            <w:lang w:eastAsia="zh-CN"/>
          </w:rPr>
          <w:t>(三)、营销渠道与策略</w:t>
        </w:r>
        <w:r>
          <w:tab/>
        </w:r>
        <w:r>
          <w:fldChar w:fldCharType="begin"/>
        </w:r>
        <w:r>
          <w:instrText xml:space="preserve"> PAGEREF _Toc16015 \h </w:instrText>
        </w:r>
        <w:r>
          <w:fldChar w:fldCharType="separate"/>
        </w:r>
        <w:r>
          <w:t>61</w:t>
        </w:r>
        <w:r>
          <w:fldChar w:fldCharType="end"/>
        </w:r>
      </w:hyperlink>
    </w:p>
    <w:p>
      <w:pPr>
        <w:pStyle w:val="TOC2"/>
        <w:tabs>
          <w:tab w:val="right" w:leader="dot" w:pos="8306"/>
        </w:tabs>
      </w:pPr>
      <w:hyperlink w:anchor="_Toc26729" w:history="1">
        <w:r>
          <w:rPr>
            <w:rFonts w:ascii="仿宋" w:eastAsia="仿宋" w:hAnsi="仿宋" w:cs="仿宋" w:hint="eastAsia"/>
            <w:lang w:eastAsia="zh-CN"/>
          </w:rPr>
          <w:t>(四)、推广与宣传活动</w:t>
        </w:r>
        <w:r>
          <w:tab/>
        </w:r>
        <w:r>
          <w:fldChar w:fldCharType="begin"/>
        </w:r>
        <w:r>
          <w:instrText xml:space="preserve"> PAGEREF _Toc26729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41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965"/>
      <w:r>
        <w:rPr>
          <w:rFonts w:ascii="仿宋" w:eastAsia="仿宋" w:hAnsi="仿宋" w:cs="仿宋" w:hint="eastAsia"/>
          <w:lang w:eastAsia="zh-CN"/>
        </w:rPr>
        <w:t>(一)、差压变送器行业分析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行业一直以来都是市场的关注焦点。行业内的发展趋势、竞争态势以及潜在机会都对差压变送器项目的推进产生深远的影响。通过深入研究行业的整体概貌，我们将更好地理解行业的核心特征，为差压变送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差压变送器行业，技术一直是推动创新和发展的关键因素。我们将对当前技术趋势进行详尽分析，包括但不限于人工智能、大数据应用、先进制造技术等。这有助于差压变送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差压变送器项目成功的基础。我们将对主要竞争对手进行深入研究，包括其市场份额、产品特点、市场定位等。通过全面了解竞争对手的优势和劣势，差压变送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880"/>
      <w:r>
        <w:rPr>
          <w:rFonts w:ascii="仿宋" w:eastAsia="仿宋" w:hAnsi="仿宋" w:cs="仿宋" w:hint="eastAsia"/>
          <w:sz w:val="28"/>
          <w:lang w:eastAsia="zh-CN"/>
        </w:rPr>
        <w:t>(二)、差压变送器市场分析预测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差压变送器市场未来的增长趋势。这包括市场的整体规模、各细分领域的发展趋势等。差压变送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差压变送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差压变送器项目实施过程中需要充分考虑的因素。我们将对市场风险进行全面评估，包括但不限于政策法规风险、市场竞争风险、技术变革风险等。通过对潜在风险的深入分析，差压变送器项目可以制定相应的风险缓解策略，降低不确定性对差压变送器项目的影响。</w:t>
      </w:r>
    </w:p>
    <w:p>
      <w:pPr>
        <w:pStyle w:val="Heading1"/>
        <w:ind w:firstLine="560" w:firstLineChars="200"/>
        <w:rPr>
          <w:rFonts w:ascii="仿宋" w:eastAsia="仿宋" w:hAnsi="仿宋" w:cs="仿宋" w:hint="eastAsia"/>
          <w:sz w:val="28"/>
          <w:lang w:eastAsia="zh-CN"/>
        </w:rPr>
      </w:pPr>
      <w:bookmarkStart w:id="5" w:name="_Toc10832"/>
      <w:r>
        <w:rPr>
          <w:rFonts w:ascii="仿宋" w:eastAsia="仿宋" w:hAnsi="仿宋" w:cs="仿宋" w:hint="eastAsia"/>
          <w:sz w:val="28"/>
          <w:lang w:eastAsia="zh-CN"/>
        </w:rPr>
        <w:t>二、差压变送器项目概论</w:t>
      </w:r>
      <w:bookmarkEnd w:id="5"/>
    </w:p>
    <w:p>
      <w:pPr>
        <w:pStyle w:val="Heading2"/>
        <w:rPr>
          <w:rFonts w:ascii="仿宋" w:eastAsia="仿宋" w:hAnsi="仿宋" w:cs="仿宋" w:hint="eastAsia"/>
          <w:lang w:eastAsia="zh-CN"/>
        </w:rPr>
      </w:pPr>
      <w:bookmarkStart w:id="6" w:name="_Toc22163"/>
      <w:r>
        <w:rPr>
          <w:rFonts w:ascii="仿宋" w:eastAsia="仿宋" w:hAnsi="仿宋" w:cs="仿宋" w:hint="eastAsia"/>
          <w:lang w:eastAsia="zh-CN"/>
        </w:rPr>
        <w:t>(一)、差压变送器项目概况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起源追溯至对市场的深入洞察。市场的不断演变与变革为差压变送器项目提供了难得的机遇。当前市场存在的需求缺口和变革的大环境共同构成了差压变送器项目的背景。这个差压变送器项目旨在充分利用市场机遇，填补行业中尚未满足的需求，为客户提供全新的解决方案。市场的变革和需求的增长使得这个差压变送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差压变送器项目名称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正式命名为差压变送器。这个名称不仅仅是一个标识，更代表了差压变送器项目的核心理念和愿景。它蕴含着差压变送器项目所要解决问题的关键字，具有强烈的表达和辨识度，为差压变送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差压变送器项目目标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核心目标是提供一种全新、高效的解决方案，满足客户日益增长的需求。差压变送器项目追求的不仅仅是满足市场需求，更是在市场中获得卓越的竞争优势。通过不断提升产品或服务的质量和创新水平，差压变送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差压变送器项目范围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全面涵盖了产品研发、制造、市场推广和售后服务，确保从产品设计到最终用户体验的全方位关注。这一全面的差压变送器项目范围是为了确保差压变送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差压变送器项目时间表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差压变送器项目计划在未来18个月内完成，包括研发、测试、市场试点和正式推出等不同阶段。这个时间表的合理设计是为了确保差压变送器项目各个阶段的顺利推进，以便按时交付高质量的成果。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差压变送器项目预算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差压变送器项目总预算估算为XX百万美元，主要分配在研发、市场推广、人员培训和运营等方面。这一充足的预算为差压变送器项目提供了充足的资源，确保差压变送器项目在各个方面都能取得优异的表现。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差压变送器项目风险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可能面临的风险包括市场接受度低、技术难题、竞争激烈等。差压变送器项目团队已经制定了相应的风险应对计划，通过前瞻性的风险管理，确保差压变送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差压变送器项目团队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差压变送器项目汇聚了一支经验丰富、多领域专业素养的核心团队，确保差压变送器项目在各个方面都能拥有高水平的执行力。团队的协同作战是差压变送器项目成功的关键因素之一。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差压变送器项目背景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差压变送器项目的背景根植于市场对更高效、创新产品的渴望，同时也受到科技发展对行业格局的深刻改变的影响。这为差压变送器项目提供了广阔的发展空间和市场需求。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差压变送器项目现状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截至目前，差压变送器项目已完成市场调研和技术验证，取得了初步的成功。这为差压变送器项目在未来的发展奠定了坚实的基础，为更远大的目标打下了坚实的基石。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30873"/>
      <w:r>
        <w:rPr>
          <w:rFonts w:ascii="仿宋" w:eastAsia="仿宋" w:hAnsi="仿宋" w:cs="仿宋" w:hint="eastAsia"/>
          <w:sz w:val="28"/>
          <w:lang w:eastAsia="zh-CN"/>
        </w:rPr>
        <w:t>(二)、差压变送器项目目标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keyword》差压变送器项目首要业务目标是在市场中占据有利地位，实现产品/服务的成功推广和销售。通过不断提升产品质量、创新性，差压变送器项目追求成为行业中的领导者，赢得更多客户的青睐。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在科技迅速发展的时代，差压变送器项目着眼于技术创新。通过持续的研发和技术升级，差压变送器项目旨在推出更具创新性的产品或服务，以满足市场对新鲜、先进解决方案的需求。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为了建立可持续的客户关系，差压变送器项目设定了客户满意度目标。通过提供卓越的产品质量和优质的客户服务，差压变送器项目追求赢得客户的信任和忠诚度，确保他们的满意度达到行业领先水平。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差压变送器项目注重社会责任和可持续发展。通过实施环保、社会责任差压变送器项目，差压变送器项目致力于在经济发展的同时保护环境，促进社会公平，实现可持续经营。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差压变送器项目的团队是实现目标的核心驱动力。因此，差压变送器项目设定了团队发展目标，包括提升团队成员的专业技能、培养领导力，以及搭建协同高效的团队工作氛围。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0742"/>
      <w:r>
        <w:rPr>
          <w:rFonts w:ascii="仿宋" w:eastAsia="仿宋" w:hAnsi="仿宋" w:cs="仿宋" w:hint="eastAsia"/>
          <w:sz w:val="28"/>
          <w:lang w:eastAsia="zh-CN"/>
        </w:rPr>
        <w:t>(三)、差压变送器项目提出的理由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差压变送器项目提出的理由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提出源于对市场机遇的深刻洞察。当前市场中存在的需求缺口和行业发展趋势表明，有巨大的商业机会等待被开发。通过准确捕捉市场机遇，差压变送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理念基于对技术创新的信仰。通过持续的研发和技术投入，差压变送器项目有望推出更具创新性的产品或服务。在科技飞速发展的当下，差压变送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提出是为了增强企业的行业竞争力。通过提升产品或服务的质量和独特性，差压变送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响应了消费者需求的变化。随着社会和科技的不断发展，消费者对产品和服务的需求也在发生变化。通过深入了解并及时回应消费者的新需求，差压变送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差压变送器项目的提出是企业战略发展规划的一部分。在面对日益激烈的市场竞争和不断变化的商业环境中，差压变送器项目作为企业战略的一环，旨在为企业开辟新的增长领域，巩固企业在行业中的地位。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提出不仅仅是基于商业考量，还注重社会责任。通过推出环保、社会责任等方面的差压变送器项目，差压变送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差压变送器项目的提出反映了对利益相关者期望的关注。包括客户、员工、投资者等利益相关者在企业发展中都有着各自的期望，差压变送器项目力求在满足这些期望的同时，取得更大的共赢。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3169"/>
      <w:r>
        <w:rPr>
          <w:rFonts w:ascii="仿宋" w:eastAsia="仿宋" w:hAnsi="仿宋" w:cs="仿宋" w:hint="eastAsia"/>
          <w:sz w:val="28"/>
          <w:lang w:eastAsia="zh-CN"/>
        </w:rPr>
        <w:t>(四)、差压变送器项目意义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在实施差压变送器项目的过程中，我们不仅仅是在追逐商业成功，更是为企业和社会的多个层面创造了深远的意义。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首要意义在于提升企业的市场竞争力。通过持续的创新和对产品质量的高标准要求，差压变送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差压变送器项目的推进将促使行业技术水平的提升。通过引入先进技术和创新性解决方案，差压变送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差压变送器项目不仅创造了大量就业机会，提高了就业水平，还注重社会责任和环保。通过参与社会公益事业和推动环保差压变送器项目，差压变送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综合而言，差压变送器项目意义重大，不仅推动了企业的发展，也为行业和社会的进步贡献了积极力量。这是一个全面而深刻的影响，将在未来产生可持续的正面效应。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5007"/>
      <w:r>
        <w:rPr>
          <w:rFonts w:ascii="仿宋" w:eastAsia="仿宋" w:hAnsi="仿宋" w:cs="仿宋" w:hint="eastAsia"/>
          <w:sz w:val="28"/>
          <w:lang w:eastAsia="zh-CN"/>
        </w:rPr>
        <w:t>(五)、差压变送器项目背景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在当今迅猛发展的商业环境中，差压变送器项目的动因根植于对多方面因素的审慎考量。这个差压变送器项目的提出并非孤立的决策，而是对企业所处背景深入思考的产物。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差压变送器项目背后的首要原因。科技的迅速发展和全球市场的快速变化使得企业必须灵活应对。差压变送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竞争的激烈程度也是差压变送器项目背景中不可忽视的一环。企业需要在激烈竞争中脱颖而出，为此，差压变送器项目致力于打破常规，提供独特的价值主张，以吸引客户并确保市场份额的增长。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技术的迅速发展为企业带来了机遇与挑战。作为差压变送器项目启动的背景之一，对新兴技术的应用将有助于提升企业的技术水平，使其在不断演进的商业环境中保持竞争优势。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此外，社会对企业责任的期望也在逐渐升高。差压变送器项目充分融入了社会责任的理念，通过可持续经营和社会公益差压变送器项目，企图为社会贡献一份力量，在商业成功的同时关注社会价值。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5813"/>
      <w:r>
        <w:rPr>
          <w:rFonts w:ascii="仿宋" w:eastAsia="仿宋" w:hAnsi="仿宋" w:cs="仿宋" w:hint="eastAsia"/>
          <w:sz w:val="28"/>
          <w:lang w:eastAsia="zh-CN"/>
        </w:rPr>
        <w:t>三、差压变送器项目建设单位说明</w:t>
      </w:r>
      <w:bookmarkEnd w:id="11"/>
    </w:p>
    <w:p>
      <w:pPr>
        <w:pStyle w:val="Heading2"/>
        <w:rPr>
          <w:rFonts w:ascii="仿宋" w:eastAsia="仿宋" w:hAnsi="仿宋" w:cs="仿宋" w:hint="eastAsia"/>
          <w:lang w:eastAsia="zh-CN"/>
        </w:rPr>
      </w:pPr>
      <w:bookmarkStart w:id="12" w:name="_Toc32102"/>
      <w:r>
        <w:rPr>
          <w:rFonts w:ascii="仿宋" w:eastAsia="仿宋" w:hAnsi="仿宋" w:cs="仿宋" w:hint="eastAsia"/>
          <w:lang w:eastAsia="zh-CN"/>
        </w:rPr>
        <w:t>(一)、差压变送器项目承办单位基本情况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711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差压变送器项目承办单位的XXXX，我们着眼于实现可持续的经济效益。通过技术创新和解决方案的提供，公司预计在差压变送器项目执行期间将获得可观的收入增长。这一收入来源主要包括差压变送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同时，我们注重成本控制和效率提升，以确保差压变送器项目的可持续盈利。透过精细的管理和资源优化，公司期望实现差压变送器项目利润最大化。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差压变送器项目实施进行全面的投资评估，包括差压变送器项目启动阶段的资金投入和后续运营成本。通过对差压变送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差压变送器项目实施过程中具备足够的资金流动性，公司将进行详尽的现金流分析。这包括资金需求的合理预测、差压变送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2197"/>
      <w:r>
        <w:rPr>
          <w:rFonts w:ascii="仿宋" w:eastAsia="仿宋" w:hAnsi="仿宋" w:cs="仿宋" w:hint="eastAsia"/>
          <w:sz w:val="28"/>
          <w:lang w:eastAsia="zh-CN"/>
        </w:rPr>
        <w:t>四、差压变送器项目危机管理</w:t>
      </w:r>
      <w:bookmarkEnd w:id="14"/>
    </w:p>
    <w:p>
      <w:pPr>
        <w:pStyle w:val="Heading2"/>
        <w:rPr>
          <w:rFonts w:ascii="仿宋" w:eastAsia="仿宋" w:hAnsi="仿宋" w:cs="仿宋" w:hint="eastAsia"/>
          <w:lang w:eastAsia="zh-CN"/>
        </w:rPr>
      </w:pPr>
      <w:bookmarkStart w:id="15" w:name="_Toc2159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差压变送器项目危机管理中，危机预警与识别是确保差压变送器项目稳健运行的核心步骤。通过建立全面的监测机制，差压变送器项目团队旨在及时发现和理解潜在的风险和危机因素，以便采取及时的预防和应对措施，确保差压变送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首先，通过深入的风险评估，差压变送器项目团队全面分析了整个差压变送器项目和各个阶段可能存在的威胁。这包括准确评估每个潜在风险的发生概率和可能影响的程度，为后续危机预警提供了有力支持。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差压变送器项目团队着重于明确定义差压变送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差压变送器项目进展的持续监控，团队能够及时发现潜在问题并作出迅速反应。差压变送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在这一阶段，团队的专业素养和反应速度将发挥至关重要的作用，以确保潜在危机能够在初期得到有效的处理，最大程度地减轻负面影响。通过危机预警与识别，差压变送器项目得以更有序、可控地推进。</w:t>
      </w:r>
    </w:p>
    <w:p>
      <w:pPr>
        <w:pStyle w:val="Heading2"/>
        <w:ind w:firstLine="560" w:firstLineChars="200"/>
        <w:rPr>
          <w:rFonts w:ascii="仿宋" w:eastAsia="仿宋" w:hAnsi="仿宋" w:cs="仿宋" w:hint="eastAsia"/>
          <w:sz w:val="28"/>
          <w:lang w:eastAsia="zh-CN"/>
        </w:rPr>
      </w:pPr>
      <w:bookmarkStart w:id="16" w:name="_Toc3211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在危机发生时，差压变送器项目团队立即行动，成立了应急小组。该小组的任务是迅速制定并实施紧急应对措施，以最小化潜在损失。以下是采取的主要措施：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暂停差压变送器项目进度：为遏制危机蔓延，差压变送器项目暂时停止进行，以便全面评估当前状况。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资源重新分配：重新评估差压变送器项目资源的分配，确保最大限度地减小损失。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实时沟通：与关键利益相关者建立实时沟通机制，向他们传递差压变送器项目危机的实际状况，保障差压变送器项目核心利益。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在紧急应对的同时，差压变送器项目团队强调了团队协作和有效沟通的重要性。以下是团队协作的关键举措：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信息共享机制：建立了信息共享平台，确保团队成员能够及时获取差压变送器项目危机的实时信息。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领导者沟通：差压变送器项目领导者通过定期会议和即时沟通工具，指导团队应对危机，保持团队稳定运行。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随着危机得到初步控制，差压变送器项目团队转向制定恢复计划，以确保差压变送器项目能够从中迅速恢复。主要恢复计划包括：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修复受损的进度计划：重新评估差压变送器项目进度，制定修复计划，确保差压变送器项目尽快回归正常进程。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重新调整资源分配：优化资源分配，确保差压变送器项目在有限资源下高效运转。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风险管理机制加强：对差压变送器项目风险进行全面评估，制定更强化的风险管理策略，以预防未来可能的危机。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4531"/>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6278"/>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技术管理特点体现在其创新导向。通过引入最先进的技术趋势和解决方案，差压变送器项目致力于提升科技含量、提高质量和效率水平。这意味着我们将采用最新的工具和方法，确保差压变送器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差压变送器项目技术管理的显著特征。通过整合不同领域的技术资源，我们实现了跨学科的协同工作。这有助于优化技术架构，提高整体效能。此外，整合性策略还促进了不同技术团队之间的紧密沟通和高效合作，确保差压变送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差压变送器项目所采用的技术。通过不断优化技术方案，差压变送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差压变送器项目团队将在差压变送器项目初期识别可能的技术风险，并采取相应的预防和应对措施。通过建立健全的风险评估机制，差压变送器项目能够在实施过程中及时发现并解决潜在的技术问题，保障差压变送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差压变送器项目中，技术将成为差压变送器项目成功的有力支持。这一深度剖析揭示了技术管理在差压变送器项目实施中的关键作用，为差压变送器项目的技术基础奠定了坚实的基础。</w:t>
      </w:r>
    </w:p>
    <w:p>
      <w:pPr>
        <w:pStyle w:val="Heading2"/>
        <w:ind w:firstLine="560" w:firstLineChars="200"/>
        <w:rPr>
          <w:rFonts w:ascii="仿宋" w:eastAsia="仿宋" w:hAnsi="仿宋" w:cs="仿宋" w:hint="eastAsia"/>
          <w:sz w:val="28"/>
          <w:lang w:eastAsia="zh-CN"/>
        </w:rPr>
      </w:pPr>
      <w:bookmarkStart w:id="19" w:name="_Toc12653"/>
      <w:r>
        <w:rPr>
          <w:rFonts w:ascii="仿宋" w:eastAsia="仿宋" w:hAnsi="仿宋" w:cs="仿宋" w:hint="eastAsia"/>
          <w:sz w:val="28"/>
          <w:lang w:eastAsia="zh-CN"/>
        </w:rPr>
        <w:t>(二)、差压变送器项目工艺技术设计方案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https://d.book118.com/258141110015006025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AA53AA"/>
    <w:rsid w:val="4FAA53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14111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2024-01-08T10:22:00Z</dcterms:created>
  <dcterms:modified xsi:type="dcterms:W3CDTF">2024-01-08T10:22:37Z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BF0D46308B684C0DA7542B098432A6D5_11</vt:lpwstr>
  </property>
  <property fmtid="{D5CDD505-2E9C-101B-9397-08002B2CF9AE}" pid="3" name="KSOProductBuildVer">
    <vt:lpwstr>2052-12.1.0.16120</vt:lpwstr>
  </property>
</Properties>
</file>