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横包卷烟机组行业商业计划书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0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_Toc3809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一、建设风险评估分析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_Toc13461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_Toc20685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_Toc30990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4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_Toc21374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_Toc11460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2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_Toc13592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7" w:history="1">
        <w:r>
          <w:rPr>
            <w:rFonts w:ascii="仿宋" w:eastAsia="仿宋" w:hAnsi="仿宋" w:cs="仿宋" w:hint="eastAsia"/>
            <w:lang w:eastAsia="zh-CN"/>
          </w:rPr>
          <w:t>二、横包卷烟机组行业发展形势分析</w:t>
        </w:r>
        <w:r>
          <w:tab/>
        </w:r>
        <w:r>
          <w:fldChar w:fldCharType="begin"/>
        </w:r>
        <w:r>
          <w:instrText xml:space="preserve"> PAGEREF _Toc32737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0" w:history="1">
        <w:r>
          <w:rPr>
            <w:rFonts w:ascii="仿宋" w:eastAsia="仿宋" w:hAnsi="仿宋" w:cs="仿宋" w:hint="eastAsia"/>
            <w:lang w:eastAsia="zh-CN"/>
          </w:rPr>
          <w:t>(一)、横包卷烟机组行业发展形势分析</w:t>
        </w:r>
        <w:r>
          <w:tab/>
        </w:r>
        <w:r>
          <w:fldChar w:fldCharType="begin"/>
        </w:r>
        <w:r>
          <w:instrText xml:space="preserve"> PAGEREF _Toc5580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" w:history="1">
        <w:r>
          <w:rPr>
            <w:rFonts w:ascii="仿宋" w:eastAsia="仿宋" w:hAnsi="仿宋" w:cs="仿宋" w:hint="eastAsia"/>
            <w:lang w:eastAsia="zh-CN"/>
          </w:rPr>
          <w:t>三、进度计划</w:t>
        </w:r>
        <w:r>
          <w:tab/>
        </w:r>
        <w:r>
          <w:fldChar w:fldCharType="begin"/>
        </w:r>
        <w:r>
          <w:instrText xml:space="preserve"> PAGEREF _Toc3045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77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_Toc29177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_Toc22228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_Toc21106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_Toc21174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(六)、横包卷烟机组项目实施保障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8" w:history="1">
        <w:r>
          <w:rPr>
            <w:rFonts w:ascii="仿宋" w:eastAsia="仿宋" w:hAnsi="仿宋" w:cs="仿宋" w:hint="eastAsia"/>
            <w:lang w:eastAsia="zh-CN"/>
          </w:rPr>
          <w:t>四、投资估算与资金筹措</w:t>
        </w:r>
        <w:r>
          <w:tab/>
        </w:r>
        <w:r>
          <w:fldChar w:fldCharType="begin"/>
        </w:r>
        <w:r>
          <w:instrText xml:space="preserve"> PAGEREF _Toc5758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0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_Toc5370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7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_Toc16627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3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_Toc30783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1" w:history="1">
        <w:r>
          <w:rPr>
            <w:rFonts w:ascii="仿宋" w:eastAsia="仿宋" w:hAnsi="仿宋" w:cs="仿宋" w:hint="eastAsia"/>
            <w:lang w:eastAsia="zh-CN"/>
          </w:rPr>
          <w:t>五、横包卷烟机组生产计划的含义与指标</w:t>
        </w:r>
        <w:r>
          <w:tab/>
        </w:r>
        <w:r>
          <w:fldChar w:fldCharType="begin"/>
        </w:r>
        <w:r>
          <w:instrText xml:space="preserve"> PAGEREF _Toc9041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3" w:history="1">
        <w:r>
          <w:rPr>
            <w:rFonts w:ascii="仿宋" w:eastAsia="仿宋" w:hAnsi="仿宋" w:cs="仿宋" w:hint="eastAsia"/>
            <w:lang w:eastAsia="zh-CN"/>
          </w:rPr>
          <w:t>(一)、生产计划的含义与指标</w:t>
        </w:r>
        <w:r>
          <w:tab/>
        </w:r>
        <w:r>
          <w:fldChar w:fldCharType="begin"/>
        </w:r>
        <w:r>
          <w:instrText xml:space="preserve"> PAGEREF _Toc24613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58" w:history="1">
        <w:r>
          <w:rPr>
            <w:rFonts w:ascii="仿宋" w:eastAsia="仿宋" w:hAnsi="仿宋" w:cs="仿宋" w:hint="eastAsia"/>
            <w:lang w:eastAsia="zh-CN"/>
          </w:rPr>
          <w:t>六、横包卷烟机组项目规划方案</w:t>
        </w:r>
        <w:r>
          <w:tab/>
        </w:r>
        <w:r>
          <w:fldChar w:fldCharType="begin"/>
        </w:r>
        <w:r>
          <w:instrText xml:space="preserve"> PAGEREF _Toc7358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_Toc17962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99" w:history="1">
        <w:r>
          <w:rPr>
            <w:rFonts w:ascii="仿宋" w:eastAsia="仿宋" w:hAnsi="仿宋" w:cs="仿宋" w:hint="eastAsia"/>
            <w:lang w:eastAsia="zh-CN"/>
          </w:rPr>
          <w:t>七、战略风险的含义及分类</w:t>
        </w:r>
        <w:r>
          <w:tab/>
        </w:r>
        <w:r>
          <w:fldChar w:fldCharType="begin"/>
        </w:r>
        <w:r>
          <w:instrText xml:space="preserve"> PAGEREF _Toc23899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5" w:history="1">
        <w:r>
          <w:rPr>
            <w:rFonts w:ascii="仿宋" w:eastAsia="仿宋" w:hAnsi="仿宋" w:cs="仿宋" w:hint="eastAsia"/>
            <w:lang w:eastAsia="zh-CN"/>
          </w:rPr>
          <w:t>(一)、战略风险的定义</w:t>
        </w:r>
        <w:r>
          <w:tab/>
        </w:r>
        <w:r>
          <w:fldChar w:fldCharType="begin"/>
        </w:r>
        <w:r>
          <w:instrText xml:space="preserve"> PAGEREF _Toc10245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5" w:history="1">
        <w:r>
          <w:rPr>
            <w:rFonts w:ascii="仿宋" w:eastAsia="仿宋" w:hAnsi="仿宋" w:cs="仿宋" w:hint="eastAsia"/>
            <w:lang w:eastAsia="zh-CN"/>
          </w:rPr>
          <w:t>(二)、横包卷烟机组行业企业战略风险的分类</w:t>
        </w:r>
        <w:r>
          <w:tab/>
        </w:r>
        <w:r>
          <w:fldChar w:fldCharType="begin"/>
        </w:r>
        <w:r>
          <w:instrText xml:space="preserve"> PAGEREF _Toc21975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42" w:history="1">
        <w:r>
          <w:rPr>
            <w:rFonts w:ascii="仿宋" w:eastAsia="仿宋" w:hAnsi="仿宋" w:cs="仿宋" w:hint="eastAsia"/>
            <w:lang w:eastAsia="zh-CN"/>
          </w:rPr>
          <w:t>八、战略合作与合作伙伴关系</w:t>
        </w:r>
        <w:r>
          <w:tab/>
        </w:r>
        <w:r>
          <w:fldChar w:fldCharType="begin"/>
        </w:r>
        <w:r>
          <w:instrText xml:space="preserve"> PAGEREF _Toc20642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" w:history="1">
        <w:r>
          <w:rPr>
            <w:rFonts w:ascii="仿宋" w:eastAsia="仿宋" w:hAnsi="仿宋" w:cs="仿宋" w:hint="eastAsia"/>
            <w:lang w:eastAsia="zh-CN"/>
          </w:rPr>
          <w:t>(一)、合作战略与目标</w:t>
        </w:r>
        <w:r>
          <w:tab/>
        </w:r>
        <w:r>
          <w:fldChar w:fldCharType="begin"/>
        </w:r>
        <w:r>
          <w:instrText xml:space="preserve"> PAGEREF _Toc2668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(二)、合作伙伴选择与评估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4" w:history="1">
        <w:r>
          <w:rPr>
            <w:rFonts w:ascii="仿宋" w:eastAsia="仿宋" w:hAnsi="仿宋" w:cs="仿宋" w:hint="eastAsia"/>
            <w:lang w:eastAsia="zh-CN"/>
          </w:rPr>
          <w:t>(三)、合同与协议管理</w:t>
        </w:r>
        <w:r>
          <w:tab/>
        </w:r>
        <w:r>
          <w:fldChar w:fldCharType="begin"/>
        </w:r>
        <w:r>
          <w:instrText xml:space="preserve"> PAGEREF _Toc17484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2" w:history="1">
        <w:r>
          <w:rPr>
            <w:rFonts w:ascii="仿宋" w:eastAsia="仿宋" w:hAnsi="仿宋" w:cs="仿宋" w:hint="eastAsia"/>
            <w:lang w:eastAsia="zh-CN"/>
          </w:rPr>
          <w:t>(四)、风险管理与纠纷解决</w:t>
        </w:r>
        <w:r>
          <w:tab/>
        </w:r>
        <w:r>
          <w:fldChar w:fldCharType="begin"/>
        </w:r>
        <w:r>
          <w:instrText xml:space="preserve"> PAGEREF _Toc4062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70" w:history="1">
        <w:r>
          <w:rPr>
            <w:rFonts w:ascii="仿宋" w:eastAsia="仿宋" w:hAnsi="仿宋" w:cs="仿宋" w:hint="eastAsia"/>
            <w:lang w:eastAsia="zh-CN"/>
          </w:rPr>
          <w:t>九、产品及建设方案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5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_Toc3955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_Toc2942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319" w:history="1">
        <w:r>
          <w:rPr>
            <w:rFonts w:ascii="仿宋" w:eastAsia="仿宋" w:hAnsi="仿宋" w:cs="仿宋" w:hint="eastAsia"/>
            <w:lang w:eastAsia="zh-CN"/>
          </w:rPr>
          <w:t>十、横包卷烟机组市场营销策略</w:t>
        </w:r>
        <w:r>
          <w:tab/>
        </w:r>
        <w:r>
          <w:fldChar w:fldCharType="begin"/>
        </w:r>
        <w:r>
          <w:instrText xml:space="preserve"> PAGEREF _Toc31319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eastAsia="zh-CN"/>
          </w:rPr>
          <w:t>(一)、横包卷烟机组市场营销总体思路</w:t>
        </w:r>
        <w:r>
          <w:tab/>
        </w:r>
        <w:r>
          <w:fldChar w:fldCharType="begin"/>
        </w:r>
        <w:r>
          <w:instrText xml:space="preserve"> PAGEREF _Toc461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1" w:history="1">
        <w:r>
          <w:rPr>
            <w:rFonts w:ascii="仿宋" w:eastAsia="仿宋" w:hAnsi="仿宋" w:cs="仿宋" w:hint="eastAsia"/>
            <w:lang w:eastAsia="zh-CN"/>
          </w:rPr>
          <w:t>(二)、横包卷烟机组市场地位与竞争战略</w:t>
        </w:r>
        <w:r>
          <w:tab/>
        </w:r>
        <w:r>
          <w:fldChar w:fldCharType="begin"/>
        </w:r>
        <w:r>
          <w:instrText xml:space="preserve"> PAGEREF _Toc14491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3" w:history="1">
        <w:r>
          <w:rPr>
            <w:rFonts w:ascii="仿宋" w:eastAsia="仿宋" w:hAnsi="仿宋" w:cs="仿宋" w:hint="eastAsia"/>
            <w:lang w:eastAsia="zh-CN"/>
          </w:rPr>
          <w:t>(三)、横包卷烟机组消费者市场分析</w:t>
        </w:r>
        <w:r>
          <w:tab/>
        </w:r>
        <w:r>
          <w:fldChar w:fldCharType="begin"/>
        </w:r>
        <w:r>
          <w:instrText xml:space="preserve"> PAGEREF _Toc4373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8" w:history="1">
        <w:r>
          <w:rPr>
            <w:rFonts w:ascii="仿宋" w:eastAsia="仿宋" w:hAnsi="仿宋" w:cs="仿宋" w:hint="eastAsia"/>
            <w:lang w:eastAsia="zh-CN"/>
          </w:rPr>
          <w:t>(四)、横包卷烟机组组织市场分析</w:t>
        </w:r>
        <w:r>
          <w:tab/>
        </w:r>
        <w:r>
          <w:fldChar w:fldCharType="begin"/>
        </w:r>
        <w:r>
          <w:instrText xml:space="preserve"> PAGEREF _Toc9128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6" w:history="1">
        <w:r>
          <w:rPr>
            <w:rFonts w:ascii="仿宋" w:eastAsia="仿宋" w:hAnsi="仿宋" w:cs="仿宋" w:hint="eastAsia"/>
            <w:lang w:eastAsia="zh-CN"/>
          </w:rPr>
          <w:t>(五)、横包卷烟机组促销策略</w:t>
        </w:r>
        <w:r>
          <w:tab/>
        </w:r>
        <w:r>
          <w:fldChar w:fldCharType="begin"/>
        </w:r>
        <w:r>
          <w:instrText xml:space="preserve"> PAGEREF _Toc8156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(六)、横包卷烟机组品牌策略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0" w:history="1">
        <w:r>
          <w:rPr>
            <w:rFonts w:ascii="仿宋" w:eastAsia="仿宋" w:hAnsi="仿宋" w:cs="仿宋" w:hint="eastAsia"/>
            <w:lang w:eastAsia="zh-CN"/>
          </w:rPr>
          <w:t>(七)、横包卷烟机组整合营销</w:t>
        </w:r>
        <w:r>
          <w:tab/>
        </w:r>
        <w:r>
          <w:fldChar w:fldCharType="begin"/>
        </w:r>
        <w:r>
          <w:instrText xml:space="preserve"> PAGEREF _Toc4720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_Toc1345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9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_Toc9809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_Toc3527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_Toc4585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_Toc18085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40" w:history="1">
        <w:r>
          <w:rPr>
            <w:rFonts w:ascii="仿宋" w:eastAsia="仿宋" w:hAnsi="仿宋" w:cs="仿宋" w:hint="eastAsia"/>
            <w:lang w:eastAsia="zh-CN"/>
          </w:rPr>
          <w:t>十二、危机管理与应急响应</w:t>
        </w:r>
        <w:r>
          <w:tab/>
        </w:r>
        <w:r>
          <w:fldChar w:fldCharType="begin"/>
        </w:r>
        <w:r>
          <w:instrText xml:space="preserve"> PAGEREF _Toc21240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0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_Toc9370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04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_Toc26904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80" w:history="1">
        <w:r>
          <w:rPr>
            <w:rFonts w:ascii="仿宋" w:eastAsia="仿宋" w:hAnsi="仿宋" w:cs="仿宋" w:hint="eastAsia"/>
            <w:lang w:eastAsia="zh-CN"/>
          </w:rPr>
          <w:t>十三、横包卷烟机组项目人力资源管理</w:t>
        </w:r>
        <w:r>
          <w:tab/>
        </w:r>
        <w:r>
          <w:fldChar w:fldCharType="begin"/>
        </w:r>
        <w:r>
          <w:instrText xml:space="preserve"> PAGEREF _Toc26080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4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_Toc25614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_Toc2901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_Toc13367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8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_Toc4318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832" w:history="1">
        <w:r>
          <w:rPr>
            <w:rFonts w:ascii="仿宋" w:eastAsia="仿宋" w:hAnsi="仿宋" w:cs="仿宋" w:hint="eastAsia"/>
            <w:lang w:eastAsia="zh-CN"/>
          </w:rPr>
          <w:t>十四、横包卷烟机组行业行业机遇与挑战</w:t>
        </w:r>
        <w:r>
          <w:tab/>
        </w:r>
        <w:r>
          <w:fldChar w:fldCharType="begin"/>
        </w:r>
        <w:r>
          <w:instrText xml:space="preserve"> PAGEREF _Toc6832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1" w:history="1">
        <w:r>
          <w:rPr>
            <w:rFonts w:ascii="仿宋" w:eastAsia="仿宋" w:hAnsi="仿宋" w:cs="仿宋" w:hint="eastAsia"/>
            <w:lang w:eastAsia="zh-CN"/>
          </w:rPr>
          <w:t>(一)、机遇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0" w:history="1">
        <w:r>
          <w:rPr>
            <w:rFonts w:ascii="仿宋" w:eastAsia="仿宋" w:hAnsi="仿宋" w:cs="仿宋" w:hint="eastAsia"/>
            <w:lang w:eastAsia="zh-CN"/>
          </w:rPr>
          <w:t>(二)、挑战</w:t>
        </w:r>
        <w:r>
          <w:tab/>
        </w:r>
        <w:r>
          <w:fldChar w:fldCharType="begin"/>
        </w:r>
        <w:r>
          <w:instrText xml:space="preserve"> PAGEREF _Toc31430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9" w:history="1">
        <w:r>
          <w:rPr>
            <w:rFonts w:ascii="仿宋" w:eastAsia="仿宋" w:hAnsi="仿宋" w:cs="仿宋" w:hint="eastAsia"/>
            <w:lang w:eastAsia="zh-CN"/>
          </w:rPr>
          <w:t>十五、SWOT分析</w:t>
        </w:r>
        <w:r>
          <w:tab/>
        </w:r>
        <w:r>
          <w:fldChar w:fldCharType="begin"/>
        </w:r>
        <w:r>
          <w:instrText xml:space="preserve"> PAGEREF _Toc2629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4" w:history="1">
        <w:r>
          <w:rPr>
            <w:rFonts w:ascii="仿宋" w:eastAsia="仿宋" w:hAnsi="仿宋" w:cs="仿宋" w:hint="eastAsia"/>
            <w:lang w:eastAsia="zh-CN"/>
          </w:rPr>
          <w:t>(一)、优势分析</w:t>
        </w:r>
        <w:r>
          <w:tab/>
        </w:r>
        <w:r>
          <w:fldChar w:fldCharType="begin"/>
        </w:r>
        <w:r>
          <w:instrText xml:space="preserve"> PAGEREF _Toc7294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6" w:history="1">
        <w:r>
          <w:rPr>
            <w:rFonts w:ascii="仿宋" w:eastAsia="仿宋" w:hAnsi="仿宋" w:cs="仿宋" w:hint="eastAsia"/>
            <w:lang w:eastAsia="zh-CN"/>
          </w:rPr>
          <w:t>(二)、劣势分析</w:t>
        </w:r>
        <w:r>
          <w:tab/>
        </w:r>
        <w:r>
          <w:fldChar w:fldCharType="begin"/>
        </w:r>
        <w:r>
          <w:instrText xml:space="preserve"> PAGEREF _Toc7586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9" w:history="1">
        <w:r>
          <w:rPr>
            <w:rFonts w:ascii="仿宋" w:eastAsia="仿宋" w:hAnsi="仿宋" w:cs="仿宋" w:hint="eastAsia"/>
            <w:lang w:eastAsia="zh-CN"/>
          </w:rPr>
          <w:t>(三)、机会分析</w:t>
        </w:r>
        <w:r>
          <w:tab/>
        </w:r>
        <w:r>
          <w:fldChar w:fldCharType="begin"/>
        </w:r>
        <w:r>
          <w:instrText xml:space="preserve"> PAGEREF _Toc17659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3" w:history="1">
        <w:r>
          <w:rPr>
            <w:rFonts w:ascii="仿宋" w:eastAsia="仿宋" w:hAnsi="仿宋" w:cs="仿宋" w:hint="eastAsia"/>
            <w:lang w:eastAsia="zh-CN"/>
          </w:rPr>
          <w:t>(四)、威胁分析</w:t>
        </w:r>
        <w:r>
          <w:tab/>
        </w:r>
        <w:r>
          <w:fldChar w:fldCharType="begin"/>
        </w:r>
        <w:r>
          <w:instrText xml:space="preserve"> PAGEREF _Toc6163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十六、资源有效利用与节能减排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7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_Toc30287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9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_Toc5419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0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_Toc20250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41" w:history="1">
        <w:r>
          <w:rPr>
            <w:rFonts w:ascii="仿宋" w:eastAsia="仿宋" w:hAnsi="仿宋" w:cs="仿宋" w:hint="eastAsia"/>
            <w:lang w:eastAsia="zh-CN"/>
          </w:rPr>
          <w:t>十七、横包卷烟机组项目总结与展望</w:t>
        </w:r>
        <w:r>
          <w:tab/>
        </w:r>
        <w:r>
          <w:fldChar w:fldCharType="begin"/>
        </w:r>
        <w:r>
          <w:instrText xml:space="preserve"> PAGEREF _Toc26741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5" w:history="1">
        <w:r>
          <w:rPr>
            <w:rFonts w:ascii="仿宋" w:eastAsia="仿宋" w:hAnsi="仿宋" w:cs="仿宋" w:hint="eastAsia"/>
            <w:lang w:eastAsia="zh-CN"/>
          </w:rPr>
          <w:t>(一)、横包卷烟机组项目总结回顾</w:t>
        </w:r>
        <w:r>
          <w:tab/>
        </w:r>
        <w:r>
          <w:fldChar w:fldCharType="begin"/>
        </w:r>
        <w:r>
          <w:instrText xml:space="preserve"> PAGEREF _Toc26335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4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_Toc27747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9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_Toc30979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4" w:history="1">
        <w:r>
          <w:rPr>
            <w:rFonts w:ascii="仿宋" w:eastAsia="仿宋" w:hAnsi="仿宋" w:cs="仿宋" w:hint="eastAsia"/>
            <w:lang w:eastAsia="zh-CN"/>
          </w:rPr>
          <w:t>(四)、横包卷烟机组项目总结报告</w:t>
        </w:r>
        <w:r>
          <w:tab/>
        </w:r>
        <w:r>
          <w:fldChar w:fldCharType="begin"/>
        </w:r>
        <w:r>
          <w:instrText xml:space="preserve"> PAGEREF _Toc23884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90" w:history="1">
        <w:r>
          <w:rPr>
            <w:rFonts w:ascii="仿宋" w:eastAsia="仿宋" w:hAnsi="仿宋" w:cs="仿宋" w:hint="eastAsia"/>
            <w:lang w:eastAsia="zh-CN"/>
          </w:rPr>
          <w:t>十八、横包卷烟机组项目节能分析</w:t>
        </w:r>
        <w:r>
          <w:tab/>
        </w:r>
        <w:r>
          <w:fldChar w:fldCharType="begin"/>
        </w:r>
        <w:r>
          <w:instrText xml:space="preserve"> PAGEREF _Toc11490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_Toc14331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8" w:history="1">
        <w:r>
          <w:rPr>
            <w:rFonts w:ascii="仿宋" w:eastAsia="仿宋" w:hAnsi="仿宋" w:cs="仿宋" w:hint="eastAsia"/>
            <w:lang w:eastAsia="zh-CN"/>
          </w:rPr>
          <w:t>(二)、横包卷烟机组项目预期节能综合评价</w:t>
        </w:r>
        <w:r>
          <w:tab/>
        </w:r>
        <w:r>
          <w:fldChar w:fldCharType="begin"/>
        </w:r>
        <w:r>
          <w:instrText xml:space="preserve"> PAGEREF _Toc7058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8" w:history="1">
        <w:r>
          <w:rPr>
            <w:rFonts w:ascii="仿宋" w:eastAsia="仿宋" w:hAnsi="仿宋" w:cs="仿宋" w:hint="eastAsia"/>
            <w:lang w:eastAsia="zh-CN"/>
          </w:rPr>
          <w:t>(三)、横包卷烟机组项目节能设计</w:t>
        </w:r>
        <w:r>
          <w:tab/>
        </w:r>
        <w:r>
          <w:fldChar w:fldCharType="begin"/>
        </w:r>
        <w:r>
          <w:instrText xml:space="preserve"> PAGEREF _Toc19158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537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_Toc13537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6" w:history="1">
        <w:r>
          <w:rPr>
            <w:rFonts w:ascii="仿宋" w:eastAsia="仿宋" w:hAnsi="仿宋" w:cs="仿宋" w:hint="eastAsia"/>
            <w:lang w:eastAsia="zh-CN"/>
          </w:rPr>
          <w:t>十九、库存控制</w:t>
        </w:r>
        <w:r>
          <w:tab/>
        </w:r>
        <w:r>
          <w:fldChar w:fldCharType="begin"/>
        </w:r>
        <w:r>
          <w:instrText xml:space="preserve"> PAGEREF _Toc15726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_Toc1324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14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_Toc10614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4" w:history="1">
        <w:r>
          <w:rPr>
            <w:rFonts w:ascii="仿宋" w:eastAsia="仿宋" w:hAnsi="仿宋" w:cs="仿宋" w:hint="eastAsia"/>
            <w:lang w:eastAsia="zh-CN"/>
          </w:rPr>
          <w:t>二十、风险识别与分类</w:t>
        </w:r>
        <w:r>
          <w:tab/>
        </w:r>
        <w:r>
          <w:fldChar w:fldCharType="begin"/>
        </w:r>
        <w:r>
          <w:instrText xml:space="preserve"> PAGEREF _Toc11004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5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_Toc30825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_Toc662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8" w:history="1">
        <w:r>
          <w:rPr>
            <w:rFonts w:ascii="仿宋" w:eastAsia="仿宋" w:hAnsi="仿宋" w:cs="仿宋" w:hint="eastAsia"/>
            <w:lang w:eastAsia="zh-CN"/>
          </w:rPr>
          <w:t>二十一、战略钟</w:t>
        </w:r>
        <w:r>
          <w:tab/>
        </w:r>
        <w:r>
          <w:fldChar w:fldCharType="begin"/>
        </w:r>
        <w:r>
          <w:instrText xml:space="preserve"> PAGEREF _Toc4968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6" w:history="1">
        <w:r>
          <w:rPr>
            <w:rFonts w:ascii="仿宋" w:eastAsia="仿宋" w:hAnsi="仿宋" w:cs="仿宋" w:hint="eastAsia"/>
            <w:lang w:eastAsia="zh-CN"/>
          </w:rPr>
          <w:t>(一)、战略钟</w:t>
        </w:r>
        <w:r>
          <w:tab/>
        </w:r>
        <w:r>
          <w:fldChar w:fldCharType="begin"/>
        </w:r>
        <w:r>
          <w:instrText xml:space="preserve"> PAGEREF _Toc32466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二十二市场营销与销售策略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3" w:history="1">
        <w:r>
          <w:rPr>
            <w:rFonts w:ascii="仿宋" w:eastAsia="仿宋" w:hAnsi="仿宋" w:cs="仿宋" w:hint="eastAsia"/>
            <w:lang w:eastAsia="zh-CN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_Toc8703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" w:history="1">
        <w:r>
          <w:rPr>
            <w:rFonts w:ascii="仿宋" w:eastAsia="仿宋" w:hAnsi="仿宋" w:cs="仿宋" w:hint="eastAsia"/>
            <w:lang w:eastAsia="zh-CN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_Toc2994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5" w:history="1">
        <w:r>
          <w:rPr>
            <w:rFonts w:ascii="仿宋" w:eastAsia="仿宋" w:hAnsi="仿宋" w:cs="仿宋" w:hint="eastAsia"/>
            <w:lang w:eastAsia="zh-CN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_Toc24225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8" w:history="1">
        <w:r>
          <w:rPr>
            <w:rFonts w:ascii="仿宋" w:eastAsia="仿宋" w:hAnsi="仿宋" w:cs="仿宋" w:hint="eastAsia"/>
            <w:lang w:eastAsia="zh-CN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_Toc16618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9" w:history="1">
        <w:r>
          <w:rPr>
            <w:rFonts w:ascii="仿宋" w:eastAsia="仿宋" w:hAnsi="仿宋" w:cs="仿宋" w:hint="eastAsia"/>
            <w:lang w:eastAsia="zh-CN"/>
          </w:rPr>
          <w:t>二十三、技术创新决策的评估方法</w:t>
        </w:r>
        <w:r>
          <w:tab/>
        </w:r>
        <w:r>
          <w:fldChar w:fldCharType="begin"/>
        </w:r>
        <w:r>
          <w:instrText xml:space="preserve"> PAGEREF _Toc10049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32" w:history="1">
        <w:r>
          <w:rPr>
            <w:rFonts w:ascii="仿宋" w:eastAsia="仿宋" w:hAnsi="仿宋" w:cs="仿宋" w:hint="eastAsia"/>
            <w:lang w:eastAsia="zh-CN"/>
          </w:rPr>
          <w:t>(一)、定量评估方法</w:t>
        </w:r>
        <w:r>
          <w:tab/>
        </w:r>
        <w:r>
          <w:fldChar w:fldCharType="begin"/>
        </w:r>
        <w:r>
          <w:instrText xml:space="preserve"> PAGEREF _Toc12632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8" w:history="1">
        <w:r>
          <w:rPr>
            <w:rFonts w:ascii="仿宋" w:eastAsia="仿宋" w:hAnsi="仿宋" w:cs="仿宋" w:hint="eastAsia"/>
            <w:lang w:eastAsia="zh-CN"/>
          </w:rPr>
          <w:t>(二)、定性评估方法</w:t>
        </w:r>
        <w:r>
          <w:tab/>
        </w:r>
        <w:r>
          <w:fldChar w:fldCharType="begin"/>
        </w:r>
        <w:r>
          <w:instrText xml:space="preserve"> PAGEREF _Toc28078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80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216"/>
      <w:r>
        <w:rPr>
          <w:rFonts w:ascii="仿宋" w:eastAsia="仿宋" w:hAnsi="仿宋" w:cs="仿宋" w:hint="eastAsia"/>
          <w:sz w:val="28"/>
          <w:lang w:eastAsia="zh-CN"/>
        </w:rPr>
        <w:t>一、建设风险评估分析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12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政策风险在管理层面扮演着重要的角色，需要认真管理和规避。为了有效应对这一挑战，项目管理团队计划采取以下措施：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1.政策监测与分析：建立政策监测机制，密切留意本地和国际政策的变化。定期进行政策风险分析，评估可能对项目造成的影响，及时调整策略。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2.政府关系建设：积极与政府部门建立良好关系，参与政策制定和决策过程。与政府建立战略伙伴关系，争取政府的政策支持和税收优惠。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3.法律合规性：建立严格的法律合规性程序，确保项目运营和管理一直符合本地和国家的法规要求。与法律专家合作，定期审查和更新法律合规性政策。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https://d.book118.com/265003104214011114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横包卷烟机组行业商业计划书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横包卷烟机组行业商业计划书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横包卷烟机组行业商业计划书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横包卷烟机组行业商业计划书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横包卷烟机组行业商业计划书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911E0D"/>
    <w:rsid w:val="4593521B"/>
    <w:rsid w:val="65911E0D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6500310421401111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2024-03-02T04:41:00Z</dcterms:created>
  <dcterms:modified xsi:type="dcterms:W3CDTF">2024-03-02T04:42:05Z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66A2E25FB8A2481BA477CCA0E57A1632_11</vt:lpwstr>
  </property>
  <property fmtid="{D5CDD505-2E9C-101B-9397-08002B2CF9AE}" pid="3" name="KSOProductBuildVer">
    <vt:lpwstr>2052-12.1.0.16399</vt:lpwstr>
  </property>
</Properties>
</file>