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9C678E" w:rsidP="009C678E" w14:paraId="0BBB9D79" w14:textId="77777777">
      <w:pPr>
        <w:spacing w:before="48" w:beforeLines="20" w:after="360" w:afterLines="150" w:line="360" w:lineRule="auto"/>
        <w:jc w:val="center"/>
        <w:rPr>
          <w:rFonts w:ascii="华文中宋" w:eastAsia="华文中宋" w:hAnsi="华文中宋"/>
          <w:b/>
          <w:sz w:val="30"/>
        </w:rPr>
      </w:pPr>
      <w:r w:rsidRPr="009C678E">
        <w:rPr>
          <w:rFonts w:ascii="华文中宋" w:eastAsia="华文中宋" w:hAnsi="华文中宋"/>
          <w:b/>
          <w:sz w:val="30"/>
        </w:rPr>
        <w:t>2024</w:t>
      </w:r>
      <w:r w:rsidRPr="009C678E">
        <w:rPr>
          <w:rFonts w:ascii="华文中宋" w:eastAsia="华文中宋" w:hAnsi="华文中宋"/>
          <w:b/>
          <w:sz w:val="30"/>
        </w:rPr>
        <w:t>呼伦贝尔市应急管理执法队伍专项特招</w:t>
      </w:r>
      <w:r w:rsidRPr="009C678E">
        <w:rPr>
          <w:rFonts w:ascii="华文中宋" w:eastAsia="华文中宋" w:hAnsi="华文中宋"/>
          <w:b/>
          <w:sz w:val="30"/>
        </w:rPr>
        <w:t>89</w:t>
      </w:r>
      <w:r w:rsidRPr="009C678E">
        <w:rPr>
          <w:rFonts w:ascii="华文中宋" w:eastAsia="华文中宋" w:hAnsi="华文中宋"/>
          <w:b/>
          <w:sz w:val="30"/>
        </w:rPr>
        <w:t>名事业编制工作人员笔试备考题库及答案解析</w:t>
      </w:r>
    </w:p>
    <w:p w:rsidR="00A77B3E" w14:paraId="3794E135"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65907536" w14:textId="77777777">
      <w:pPr>
        <w:spacing w:after="260" w:line="360" w:lineRule="auto"/>
      </w:pPr>
      <w:r>
        <w:rPr>
          <w:rFonts w:ascii="微软雅黑" w:eastAsia="微软雅黑" w:cs="微软雅黑"/>
        </w:rPr>
        <w:t>一、选择题</w:t>
      </w:r>
    </w:p>
    <w:p w:rsidR="0030475A" w14:paraId="71ED72FA" w14:textId="77777777">
      <w:pPr>
        <w:pStyle w:val="NormalWeb"/>
        <w:widowControl/>
        <w:spacing w:beforeAutospacing="0" w:after="260" w:afterAutospacing="0" w:line="360" w:lineRule="auto"/>
      </w:pPr>
      <w:r w:rsidRPr="0030475A">
        <w:rPr>
          <w:rFonts w:ascii="微软雅黑" w:eastAsia="微软雅黑" w:cs="微软雅黑"/>
          <w:color w:val="0000FF"/>
          <w:szCs w:val="14"/>
        </w:rPr>
        <w:t>1</w:t>
      </w:r>
      <w:r w:rsidRPr="0030475A">
        <w:rPr>
          <w:rFonts w:ascii="微软雅黑" w:eastAsia="微软雅黑" w:cs="微软雅黑"/>
          <w:color w:val="0000FF"/>
          <w:szCs w:val="14"/>
        </w:rPr>
        <w:t>．</w:t>
      </w:r>
      <w:r w:rsidRPr="0030475A">
        <w:rPr>
          <w:rFonts w:ascii="微软雅黑" w:eastAsia="微软雅黑" w:cs="微软雅黑"/>
          <w:szCs w:val="14"/>
        </w:rPr>
        <w:t>财政投资主要通过</w:t>
      </w:r>
      <w:r w:rsidRPr="0030475A">
        <w:rPr>
          <w:rFonts w:ascii="微软雅黑" w:eastAsia="微软雅黑" w:cs="微软雅黑"/>
          <w:szCs w:val="14"/>
        </w:rPr>
        <w:t>()</w:t>
      </w:r>
      <w:r w:rsidRPr="0030475A">
        <w:rPr>
          <w:rFonts w:ascii="微软雅黑" w:eastAsia="微软雅黑" w:cs="微软雅黑"/>
          <w:szCs w:val="14"/>
        </w:rPr>
        <w:t>的手段影响社会供求总量。</w:t>
      </w:r>
    </w:p>
    <w:p w:rsidR="0030475A" w14:paraId="3D60E345"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、调整财政投资方向</w:t>
      </w:r>
    </w:p>
    <w:p w:rsidR="0030475A" w14:paraId="48FBB10C"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、调整财政投资规模</w:t>
      </w:r>
    </w:p>
    <w:p w:rsidR="0030475A" w14:paraId="7AC3F12C"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、调整财政投资主体</w:t>
      </w:r>
    </w:p>
    <w:p w:rsidR="0030475A" w14:paraId="4A0820B1"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、调整财政投资比例</w:t>
      </w:r>
    </w:p>
    <w:p w:rsidR="0030475A" w14:paraId="34DAFBF2"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p>
    <w:p w:rsidR="0030475A" w14:paraId="50003DFE"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政府投资是指财政用于资本项目的建设性支出，它最终将形成各种类型的固定资产。在市场经济条件下，政府投资是政府实施宏观调控，克服某些领域市场失灵问题的必要和重要的手段。通过调整财政投资规模，可以影响社会总需求和未来社会总供给，从而影响社会供求总量。故选</w:t>
      </w:r>
      <w:r w:rsidRPr="0030475A">
        <w:rPr>
          <w:rFonts w:ascii="微软雅黑" w:eastAsia="微软雅黑" w:cs="微软雅黑"/>
          <w:szCs w:val="14"/>
        </w:rPr>
        <w:t>B</w:t>
      </w:r>
      <w:r w:rsidRPr="0030475A">
        <w:rPr>
          <w:rFonts w:ascii="微软雅黑" w:eastAsia="微软雅黑" w:cs="微软雅黑"/>
          <w:szCs w:val="14"/>
        </w:rPr>
        <w:t>。</w:t>
      </w:r>
    </w:p>
    <w:p w:rsidR="0030475A" w14:paraId="34571343" w14:textId="77777777">
      <w:pPr>
        <w:pStyle w:val="NormalWeb"/>
        <w:widowControl/>
        <w:spacing w:beforeAutospacing="0" w:after="260" w:afterAutospacing="0" w:line="360" w:lineRule="auto"/>
      </w:pPr>
      <w:r w:rsidRPr="0030475A">
        <w:rPr>
          <w:rFonts w:ascii="微软雅黑" w:eastAsia="微软雅黑" w:cs="微软雅黑"/>
          <w:color w:val="0000FF"/>
          <w:szCs w:val="14"/>
        </w:rPr>
        <w:t>2</w:t>
      </w:r>
      <w:r w:rsidRPr="0030475A">
        <w:rPr>
          <w:rFonts w:ascii="微软雅黑" w:eastAsia="微软雅黑" w:cs="微软雅黑"/>
          <w:color w:val="0000FF"/>
          <w:szCs w:val="14"/>
        </w:rPr>
        <w:t>．</w:t>
      </w:r>
      <w:r w:rsidRPr="0030475A">
        <w:rPr>
          <w:rFonts w:ascii="微软雅黑" w:eastAsia="微软雅黑" w:cs="微软雅黑"/>
          <w:szCs w:val="14"/>
        </w:rPr>
        <w:t>党的领导是政治领导，政府领导是行政领导，这体现的是</w:t>
      </w:r>
      <w:r w:rsidRPr="0030475A">
        <w:rPr>
          <w:rFonts w:ascii="微软雅黑" w:eastAsia="微软雅黑" w:cs="微软雅黑"/>
          <w:szCs w:val="14"/>
        </w:rPr>
        <w:t>()</w:t>
      </w:r>
      <w:r w:rsidRPr="0030475A">
        <w:rPr>
          <w:rFonts w:ascii="微软雅黑" w:eastAsia="微软雅黑" w:cs="微软雅黑"/>
          <w:szCs w:val="14"/>
        </w:rPr>
        <w:t>。</w:t>
      </w:r>
    </w:p>
    <w:p w:rsidR="0030475A" w14:paraId="0B8AD0F4"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、全面强化原则</w:t>
      </w:r>
    </w:p>
    <w:p w:rsidR="0030475A" w14:paraId="677ECB6C"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0475A">
        <w:rPr>
          <w:rFonts w:ascii="微软雅黑" w:eastAsia="微软雅黑" w:cs="微软雅黑"/>
          <w:szCs w:val="14"/>
        </w:rPr>
        <w:t>B</w:t>
      </w:r>
      <w:r w:rsidRPr="0030475A">
        <w:rPr>
          <w:rFonts w:ascii="微软雅黑" w:eastAsia="微软雅黑" w:cs="微软雅黑"/>
          <w:szCs w:val="14"/>
        </w:rPr>
        <w:t>、互相结合原则</w:t>
      </w:r>
    </w:p>
    <w:p w:rsidR="0030475A" w14:paraId="064EE393"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、党政分开原则</w:t>
      </w:r>
    </w:p>
    <w:p w:rsidR="0030475A" w14:paraId="1B7D431D"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、党管干部原则</w:t>
      </w:r>
    </w:p>
    <w:p w:rsidR="0030475A" w14:paraId="2F8478AB"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0815F664"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党的政治领导就是党对国家的政治原则、政治方向、重大决策的领导。行政领导既指政府领导机关、领导班子和领导干部等公共行政的决策主体和管理主体，又指公共行政活动中的领导职能和领导过程。各管各的，体现的是党政分开原则。故选</w:t>
      </w:r>
      <w:r w:rsidRPr="0030475A">
        <w:rPr>
          <w:rFonts w:ascii="微软雅黑" w:eastAsia="微软雅黑" w:cs="微软雅黑"/>
          <w:szCs w:val="14"/>
        </w:rPr>
        <w:t>C</w:t>
      </w:r>
      <w:r w:rsidRPr="0030475A">
        <w:rPr>
          <w:rFonts w:ascii="微软雅黑" w:eastAsia="微软雅黑" w:cs="微软雅黑"/>
          <w:szCs w:val="14"/>
        </w:rPr>
        <w:t>。</w:t>
      </w:r>
    </w:p>
    <w:p w:rsidR="0030475A" w14:paraId="4D9A0BA1" w14:textId="77777777">
      <w:pPr>
        <w:pStyle w:val="NormalWeb"/>
        <w:widowControl/>
        <w:spacing w:beforeAutospacing="0" w:after="260" w:afterAutospacing="0" w:line="360" w:lineRule="auto"/>
      </w:pPr>
      <w:r w:rsidRPr="0030475A">
        <w:rPr>
          <w:rFonts w:ascii="微软雅黑" w:eastAsia="微软雅黑" w:cs="微软雅黑"/>
          <w:color w:val="0000FF"/>
          <w:szCs w:val="14"/>
        </w:rPr>
        <w:t>3</w:t>
      </w:r>
      <w:r w:rsidRPr="0030475A">
        <w:rPr>
          <w:rFonts w:ascii="微软雅黑" w:eastAsia="微软雅黑" w:cs="微软雅黑"/>
          <w:color w:val="0000FF"/>
          <w:szCs w:val="14"/>
        </w:rPr>
        <w:t>．</w:t>
      </w:r>
      <w:r w:rsidRPr="0030475A">
        <w:rPr>
          <w:rFonts w:ascii="微软雅黑" w:eastAsia="微软雅黑" w:cs="微软雅黑"/>
          <w:szCs w:val="14"/>
        </w:rPr>
        <w:t>劳动法律关系的主体是指</w:t>
      </w:r>
      <w:r w:rsidRPr="0030475A">
        <w:rPr>
          <w:rFonts w:ascii="微软雅黑" w:eastAsia="微软雅黑" w:cs="微软雅黑"/>
          <w:szCs w:val="14"/>
        </w:rPr>
        <w:t>()</w:t>
      </w:r>
      <w:r w:rsidRPr="0030475A">
        <w:rPr>
          <w:rFonts w:ascii="微软雅黑" w:eastAsia="微软雅黑" w:cs="微软雅黑"/>
          <w:szCs w:val="14"/>
        </w:rPr>
        <w:t>。</w:t>
      </w:r>
    </w:p>
    <w:p w:rsidR="0030475A" w14:paraId="29BD0D43"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、工会代表与用人单位</w:t>
      </w:r>
    </w:p>
    <w:p w:rsidR="0030475A" w14:paraId="54B27AC9"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、工会与用人单位</w:t>
      </w:r>
    </w:p>
    <w:p w:rsidR="0030475A" w14:paraId="5E1D5ABE"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、职工代表与用人单位</w:t>
      </w:r>
    </w:p>
    <w:p w:rsidR="0030475A" w14:paraId="272F102E"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、劳动者与用人单位</w:t>
      </w:r>
    </w:p>
    <w:p w:rsidR="0030475A" w14:paraId="538C706E"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4DC1FCE2"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劳动法律关系的主体是指依据劳动法律的规定，享有权利、承担义务的劳动法律关系的参与者，包括企业、个体经济组织、国家机关、事业组织、社会团体等用人单位和与之建立劳动关系的劳动者，即雇主与雇员。依据我国劳动法的规定，工会是团体劳动法律关系的形式主体。故选</w:t>
      </w:r>
      <w:r w:rsidRPr="0030475A">
        <w:rPr>
          <w:rFonts w:ascii="微软雅黑" w:eastAsia="微软雅黑" w:cs="微软雅黑"/>
          <w:szCs w:val="14"/>
        </w:rPr>
        <w:t>D</w:t>
      </w:r>
      <w:r w:rsidRPr="0030475A">
        <w:rPr>
          <w:rFonts w:ascii="微软雅黑" w:eastAsia="微软雅黑" w:cs="微软雅黑"/>
          <w:szCs w:val="14"/>
        </w:rPr>
        <w:t>。</w:t>
      </w:r>
    </w:p>
    <w:p w:rsidR="0030475A" w14:paraId="260F4A89"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0475A">
        <w:rPr>
          <w:rFonts w:ascii="微软雅黑" w:eastAsia="微软雅黑" w:cs="微软雅黑"/>
          <w:color w:val="0000FF"/>
          <w:szCs w:val="14"/>
        </w:rPr>
        <w:t>4</w:t>
      </w:r>
      <w:r w:rsidRPr="0030475A">
        <w:rPr>
          <w:rFonts w:ascii="微软雅黑" w:eastAsia="微软雅黑" w:cs="微软雅黑"/>
          <w:color w:val="0000FF"/>
          <w:szCs w:val="14"/>
        </w:rPr>
        <w:t>．</w:t>
      </w:r>
      <w:r w:rsidRPr="0030475A">
        <w:rPr>
          <w:rFonts w:ascii="微软雅黑" w:eastAsia="微软雅黑" w:cs="微软雅黑"/>
          <w:szCs w:val="14"/>
        </w:rPr>
        <w:t>会议是人们为了解决某个共同的问题或出于不同的目的聚集在一起进行讨论、交流的活动，用于记载会议主要精神和议定事项的公文是</w:t>
      </w:r>
      <w:r w:rsidRPr="0030475A">
        <w:rPr>
          <w:rFonts w:ascii="微软雅黑" w:eastAsia="微软雅黑" w:cs="微软雅黑"/>
          <w:szCs w:val="14"/>
        </w:rPr>
        <w:t>()</w:t>
      </w:r>
      <w:r w:rsidRPr="0030475A">
        <w:rPr>
          <w:rFonts w:ascii="微软雅黑" w:eastAsia="微软雅黑" w:cs="微软雅黑"/>
          <w:szCs w:val="14"/>
        </w:rPr>
        <w:t>。</w:t>
      </w:r>
    </w:p>
    <w:p w:rsidR="0030475A" w14:paraId="33AB3AD8"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、决议</w:t>
      </w:r>
    </w:p>
    <w:p w:rsidR="0030475A" w14:paraId="4AFD3879"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、会议记录</w:t>
      </w:r>
    </w:p>
    <w:p w:rsidR="0030475A" w14:paraId="6F6C6926"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、纪要</w:t>
      </w:r>
    </w:p>
    <w:p w:rsidR="0030475A" w14:paraId="2D0AC5ED"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、议案</w:t>
      </w:r>
    </w:p>
    <w:p w:rsidR="0030475A" w14:paraId="1157D6F6"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71DE683E"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《党政机关公文处理工作条例》规定，纪要适用于记载会议主要情况和议定事项。故选</w:t>
      </w:r>
      <w:r w:rsidRPr="0030475A">
        <w:rPr>
          <w:rFonts w:ascii="微软雅黑" w:eastAsia="微软雅黑" w:cs="微软雅黑"/>
          <w:szCs w:val="14"/>
        </w:rPr>
        <w:t>C</w:t>
      </w:r>
      <w:r w:rsidRPr="0030475A">
        <w:rPr>
          <w:rFonts w:ascii="微软雅黑" w:eastAsia="微软雅黑" w:cs="微软雅黑"/>
          <w:szCs w:val="14"/>
        </w:rPr>
        <w:t>。</w:t>
      </w:r>
    </w:p>
    <w:p w:rsidR="0030475A" w14:paraId="7C51FA4C" w14:textId="77777777">
      <w:pPr>
        <w:pStyle w:val="NormalWeb"/>
        <w:widowControl/>
        <w:spacing w:beforeAutospacing="0" w:after="260" w:afterAutospacing="0" w:line="360" w:lineRule="auto"/>
      </w:pPr>
      <w:r w:rsidRPr="0030475A">
        <w:rPr>
          <w:rFonts w:ascii="微软雅黑" w:eastAsia="微软雅黑" w:cs="微软雅黑"/>
          <w:color w:val="0000FF"/>
          <w:szCs w:val="14"/>
        </w:rPr>
        <w:t>5</w:t>
      </w:r>
      <w:r w:rsidRPr="0030475A">
        <w:rPr>
          <w:rFonts w:ascii="微软雅黑" w:eastAsia="微软雅黑" w:cs="微软雅黑"/>
          <w:color w:val="0000FF"/>
          <w:szCs w:val="14"/>
        </w:rPr>
        <w:t>．</w:t>
      </w:r>
      <w:r w:rsidRPr="0030475A">
        <w:rPr>
          <w:rFonts w:ascii="微软雅黑" w:eastAsia="微软雅黑" w:cs="微软雅黑"/>
          <w:szCs w:val="14"/>
        </w:rPr>
        <w:t>根据政府采购法律制度的规定，对采购人、采购代理机构的质疑答复不满意，或者采购人、采购代理机构未在规定期限内答复的，供应商可以在答复期满后一定期间内向同级政府采购监督管理部门投诉。该期间是</w:t>
      </w:r>
    </w:p>
    <w:p w:rsidR="0030475A" w14:paraId="6FFC257A" w14:textId="77777777">
      <w:pPr>
        <w:pStyle w:val="NormalWeb"/>
        <w:widowControl/>
        <w:spacing w:beforeAutospacing="0" w:after="260" w:afterAutospacing="0" w:line="360" w:lineRule="auto"/>
      </w:pPr>
      <w:r w:rsidRPr="0030475A">
        <w:rPr>
          <w:rFonts w:ascii="微软雅黑" w:eastAsia="微软雅黑" w:cs="微软雅黑"/>
          <w:szCs w:val="14"/>
        </w:rPr>
        <w:t>()</w:t>
      </w:r>
      <w:r w:rsidRPr="0030475A">
        <w:rPr>
          <w:rFonts w:ascii="微软雅黑" w:eastAsia="微软雅黑" w:cs="微软雅黑"/>
          <w:szCs w:val="14"/>
        </w:rPr>
        <w:t>。</w:t>
      </w:r>
    </w:p>
    <w:p w:rsidR="0030475A" w14:paraId="37369A81"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w:t>
      </w:r>
      <w:r w:rsidRPr="0030475A">
        <w:rPr>
          <w:rFonts w:ascii="微软雅黑" w:eastAsia="微软雅黑" w:cs="微软雅黑"/>
          <w:szCs w:val="14"/>
        </w:rPr>
        <w:t>10</w:t>
      </w:r>
      <w:r w:rsidRPr="0030475A">
        <w:rPr>
          <w:rFonts w:ascii="微软雅黑" w:eastAsia="微软雅黑" w:cs="微软雅黑"/>
          <w:szCs w:val="14"/>
        </w:rPr>
        <w:t>个工作日</w:t>
      </w:r>
    </w:p>
    <w:p w:rsidR="0030475A" w14:paraId="44D210F8"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w:t>
      </w:r>
      <w:r w:rsidRPr="0030475A">
        <w:rPr>
          <w:rFonts w:ascii="微软雅黑" w:eastAsia="微软雅黑" w:cs="微软雅黑"/>
          <w:szCs w:val="14"/>
        </w:rPr>
        <w:t>15</w:t>
      </w:r>
      <w:r w:rsidRPr="0030475A">
        <w:rPr>
          <w:rFonts w:ascii="微软雅黑" w:eastAsia="微软雅黑" w:cs="微软雅黑"/>
          <w:szCs w:val="14"/>
        </w:rPr>
        <w:t>个工作日</w:t>
      </w:r>
    </w:p>
    <w:p w:rsidR="0030475A" w14:paraId="49E1C638"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w:t>
      </w:r>
      <w:r w:rsidRPr="0030475A">
        <w:rPr>
          <w:rFonts w:ascii="微软雅黑" w:eastAsia="微软雅黑" w:cs="微软雅黑"/>
          <w:szCs w:val="14"/>
        </w:rPr>
        <w:t>20</w:t>
      </w:r>
      <w:r w:rsidRPr="0030475A">
        <w:rPr>
          <w:rFonts w:ascii="微软雅黑" w:eastAsia="微软雅黑" w:cs="微软雅黑"/>
          <w:szCs w:val="14"/>
        </w:rPr>
        <w:t>个工作日</w:t>
      </w:r>
    </w:p>
    <w:p w:rsidR="0030475A" w14:paraId="757E4129"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w:t>
      </w:r>
      <w:r w:rsidRPr="0030475A">
        <w:rPr>
          <w:rFonts w:ascii="微软雅黑" w:eastAsia="微软雅黑" w:cs="微软雅黑"/>
          <w:szCs w:val="14"/>
        </w:rPr>
        <w:t>30</w:t>
      </w:r>
      <w:r w:rsidRPr="0030475A">
        <w:rPr>
          <w:rFonts w:ascii="微软雅黑" w:eastAsia="微软雅黑" w:cs="微软雅黑"/>
          <w:szCs w:val="14"/>
        </w:rPr>
        <w:t>个工作日</w:t>
      </w:r>
    </w:p>
    <w:p w:rsidR="0030475A" w14:paraId="0796B48A"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B</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https://d.book118.com/265004111122011101</w:t>
        </w:r>
      </w:hyperlink>
    </w:p>
    <w:p w:rsidR="0030475A">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78E" w:rsidP="00683DD2" w14:paraId="2FA138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C678E" w14:paraId="0B8B113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78E" w:rsidP="00683DD2" w14:paraId="570B097F" w14:textId="306F432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9C678E" w14:paraId="104A6B2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78E" w14:paraId="5E9FE4E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78E"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C678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78E" w:rsidP="00683DD2" w14:textId="306F432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9C678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78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78E"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C678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78E" w:rsidP="00683DD2" w14:textId="306F432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9C678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78E"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78E" w14:paraId="67AA419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78E" w14:paraId="45401E8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78E" w14:paraId="528F4E3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78E"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78E"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78E"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78E"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78E"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678E"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0475A"/>
    <w:rsid w:val="00683DD2"/>
    <w:rsid w:val="009C678E"/>
    <w:rsid w:val="00A77B3E"/>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79118A13"/>
  <w15:docId w15:val="{F6103E6B-1B86-4A4C-83AD-33EA21A1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30475A"/>
    <w:pPr>
      <w:widowControl w:val="0"/>
      <w:spacing w:beforeAutospacing="1" w:afterAutospacing="1"/>
    </w:pPr>
    <w:rPr>
      <w:rFonts w:ascii="Calibri" w:eastAsia="宋体" w:hAnsi="Calibri"/>
    </w:rPr>
  </w:style>
  <w:style w:type="paragraph" w:styleId="Header">
    <w:name w:val="header"/>
    <w:basedOn w:val="Normal"/>
    <w:link w:val="a"/>
    <w:rsid w:val="009C678E"/>
    <w:pPr>
      <w:tabs>
        <w:tab w:val="center" w:pos="4153"/>
        <w:tab w:val="right" w:pos="8306"/>
      </w:tabs>
      <w:snapToGrid w:val="0"/>
      <w:jc w:val="center"/>
    </w:pPr>
    <w:rPr>
      <w:sz w:val="18"/>
      <w:szCs w:val="18"/>
    </w:rPr>
  </w:style>
  <w:style w:type="character" w:customStyle="1" w:styleId="a">
    <w:name w:val="页眉 字符"/>
    <w:basedOn w:val="DefaultParagraphFont"/>
    <w:link w:val="Header"/>
    <w:rsid w:val="009C678E"/>
    <w:rPr>
      <w:sz w:val="18"/>
      <w:szCs w:val="18"/>
    </w:rPr>
  </w:style>
  <w:style w:type="paragraph" w:styleId="Footer">
    <w:name w:val="footer"/>
    <w:basedOn w:val="Normal"/>
    <w:link w:val="a0"/>
    <w:rsid w:val="009C678E"/>
    <w:pPr>
      <w:tabs>
        <w:tab w:val="center" w:pos="4153"/>
        <w:tab w:val="right" w:pos="8306"/>
      </w:tabs>
      <w:snapToGrid w:val="0"/>
    </w:pPr>
    <w:rPr>
      <w:sz w:val="18"/>
      <w:szCs w:val="18"/>
    </w:rPr>
  </w:style>
  <w:style w:type="character" w:customStyle="1" w:styleId="a0">
    <w:name w:val="页脚 字符"/>
    <w:basedOn w:val="DefaultParagraphFont"/>
    <w:link w:val="Footer"/>
    <w:rsid w:val="009C678E"/>
    <w:rPr>
      <w:sz w:val="18"/>
      <w:szCs w:val="18"/>
    </w:rPr>
  </w:style>
  <w:style w:type="character" w:styleId="PageNumber">
    <w:name w:val="page number"/>
    <w:basedOn w:val="DefaultParagraphFont"/>
    <w:rsid w:val="009C67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265004111122011101"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3094</Words>
  <Characters>17641</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2024-01-29T10:53:00Z</dcterms:created>
  <dcterms:modified xsi:type="dcterms:W3CDTF">2024-01-29T10:53:00Z</dcterms:modified>
</cp:coreProperties>
</file>