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6" w:history="1">
        <w:r>
          <w:rPr>
            <w:rFonts w:ascii="仿宋" w:eastAsia="仿宋" w:hAnsi="仿宋" w:cs="仿宋" w:hint="eastAsia"/>
            <w:lang w:eastAsia="zh-CN"/>
          </w:rPr>
          <w:t>序言</w:t>
        </w:r>
        <w:r>
          <w:tab/>
        </w:r>
        <w:r>
          <w:fldChar w:fldCharType="begin"/>
        </w:r>
        <w:r>
          <w:instrText xml:space="preserve"> PAGEREF _Toc17876 \h </w:instrText>
        </w:r>
        <w:r>
          <w:fldChar w:fldCharType="separate"/>
        </w:r>
        <w:r>
          <w:t>3</w:t>
        </w:r>
        <w:r>
          <w:fldChar w:fldCharType="end"/>
        </w:r>
      </w:hyperlink>
    </w:p>
    <w:p>
      <w:pPr>
        <w:pStyle w:val="TOC1"/>
        <w:tabs>
          <w:tab w:val="right" w:leader="dot" w:pos="8306"/>
        </w:tabs>
      </w:pPr>
      <w:hyperlink w:anchor="_Toc1465" w:history="1">
        <w:r>
          <w:rPr>
            <w:rFonts w:ascii="仿宋" w:eastAsia="仿宋" w:hAnsi="仿宋" w:cs="仿宋" w:hint="eastAsia"/>
            <w:lang w:eastAsia="zh-CN"/>
          </w:rPr>
          <w:t>一、伺服系统项目土建工程</w:t>
        </w:r>
        <w:r>
          <w:tab/>
        </w:r>
        <w:r>
          <w:fldChar w:fldCharType="begin"/>
        </w:r>
        <w:r>
          <w:instrText xml:space="preserve"> PAGEREF _Toc1465 \h </w:instrText>
        </w:r>
        <w:r>
          <w:fldChar w:fldCharType="separate"/>
        </w:r>
        <w:r>
          <w:t>3</w:t>
        </w:r>
        <w:r>
          <w:fldChar w:fldCharType="end"/>
        </w:r>
      </w:hyperlink>
    </w:p>
    <w:p>
      <w:pPr>
        <w:pStyle w:val="TOC2"/>
        <w:tabs>
          <w:tab w:val="right" w:leader="dot" w:pos="8306"/>
        </w:tabs>
      </w:pPr>
      <w:hyperlink w:anchor="_Toc23840" w:history="1">
        <w:r>
          <w:rPr>
            <w:rFonts w:ascii="仿宋" w:eastAsia="仿宋" w:hAnsi="仿宋" w:cs="仿宋" w:hint="eastAsia"/>
            <w:lang w:eastAsia="zh-CN"/>
          </w:rPr>
          <w:t>(一)、建筑工程设计原则</w:t>
        </w:r>
        <w:r>
          <w:tab/>
        </w:r>
        <w:r>
          <w:fldChar w:fldCharType="begin"/>
        </w:r>
        <w:r>
          <w:instrText xml:space="preserve"> PAGEREF _Toc23840 \h </w:instrText>
        </w:r>
        <w:r>
          <w:fldChar w:fldCharType="separate"/>
        </w:r>
        <w:r>
          <w:t>3</w:t>
        </w:r>
        <w:r>
          <w:fldChar w:fldCharType="end"/>
        </w:r>
      </w:hyperlink>
    </w:p>
    <w:p>
      <w:pPr>
        <w:pStyle w:val="TOC2"/>
        <w:tabs>
          <w:tab w:val="right" w:leader="dot" w:pos="8306"/>
        </w:tabs>
      </w:pPr>
      <w:hyperlink w:anchor="_Toc10330" w:history="1">
        <w:r>
          <w:rPr>
            <w:rFonts w:ascii="仿宋" w:eastAsia="仿宋" w:hAnsi="仿宋" w:cs="仿宋" w:hint="eastAsia"/>
            <w:lang w:eastAsia="zh-CN"/>
          </w:rPr>
          <w:t>(二)、土建工程设计年限及安全等级</w:t>
        </w:r>
        <w:r>
          <w:tab/>
        </w:r>
        <w:r>
          <w:fldChar w:fldCharType="begin"/>
        </w:r>
        <w:r>
          <w:instrText xml:space="preserve"> PAGEREF _Toc10330 \h </w:instrText>
        </w:r>
        <w:r>
          <w:fldChar w:fldCharType="separate"/>
        </w:r>
        <w:r>
          <w:t>4</w:t>
        </w:r>
        <w:r>
          <w:fldChar w:fldCharType="end"/>
        </w:r>
      </w:hyperlink>
    </w:p>
    <w:p>
      <w:pPr>
        <w:pStyle w:val="TOC2"/>
        <w:tabs>
          <w:tab w:val="right" w:leader="dot" w:pos="8306"/>
        </w:tabs>
      </w:pPr>
      <w:hyperlink w:anchor="_Toc20048" w:history="1">
        <w:r>
          <w:rPr>
            <w:rFonts w:ascii="仿宋" w:eastAsia="仿宋" w:hAnsi="仿宋" w:cs="仿宋" w:hint="eastAsia"/>
            <w:lang w:eastAsia="zh-CN"/>
          </w:rPr>
          <w:t>(三)、建筑工程设计总体要求</w:t>
        </w:r>
        <w:r>
          <w:tab/>
        </w:r>
        <w:r>
          <w:fldChar w:fldCharType="begin"/>
        </w:r>
        <w:r>
          <w:instrText xml:space="preserve"> PAGEREF _Toc20048 \h </w:instrText>
        </w:r>
        <w:r>
          <w:fldChar w:fldCharType="separate"/>
        </w:r>
        <w:r>
          <w:t>5</w:t>
        </w:r>
        <w:r>
          <w:fldChar w:fldCharType="end"/>
        </w:r>
      </w:hyperlink>
    </w:p>
    <w:p>
      <w:pPr>
        <w:pStyle w:val="TOC2"/>
        <w:tabs>
          <w:tab w:val="right" w:leader="dot" w:pos="8306"/>
        </w:tabs>
      </w:pPr>
      <w:hyperlink w:anchor="_Toc4524" w:history="1">
        <w:r>
          <w:rPr>
            <w:rFonts w:ascii="仿宋" w:eastAsia="仿宋" w:hAnsi="仿宋" w:cs="仿宋" w:hint="eastAsia"/>
            <w:lang w:eastAsia="zh-CN"/>
          </w:rPr>
          <w:t>(四)、土建工程建设指标</w:t>
        </w:r>
        <w:r>
          <w:tab/>
        </w:r>
        <w:r>
          <w:fldChar w:fldCharType="begin"/>
        </w:r>
        <w:r>
          <w:instrText xml:space="preserve"> PAGEREF _Toc4524 \h </w:instrText>
        </w:r>
        <w:r>
          <w:fldChar w:fldCharType="separate"/>
        </w:r>
        <w:r>
          <w:t>6</w:t>
        </w:r>
        <w:r>
          <w:fldChar w:fldCharType="end"/>
        </w:r>
      </w:hyperlink>
    </w:p>
    <w:p>
      <w:pPr>
        <w:pStyle w:val="TOC1"/>
        <w:tabs>
          <w:tab w:val="right" w:leader="dot" w:pos="8306"/>
        </w:tabs>
      </w:pPr>
      <w:hyperlink w:anchor="_Toc840" w:history="1">
        <w:r>
          <w:rPr>
            <w:rFonts w:ascii="仿宋" w:eastAsia="仿宋" w:hAnsi="仿宋" w:cs="仿宋" w:hint="eastAsia"/>
            <w:lang w:eastAsia="zh-CN"/>
          </w:rPr>
          <w:t>二、伺服系统项目危机管理</w:t>
        </w:r>
        <w:r>
          <w:tab/>
        </w:r>
        <w:r>
          <w:fldChar w:fldCharType="begin"/>
        </w:r>
        <w:r>
          <w:instrText xml:space="preserve"> PAGEREF _Toc840 \h </w:instrText>
        </w:r>
        <w:r>
          <w:fldChar w:fldCharType="separate"/>
        </w:r>
        <w:r>
          <w:t>6</w:t>
        </w:r>
        <w:r>
          <w:fldChar w:fldCharType="end"/>
        </w:r>
      </w:hyperlink>
    </w:p>
    <w:p>
      <w:pPr>
        <w:pStyle w:val="TOC2"/>
        <w:tabs>
          <w:tab w:val="right" w:leader="dot" w:pos="8306"/>
        </w:tabs>
      </w:pPr>
      <w:hyperlink w:anchor="_Toc10518" w:history="1">
        <w:r>
          <w:rPr>
            <w:rFonts w:ascii="仿宋" w:eastAsia="仿宋" w:hAnsi="仿宋" w:cs="仿宋" w:hint="eastAsia"/>
            <w:lang w:eastAsia="zh-CN"/>
          </w:rPr>
          <w:t>(一)、危机预警与识别</w:t>
        </w:r>
        <w:r>
          <w:tab/>
        </w:r>
        <w:r>
          <w:fldChar w:fldCharType="begin"/>
        </w:r>
        <w:r>
          <w:instrText xml:space="preserve"> PAGEREF _Toc10518 \h </w:instrText>
        </w:r>
        <w:r>
          <w:fldChar w:fldCharType="separate"/>
        </w:r>
        <w:r>
          <w:t>6</w:t>
        </w:r>
        <w:r>
          <w:fldChar w:fldCharType="end"/>
        </w:r>
      </w:hyperlink>
    </w:p>
    <w:p>
      <w:pPr>
        <w:pStyle w:val="TOC2"/>
        <w:tabs>
          <w:tab w:val="right" w:leader="dot" w:pos="8306"/>
        </w:tabs>
      </w:pPr>
      <w:hyperlink w:anchor="_Toc32443" w:history="1">
        <w:r>
          <w:rPr>
            <w:rFonts w:ascii="仿宋" w:eastAsia="仿宋" w:hAnsi="仿宋" w:cs="仿宋" w:hint="eastAsia"/>
            <w:lang w:eastAsia="zh-CN"/>
          </w:rPr>
          <w:t>(二)、危机应对与恢复</w:t>
        </w:r>
        <w:r>
          <w:tab/>
        </w:r>
        <w:r>
          <w:fldChar w:fldCharType="begin"/>
        </w:r>
        <w:r>
          <w:instrText xml:space="preserve"> PAGEREF _Toc32443 \h </w:instrText>
        </w:r>
        <w:r>
          <w:fldChar w:fldCharType="separate"/>
        </w:r>
        <w:r>
          <w:t>7</w:t>
        </w:r>
        <w:r>
          <w:fldChar w:fldCharType="end"/>
        </w:r>
      </w:hyperlink>
    </w:p>
    <w:p>
      <w:pPr>
        <w:pStyle w:val="TOC1"/>
        <w:tabs>
          <w:tab w:val="right" w:leader="dot" w:pos="8306"/>
        </w:tabs>
      </w:pPr>
      <w:hyperlink w:anchor="_Toc17365" w:history="1">
        <w:r>
          <w:rPr>
            <w:rFonts w:ascii="仿宋" w:eastAsia="仿宋" w:hAnsi="仿宋" w:cs="仿宋" w:hint="eastAsia"/>
            <w:lang w:eastAsia="zh-CN"/>
          </w:rPr>
          <w:t>三、市场分析、调研</w:t>
        </w:r>
        <w:r>
          <w:tab/>
        </w:r>
        <w:r>
          <w:fldChar w:fldCharType="begin"/>
        </w:r>
        <w:r>
          <w:instrText xml:space="preserve"> PAGEREF _Toc17365 \h </w:instrText>
        </w:r>
        <w:r>
          <w:fldChar w:fldCharType="separate"/>
        </w:r>
        <w:r>
          <w:t>9</w:t>
        </w:r>
        <w:r>
          <w:fldChar w:fldCharType="end"/>
        </w:r>
      </w:hyperlink>
    </w:p>
    <w:p>
      <w:pPr>
        <w:pStyle w:val="TOC2"/>
        <w:tabs>
          <w:tab w:val="right" w:leader="dot" w:pos="8306"/>
        </w:tabs>
      </w:pPr>
      <w:hyperlink w:anchor="_Toc4315" w:history="1">
        <w:r>
          <w:rPr>
            <w:rFonts w:ascii="仿宋" w:eastAsia="仿宋" w:hAnsi="仿宋" w:cs="仿宋" w:hint="eastAsia"/>
            <w:lang w:eastAsia="zh-CN"/>
          </w:rPr>
          <w:t>(一)、伺服系统行业分析</w:t>
        </w:r>
        <w:r>
          <w:tab/>
        </w:r>
        <w:r>
          <w:fldChar w:fldCharType="begin"/>
        </w:r>
        <w:r>
          <w:instrText xml:space="preserve"> PAGEREF _Toc4315 \h </w:instrText>
        </w:r>
        <w:r>
          <w:fldChar w:fldCharType="separate"/>
        </w:r>
        <w:r>
          <w:t>9</w:t>
        </w:r>
        <w:r>
          <w:fldChar w:fldCharType="end"/>
        </w:r>
      </w:hyperlink>
    </w:p>
    <w:p>
      <w:pPr>
        <w:pStyle w:val="TOC2"/>
        <w:tabs>
          <w:tab w:val="right" w:leader="dot" w:pos="8306"/>
        </w:tabs>
      </w:pPr>
      <w:hyperlink w:anchor="_Toc18808" w:history="1">
        <w:r>
          <w:rPr>
            <w:rFonts w:ascii="仿宋" w:eastAsia="仿宋" w:hAnsi="仿宋" w:cs="仿宋" w:hint="eastAsia"/>
            <w:lang w:eastAsia="zh-CN"/>
          </w:rPr>
          <w:t>(二)、伺服系统市场分析预测</w:t>
        </w:r>
        <w:r>
          <w:tab/>
        </w:r>
        <w:r>
          <w:fldChar w:fldCharType="begin"/>
        </w:r>
        <w:r>
          <w:instrText xml:space="preserve"> PAGEREF _Toc18808 \h </w:instrText>
        </w:r>
        <w:r>
          <w:fldChar w:fldCharType="separate"/>
        </w:r>
        <w:r>
          <w:t>9</w:t>
        </w:r>
        <w:r>
          <w:fldChar w:fldCharType="end"/>
        </w:r>
      </w:hyperlink>
    </w:p>
    <w:p>
      <w:pPr>
        <w:pStyle w:val="TOC1"/>
        <w:tabs>
          <w:tab w:val="right" w:leader="dot" w:pos="8306"/>
        </w:tabs>
      </w:pPr>
      <w:hyperlink w:anchor="_Toc8834" w:history="1">
        <w:r>
          <w:rPr>
            <w:rFonts w:ascii="仿宋" w:eastAsia="仿宋" w:hAnsi="仿宋" w:cs="仿宋" w:hint="eastAsia"/>
            <w:lang w:eastAsia="zh-CN"/>
          </w:rPr>
          <w:t>四、伺服系统项目建设单位说明</w:t>
        </w:r>
        <w:r>
          <w:tab/>
        </w:r>
        <w:r>
          <w:fldChar w:fldCharType="begin"/>
        </w:r>
        <w:r>
          <w:instrText xml:space="preserve"> PAGEREF _Toc8834 \h </w:instrText>
        </w:r>
        <w:r>
          <w:fldChar w:fldCharType="separate"/>
        </w:r>
        <w:r>
          <w:t>10</w:t>
        </w:r>
        <w:r>
          <w:fldChar w:fldCharType="end"/>
        </w:r>
      </w:hyperlink>
    </w:p>
    <w:p>
      <w:pPr>
        <w:pStyle w:val="TOC2"/>
        <w:tabs>
          <w:tab w:val="right" w:leader="dot" w:pos="8306"/>
        </w:tabs>
      </w:pPr>
      <w:hyperlink w:anchor="_Toc10481" w:history="1">
        <w:r>
          <w:rPr>
            <w:rFonts w:ascii="仿宋" w:eastAsia="仿宋" w:hAnsi="仿宋" w:cs="仿宋" w:hint="eastAsia"/>
            <w:lang w:eastAsia="zh-CN"/>
          </w:rPr>
          <w:t>(一)、伺服系统项目承办单位基本情况</w:t>
        </w:r>
        <w:r>
          <w:tab/>
        </w:r>
        <w:r>
          <w:fldChar w:fldCharType="begin"/>
        </w:r>
        <w:r>
          <w:instrText xml:space="preserve"> PAGEREF _Toc10481 \h </w:instrText>
        </w:r>
        <w:r>
          <w:fldChar w:fldCharType="separate"/>
        </w:r>
        <w:r>
          <w:t>10</w:t>
        </w:r>
        <w:r>
          <w:fldChar w:fldCharType="end"/>
        </w:r>
      </w:hyperlink>
    </w:p>
    <w:p>
      <w:pPr>
        <w:pStyle w:val="TOC2"/>
        <w:tabs>
          <w:tab w:val="right" w:leader="dot" w:pos="8306"/>
        </w:tabs>
      </w:pPr>
      <w:hyperlink w:anchor="_Toc21101" w:history="1">
        <w:r>
          <w:rPr>
            <w:rFonts w:ascii="仿宋" w:eastAsia="仿宋" w:hAnsi="仿宋" w:cs="仿宋" w:hint="eastAsia"/>
            <w:lang w:eastAsia="zh-CN"/>
          </w:rPr>
          <w:t>(二)、公司经济效益分析</w:t>
        </w:r>
        <w:r>
          <w:tab/>
        </w:r>
        <w:r>
          <w:fldChar w:fldCharType="begin"/>
        </w:r>
        <w:r>
          <w:instrText xml:space="preserve"> PAGEREF _Toc21101 \h </w:instrText>
        </w:r>
        <w:r>
          <w:fldChar w:fldCharType="separate"/>
        </w:r>
        <w:r>
          <w:t>11</w:t>
        </w:r>
        <w:r>
          <w:fldChar w:fldCharType="end"/>
        </w:r>
      </w:hyperlink>
    </w:p>
    <w:p>
      <w:pPr>
        <w:pStyle w:val="TOC1"/>
        <w:tabs>
          <w:tab w:val="right" w:leader="dot" w:pos="8306"/>
        </w:tabs>
      </w:pPr>
      <w:hyperlink w:anchor="_Toc2899" w:history="1">
        <w:r>
          <w:rPr>
            <w:rFonts w:ascii="仿宋" w:eastAsia="仿宋" w:hAnsi="仿宋" w:cs="仿宋" w:hint="eastAsia"/>
            <w:lang w:eastAsia="zh-CN"/>
          </w:rPr>
          <w:t>五、伺服系统项目文档管理</w:t>
        </w:r>
        <w:r>
          <w:tab/>
        </w:r>
        <w:r>
          <w:fldChar w:fldCharType="begin"/>
        </w:r>
        <w:r>
          <w:instrText xml:space="preserve"> PAGEREF _Toc2899 \h </w:instrText>
        </w:r>
        <w:r>
          <w:fldChar w:fldCharType="separate"/>
        </w:r>
        <w:r>
          <w:t>12</w:t>
        </w:r>
        <w:r>
          <w:fldChar w:fldCharType="end"/>
        </w:r>
      </w:hyperlink>
    </w:p>
    <w:p>
      <w:pPr>
        <w:pStyle w:val="TOC2"/>
        <w:tabs>
          <w:tab w:val="right" w:leader="dot" w:pos="8306"/>
        </w:tabs>
      </w:pPr>
      <w:hyperlink w:anchor="_Toc15746" w:history="1">
        <w:r>
          <w:rPr>
            <w:rFonts w:ascii="仿宋" w:eastAsia="仿宋" w:hAnsi="仿宋" w:cs="仿宋" w:hint="eastAsia"/>
            <w:lang w:eastAsia="zh-CN"/>
          </w:rPr>
          <w:t>(一)、文档编制与审查</w:t>
        </w:r>
        <w:r>
          <w:tab/>
        </w:r>
        <w:r>
          <w:fldChar w:fldCharType="begin"/>
        </w:r>
        <w:r>
          <w:instrText xml:space="preserve"> PAGEREF _Toc15746 \h </w:instrText>
        </w:r>
        <w:r>
          <w:fldChar w:fldCharType="separate"/>
        </w:r>
        <w:r>
          <w:t>12</w:t>
        </w:r>
        <w:r>
          <w:fldChar w:fldCharType="end"/>
        </w:r>
      </w:hyperlink>
    </w:p>
    <w:p>
      <w:pPr>
        <w:pStyle w:val="TOC2"/>
        <w:tabs>
          <w:tab w:val="right" w:leader="dot" w:pos="8306"/>
        </w:tabs>
      </w:pPr>
      <w:hyperlink w:anchor="_Toc22915" w:history="1">
        <w:r>
          <w:rPr>
            <w:rFonts w:ascii="仿宋" w:eastAsia="仿宋" w:hAnsi="仿宋" w:cs="仿宋" w:hint="eastAsia"/>
            <w:lang w:eastAsia="zh-CN"/>
          </w:rPr>
          <w:t>(二)、文档发布与分发</w:t>
        </w:r>
        <w:r>
          <w:tab/>
        </w:r>
        <w:r>
          <w:fldChar w:fldCharType="begin"/>
        </w:r>
        <w:r>
          <w:instrText xml:space="preserve"> PAGEREF _Toc22915 \h </w:instrText>
        </w:r>
        <w:r>
          <w:fldChar w:fldCharType="separate"/>
        </w:r>
        <w:r>
          <w:t>13</w:t>
        </w:r>
        <w:r>
          <w:fldChar w:fldCharType="end"/>
        </w:r>
      </w:hyperlink>
    </w:p>
    <w:p>
      <w:pPr>
        <w:pStyle w:val="TOC2"/>
        <w:tabs>
          <w:tab w:val="right" w:leader="dot" w:pos="8306"/>
        </w:tabs>
      </w:pPr>
      <w:hyperlink w:anchor="_Toc21061" w:history="1">
        <w:r>
          <w:rPr>
            <w:rFonts w:ascii="仿宋" w:eastAsia="仿宋" w:hAnsi="仿宋" w:cs="仿宋" w:hint="eastAsia"/>
            <w:lang w:eastAsia="zh-CN"/>
          </w:rPr>
          <w:t>(三)、文档存档与归档</w:t>
        </w:r>
        <w:r>
          <w:tab/>
        </w:r>
        <w:r>
          <w:fldChar w:fldCharType="begin"/>
        </w:r>
        <w:r>
          <w:instrText xml:space="preserve"> PAGEREF _Toc21061 \h </w:instrText>
        </w:r>
        <w:r>
          <w:fldChar w:fldCharType="separate"/>
        </w:r>
        <w:r>
          <w:t>14</w:t>
        </w:r>
        <w:r>
          <w:fldChar w:fldCharType="end"/>
        </w:r>
      </w:hyperlink>
    </w:p>
    <w:p>
      <w:pPr>
        <w:pStyle w:val="TOC1"/>
        <w:tabs>
          <w:tab w:val="right" w:leader="dot" w:pos="8306"/>
        </w:tabs>
      </w:pPr>
      <w:hyperlink w:anchor="_Toc5214" w:history="1">
        <w:r>
          <w:rPr>
            <w:rFonts w:ascii="仿宋" w:eastAsia="仿宋" w:hAnsi="仿宋" w:cs="仿宋" w:hint="eastAsia"/>
            <w:lang w:eastAsia="zh-CN"/>
          </w:rPr>
          <w:t>六、工艺说明</w:t>
        </w:r>
        <w:r>
          <w:tab/>
        </w:r>
        <w:r>
          <w:fldChar w:fldCharType="begin"/>
        </w:r>
        <w:r>
          <w:instrText xml:space="preserve"> PAGEREF _Toc5214 \h </w:instrText>
        </w:r>
        <w:r>
          <w:fldChar w:fldCharType="separate"/>
        </w:r>
        <w:r>
          <w:t>15</w:t>
        </w:r>
        <w:r>
          <w:fldChar w:fldCharType="end"/>
        </w:r>
      </w:hyperlink>
    </w:p>
    <w:p>
      <w:pPr>
        <w:pStyle w:val="TOC2"/>
        <w:tabs>
          <w:tab w:val="right" w:leader="dot" w:pos="8306"/>
        </w:tabs>
      </w:pPr>
      <w:hyperlink w:anchor="_Toc20704" w:history="1">
        <w:r>
          <w:rPr>
            <w:rFonts w:ascii="仿宋" w:eastAsia="仿宋" w:hAnsi="仿宋" w:cs="仿宋" w:hint="eastAsia"/>
            <w:lang w:eastAsia="zh-CN"/>
          </w:rPr>
          <w:t>(一)、技术管理特点</w:t>
        </w:r>
        <w:r>
          <w:tab/>
        </w:r>
        <w:r>
          <w:fldChar w:fldCharType="begin"/>
        </w:r>
        <w:r>
          <w:instrText xml:space="preserve"> PAGEREF _Toc20704 \h </w:instrText>
        </w:r>
        <w:r>
          <w:fldChar w:fldCharType="separate"/>
        </w:r>
        <w:r>
          <w:t>15</w:t>
        </w:r>
        <w:r>
          <w:fldChar w:fldCharType="end"/>
        </w:r>
      </w:hyperlink>
    </w:p>
    <w:p>
      <w:pPr>
        <w:pStyle w:val="TOC2"/>
        <w:tabs>
          <w:tab w:val="right" w:leader="dot" w:pos="8306"/>
        </w:tabs>
      </w:pPr>
      <w:hyperlink w:anchor="_Toc15142" w:history="1">
        <w:r>
          <w:rPr>
            <w:rFonts w:ascii="仿宋" w:eastAsia="仿宋" w:hAnsi="仿宋" w:cs="仿宋" w:hint="eastAsia"/>
            <w:lang w:eastAsia="zh-CN"/>
          </w:rPr>
          <w:t>(二)、伺服系统项目工艺技术设计方案</w:t>
        </w:r>
        <w:r>
          <w:tab/>
        </w:r>
        <w:r>
          <w:fldChar w:fldCharType="begin"/>
        </w:r>
        <w:r>
          <w:instrText xml:space="preserve"> PAGEREF _Toc15142 \h </w:instrText>
        </w:r>
        <w:r>
          <w:fldChar w:fldCharType="separate"/>
        </w:r>
        <w:r>
          <w:t>16</w:t>
        </w:r>
        <w:r>
          <w:fldChar w:fldCharType="end"/>
        </w:r>
      </w:hyperlink>
    </w:p>
    <w:p>
      <w:pPr>
        <w:pStyle w:val="TOC2"/>
        <w:tabs>
          <w:tab w:val="right" w:leader="dot" w:pos="8306"/>
        </w:tabs>
      </w:pPr>
      <w:hyperlink w:anchor="_Toc25700" w:history="1">
        <w:r>
          <w:rPr>
            <w:rFonts w:ascii="仿宋" w:eastAsia="仿宋" w:hAnsi="仿宋" w:cs="仿宋" w:hint="eastAsia"/>
            <w:lang w:eastAsia="zh-CN"/>
          </w:rPr>
          <w:t>(三)、设备选型方案</w:t>
        </w:r>
        <w:r>
          <w:tab/>
        </w:r>
        <w:r>
          <w:fldChar w:fldCharType="begin"/>
        </w:r>
        <w:r>
          <w:instrText xml:space="preserve"> PAGEREF _Toc25700 \h </w:instrText>
        </w:r>
        <w:r>
          <w:fldChar w:fldCharType="separate"/>
        </w:r>
        <w:r>
          <w:t>18</w:t>
        </w:r>
        <w:r>
          <w:fldChar w:fldCharType="end"/>
        </w:r>
      </w:hyperlink>
    </w:p>
    <w:p>
      <w:pPr>
        <w:pStyle w:val="TOC1"/>
        <w:tabs>
          <w:tab w:val="right" w:leader="dot" w:pos="8306"/>
        </w:tabs>
      </w:pPr>
      <w:hyperlink w:anchor="_Toc6701" w:history="1">
        <w:r>
          <w:rPr>
            <w:rFonts w:ascii="仿宋" w:eastAsia="仿宋" w:hAnsi="仿宋" w:cs="仿宋" w:hint="eastAsia"/>
            <w:lang w:eastAsia="zh-CN"/>
          </w:rPr>
          <w:t>七、伺服系统项目风险管理</w:t>
        </w:r>
        <w:r>
          <w:tab/>
        </w:r>
        <w:r>
          <w:fldChar w:fldCharType="begin"/>
        </w:r>
        <w:r>
          <w:instrText xml:space="preserve"> PAGEREF _Toc6701 \h </w:instrText>
        </w:r>
        <w:r>
          <w:fldChar w:fldCharType="separate"/>
        </w:r>
        <w:r>
          <w:t>19</w:t>
        </w:r>
        <w:r>
          <w:fldChar w:fldCharType="end"/>
        </w:r>
      </w:hyperlink>
    </w:p>
    <w:p>
      <w:pPr>
        <w:pStyle w:val="TOC2"/>
        <w:tabs>
          <w:tab w:val="right" w:leader="dot" w:pos="8306"/>
        </w:tabs>
      </w:pPr>
      <w:hyperlink w:anchor="_Toc26421" w:history="1">
        <w:r>
          <w:rPr>
            <w:rFonts w:ascii="仿宋" w:eastAsia="仿宋" w:hAnsi="仿宋" w:cs="仿宋" w:hint="eastAsia"/>
            <w:lang w:eastAsia="zh-CN"/>
          </w:rPr>
          <w:t>(一)、风险识别与评估</w:t>
        </w:r>
        <w:r>
          <w:tab/>
        </w:r>
        <w:r>
          <w:fldChar w:fldCharType="begin"/>
        </w:r>
        <w:r>
          <w:instrText xml:space="preserve"> PAGEREF _Toc26421 \h </w:instrText>
        </w:r>
        <w:r>
          <w:fldChar w:fldCharType="separate"/>
        </w:r>
        <w:r>
          <w:t>19</w:t>
        </w:r>
        <w:r>
          <w:fldChar w:fldCharType="end"/>
        </w:r>
      </w:hyperlink>
    </w:p>
    <w:p>
      <w:pPr>
        <w:pStyle w:val="TOC2"/>
        <w:tabs>
          <w:tab w:val="right" w:leader="dot" w:pos="8306"/>
        </w:tabs>
      </w:pPr>
      <w:hyperlink w:anchor="_Toc27681" w:history="1">
        <w:r>
          <w:rPr>
            <w:rFonts w:ascii="仿宋" w:eastAsia="仿宋" w:hAnsi="仿宋" w:cs="仿宋" w:hint="eastAsia"/>
            <w:lang w:eastAsia="zh-CN"/>
          </w:rPr>
          <w:t>(二)、风险应对策略</w:t>
        </w:r>
        <w:r>
          <w:tab/>
        </w:r>
        <w:r>
          <w:fldChar w:fldCharType="begin"/>
        </w:r>
        <w:r>
          <w:instrText xml:space="preserve"> PAGEREF _Toc27681 \h </w:instrText>
        </w:r>
        <w:r>
          <w:fldChar w:fldCharType="separate"/>
        </w:r>
        <w:r>
          <w:t>20</w:t>
        </w:r>
        <w:r>
          <w:fldChar w:fldCharType="end"/>
        </w:r>
      </w:hyperlink>
    </w:p>
    <w:p>
      <w:pPr>
        <w:pStyle w:val="TOC2"/>
        <w:tabs>
          <w:tab w:val="right" w:leader="dot" w:pos="8306"/>
        </w:tabs>
      </w:pPr>
      <w:hyperlink w:anchor="_Toc13251" w:history="1">
        <w:r>
          <w:rPr>
            <w:rFonts w:ascii="仿宋" w:eastAsia="仿宋" w:hAnsi="仿宋" w:cs="仿宋" w:hint="eastAsia"/>
            <w:lang w:eastAsia="zh-CN"/>
          </w:rPr>
          <w:t>(三)、风险监控与控制</w:t>
        </w:r>
        <w:r>
          <w:tab/>
        </w:r>
        <w:r>
          <w:fldChar w:fldCharType="begin"/>
        </w:r>
        <w:r>
          <w:instrText xml:space="preserve"> PAGEREF _Toc13251 \h </w:instrText>
        </w:r>
        <w:r>
          <w:fldChar w:fldCharType="separate"/>
        </w:r>
        <w:r>
          <w:t>22</w:t>
        </w:r>
        <w:r>
          <w:fldChar w:fldCharType="end"/>
        </w:r>
      </w:hyperlink>
    </w:p>
    <w:p>
      <w:pPr>
        <w:pStyle w:val="TOC1"/>
        <w:tabs>
          <w:tab w:val="right" w:leader="dot" w:pos="8306"/>
        </w:tabs>
      </w:pPr>
      <w:hyperlink w:anchor="_Toc19040" w:history="1">
        <w:r>
          <w:rPr>
            <w:rFonts w:ascii="仿宋" w:eastAsia="仿宋" w:hAnsi="仿宋" w:cs="仿宋" w:hint="eastAsia"/>
            <w:lang w:eastAsia="zh-CN"/>
          </w:rPr>
          <w:t>八、伺服系统项目财务管理</w:t>
        </w:r>
        <w:r>
          <w:tab/>
        </w:r>
        <w:r>
          <w:fldChar w:fldCharType="begin"/>
        </w:r>
        <w:r>
          <w:instrText xml:space="preserve"> PAGEREF _Toc19040 \h </w:instrText>
        </w:r>
        <w:r>
          <w:fldChar w:fldCharType="separate"/>
        </w:r>
        <w:r>
          <w:t>23</w:t>
        </w:r>
        <w:r>
          <w:fldChar w:fldCharType="end"/>
        </w:r>
      </w:hyperlink>
    </w:p>
    <w:p>
      <w:pPr>
        <w:pStyle w:val="TOC2"/>
        <w:tabs>
          <w:tab w:val="right" w:leader="dot" w:pos="8306"/>
        </w:tabs>
      </w:pPr>
      <w:hyperlink w:anchor="_Toc11247" w:history="1">
        <w:r>
          <w:rPr>
            <w:rFonts w:ascii="仿宋" w:eastAsia="仿宋" w:hAnsi="仿宋" w:cs="仿宋" w:hint="eastAsia"/>
            <w:lang w:eastAsia="zh-CN"/>
          </w:rPr>
          <w:t>(一)、资金需求大</w:t>
        </w:r>
        <w:r>
          <w:tab/>
        </w:r>
        <w:r>
          <w:fldChar w:fldCharType="begin"/>
        </w:r>
        <w:r>
          <w:instrText xml:space="preserve"> PAGEREF _Toc11247 \h </w:instrText>
        </w:r>
        <w:r>
          <w:fldChar w:fldCharType="separate"/>
        </w:r>
        <w:r>
          <w:t>23</w:t>
        </w:r>
        <w:r>
          <w:fldChar w:fldCharType="end"/>
        </w:r>
      </w:hyperlink>
    </w:p>
    <w:p>
      <w:pPr>
        <w:pStyle w:val="TOC2"/>
        <w:tabs>
          <w:tab w:val="right" w:leader="dot" w:pos="8306"/>
        </w:tabs>
      </w:pPr>
      <w:hyperlink w:anchor="_Toc3388" w:history="1">
        <w:r>
          <w:rPr>
            <w:rFonts w:ascii="仿宋" w:eastAsia="仿宋" w:hAnsi="仿宋" w:cs="仿宋" w:hint="eastAsia"/>
            <w:lang w:eastAsia="zh-CN"/>
          </w:rPr>
          <w:t>(二)、研发周期长</w:t>
        </w:r>
        <w:r>
          <w:tab/>
        </w:r>
        <w:r>
          <w:fldChar w:fldCharType="begin"/>
        </w:r>
        <w:r>
          <w:instrText xml:space="preserve"> PAGEREF _Toc3388 \h </w:instrText>
        </w:r>
        <w:r>
          <w:fldChar w:fldCharType="separate"/>
        </w:r>
        <w:r>
          <w:t>24</w:t>
        </w:r>
        <w:r>
          <w:fldChar w:fldCharType="end"/>
        </w:r>
      </w:hyperlink>
    </w:p>
    <w:p>
      <w:pPr>
        <w:pStyle w:val="TOC2"/>
        <w:tabs>
          <w:tab w:val="right" w:leader="dot" w:pos="8306"/>
        </w:tabs>
      </w:pPr>
      <w:hyperlink w:anchor="_Toc13531" w:history="1">
        <w:r>
          <w:rPr>
            <w:rFonts w:ascii="仿宋" w:eastAsia="仿宋" w:hAnsi="仿宋" w:cs="仿宋" w:hint="eastAsia"/>
            <w:lang w:eastAsia="zh-CN"/>
          </w:rPr>
          <w:t>(三)、市场风险大</w:t>
        </w:r>
        <w:r>
          <w:tab/>
        </w:r>
        <w:r>
          <w:fldChar w:fldCharType="begin"/>
        </w:r>
        <w:r>
          <w:instrText xml:space="preserve"> PAGEREF _Toc13531 \h </w:instrText>
        </w:r>
        <w:r>
          <w:fldChar w:fldCharType="separate"/>
        </w:r>
        <w:r>
          <w:t>25</w:t>
        </w:r>
        <w:r>
          <w:fldChar w:fldCharType="end"/>
        </w:r>
      </w:hyperlink>
    </w:p>
    <w:p>
      <w:pPr>
        <w:pStyle w:val="TOC2"/>
        <w:tabs>
          <w:tab w:val="right" w:leader="dot" w:pos="8306"/>
        </w:tabs>
      </w:pPr>
      <w:hyperlink w:anchor="_Toc795" w:history="1">
        <w:r>
          <w:rPr>
            <w:rFonts w:ascii="仿宋" w:eastAsia="仿宋" w:hAnsi="仿宋" w:cs="仿宋" w:hint="eastAsia"/>
            <w:lang w:eastAsia="zh-CN"/>
          </w:rPr>
          <w:t>(四)、利润率高</w:t>
        </w:r>
        <w:r>
          <w:tab/>
        </w:r>
        <w:r>
          <w:fldChar w:fldCharType="begin"/>
        </w:r>
        <w:r>
          <w:instrText xml:space="preserve"> PAGEREF _Toc795 \h </w:instrText>
        </w:r>
        <w:r>
          <w:fldChar w:fldCharType="separate"/>
        </w:r>
        <w:r>
          <w:t>28</w:t>
        </w:r>
        <w:r>
          <w:fldChar w:fldCharType="end"/>
        </w:r>
      </w:hyperlink>
    </w:p>
    <w:p>
      <w:pPr>
        <w:pStyle w:val="TOC1"/>
        <w:tabs>
          <w:tab w:val="right" w:leader="dot" w:pos="8306"/>
        </w:tabs>
      </w:pPr>
      <w:hyperlink w:anchor="_Toc4596" w:history="1">
        <w:r>
          <w:rPr>
            <w:rFonts w:ascii="仿宋" w:eastAsia="仿宋" w:hAnsi="仿宋" w:cs="仿宋" w:hint="eastAsia"/>
            <w:lang w:eastAsia="zh-CN"/>
          </w:rPr>
          <w:t>九、伺服系统项目计划安排</w:t>
        </w:r>
        <w:r>
          <w:tab/>
        </w:r>
        <w:r>
          <w:fldChar w:fldCharType="begin"/>
        </w:r>
        <w:r>
          <w:instrText xml:space="preserve"> PAGEREF _Toc4596 \h </w:instrText>
        </w:r>
        <w:r>
          <w:fldChar w:fldCharType="separate"/>
        </w:r>
        <w:r>
          <w:t>30</w:t>
        </w:r>
        <w:r>
          <w:fldChar w:fldCharType="end"/>
        </w:r>
      </w:hyperlink>
    </w:p>
    <w:p>
      <w:pPr>
        <w:pStyle w:val="TOC2"/>
        <w:tabs>
          <w:tab w:val="right" w:leader="dot" w:pos="8306"/>
        </w:tabs>
      </w:pPr>
      <w:hyperlink w:anchor="_Toc24018" w:history="1">
        <w:r>
          <w:rPr>
            <w:rFonts w:ascii="仿宋" w:eastAsia="仿宋" w:hAnsi="仿宋" w:cs="仿宋" w:hint="eastAsia"/>
            <w:lang w:eastAsia="zh-CN"/>
          </w:rPr>
          <w:t>(一)、建设周期</w:t>
        </w:r>
        <w:r>
          <w:tab/>
        </w:r>
        <w:r>
          <w:fldChar w:fldCharType="begin"/>
        </w:r>
        <w:r>
          <w:instrText xml:space="preserve"> PAGEREF _Toc24018 \h </w:instrText>
        </w:r>
        <w:r>
          <w:fldChar w:fldCharType="separate"/>
        </w:r>
        <w:r>
          <w:t>30</w:t>
        </w:r>
        <w:r>
          <w:fldChar w:fldCharType="end"/>
        </w:r>
      </w:hyperlink>
    </w:p>
    <w:p>
      <w:pPr>
        <w:pStyle w:val="TOC2"/>
        <w:tabs>
          <w:tab w:val="right" w:leader="dot" w:pos="8306"/>
        </w:tabs>
      </w:pPr>
      <w:hyperlink w:anchor="_Toc8554" w:history="1">
        <w:r>
          <w:rPr>
            <w:rFonts w:ascii="仿宋" w:eastAsia="仿宋" w:hAnsi="仿宋" w:cs="仿宋" w:hint="eastAsia"/>
            <w:lang w:eastAsia="zh-CN"/>
          </w:rPr>
          <w:t>(二)、建设进度</w:t>
        </w:r>
        <w:r>
          <w:tab/>
        </w:r>
        <w:r>
          <w:fldChar w:fldCharType="begin"/>
        </w:r>
        <w:r>
          <w:instrText xml:space="preserve"> PAGEREF _Toc8554 \h </w:instrText>
        </w:r>
        <w:r>
          <w:fldChar w:fldCharType="separate"/>
        </w:r>
        <w:r>
          <w:t>31</w:t>
        </w:r>
        <w:r>
          <w:fldChar w:fldCharType="end"/>
        </w:r>
      </w:hyperlink>
    </w:p>
    <w:p>
      <w:pPr>
        <w:pStyle w:val="TOC2"/>
        <w:tabs>
          <w:tab w:val="right" w:leader="dot" w:pos="8306"/>
        </w:tabs>
      </w:pPr>
      <w:hyperlink w:anchor="_Toc28598" w:history="1">
        <w:r>
          <w:rPr>
            <w:rFonts w:ascii="仿宋" w:eastAsia="仿宋" w:hAnsi="仿宋" w:cs="仿宋" w:hint="eastAsia"/>
            <w:lang w:eastAsia="zh-CN"/>
          </w:rPr>
          <w:t>(三)、进度安排注意事项</w:t>
        </w:r>
        <w:r>
          <w:tab/>
        </w:r>
        <w:r>
          <w:fldChar w:fldCharType="begin"/>
        </w:r>
        <w:r>
          <w:instrText xml:space="preserve"> PAGEREF _Toc28598 \h </w:instrText>
        </w:r>
        <w:r>
          <w:fldChar w:fldCharType="separate"/>
        </w:r>
        <w:r>
          <w:t>32</w:t>
        </w:r>
        <w:r>
          <w:fldChar w:fldCharType="end"/>
        </w:r>
      </w:hyperlink>
    </w:p>
    <w:p>
      <w:pPr>
        <w:pStyle w:val="TOC2"/>
        <w:tabs>
          <w:tab w:val="right" w:leader="dot" w:pos="8306"/>
        </w:tabs>
      </w:pPr>
      <w:hyperlink w:anchor="_Toc19848" w:history="1">
        <w:r>
          <w:rPr>
            <w:rFonts w:ascii="仿宋" w:eastAsia="仿宋" w:hAnsi="仿宋" w:cs="仿宋" w:hint="eastAsia"/>
            <w:lang w:eastAsia="zh-CN"/>
          </w:rPr>
          <w:t>(四)、人力资源配置</w:t>
        </w:r>
        <w:r>
          <w:tab/>
        </w:r>
        <w:r>
          <w:fldChar w:fldCharType="begin"/>
        </w:r>
        <w:r>
          <w:instrText xml:space="preserve"> PAGEREF _Toc19848 \h </w:instrText>
        </w:r>
        <w:r>
          <w:fldChar w:fldCharType="separate"/>
        </w:r>
        <w:r>
          <w:t>33</w:t>
        </w:r>
        <w:r>
          <w:fldChar w:fldCharType="end"/>
        </w:r>
      </w:hyperlink>
    </w:p>
    <w:p>
      <w:pPr>
        <w:pStyle w:val="TOC1"/>
        <w:tabs>
          <w:tab w:val="right" w:leader="dot" w:pos="8306"/>
        </w:tabs>
      </w:pPr>
      <w:hyperlink w:anchor="_Toc24104" w:history="1">
        <w:r>
          <w:rPr>
            <w:rFonts w:ascii="仿宋" w:eastAsia="仿宋" w:hAnsi="仿宋" w:cs="仿宋" w:hint="eastAsia"/>
            <w:lang w:eastAsia="zh-CN"/>
          </w:rPr>
          <w:t>十、伺服系统项目投资规划</w:t>
        </w:r>
        <w:r>
          <w:tab/>
        </w:r>
        <w:r>
          <w:fldChar w:fldCharType="begin"/>
        </w:r>
        <w:r>
          <w:instrText xml:space="preserve"> PAGEREF _Toc24104 \h </w:instrText>
        </w:r>
        <w:r>
          <w:fldChar w:fldCharType="separate"/>
        </w:r>
        <w:r>
          <w:t>34</w:t>
        </w:r>
        <w:r>
          <w:fldChar w:fldCharType="end"/>
        </w:r>
      </w:hyperlink>
    </w:p>
    <w:p>
      <w:pPr>
        <w:pStyle w:val="TOC2"/>
        <w:tabs>
          <w:tab w:val="right" w:leader="dot" w:pos="8306"/>
        </w:tabs>
      </w:pPr>
      <w:hyperlink w:anchor="_Toc24949" w:history="1">
        <w:r>
          <w:rPr>
            <w:rFonts w:ascii="仿宋" w:eastAsia="仿宋" w:hAnsi="仿宋" w:cs="仿宋" w:hint="eastAsia"/>
            <w:lang w:eastAsia="zh-CN"/>
          </w:rPr>
          <w:t>(一)、伺服系统项目总投资估算</w:t>
        </w:r>
        <w:r>
          <w:tab/>
        </w:r>
        <w:r>
          <w:fldChar w:fldCharType="begin"/>
        </w:r>
        <w:r>
          <w:instrText xml:space="preserve"> PAGEREF _Toc24949 \h </w:instrText>
        </w:r>
        <w:r>
          <w:fldChar w:fldCharType="separate"/>
        </w:r>
        <w:r>
          <w:t>34</w:t>
        </w:r>
        <w:r>
          <w:fldChar w:fldCharType="end"/>
        </w:r>
      </w:hyperlink>
    </w:p>
    <w:p>
      <w:pPr>
        <w:pStyle w:val="TOC2"/>
        <w:tabs>
          <w:tab w:val="right" w:leader="dot" w:pos="8306"/>
        </w:tabs>
      </w:pPr>
      <w:hyperlink w:anchor="_Toc23989" w:history="1">
        <w:r>
          <w:rPr>
            <w:rFonts w:ascii="仿宋" w:eastAsia="仿宋" w:hAnsi="仿宋" w:cs="仿宋" w:hint="eastAsia"/>
            <w:lang w:eastAsia="zh-CN"/>
          </w:rPr>
          <w:t>(二)、资金筹措</w:t>
        </w:r>
        <w:r>
          <w:tab/>
        </w:r>
        <w:r>
          <w:fldChar w:fldCharType="begin"/>
        </w:r>
        <w:r>
          <w:instrText xml:space="preserve"> PAGEREF _Toc23989 \h </w:instrText>
        </w:r>
        <w:r>
          <w:fldChar w:fldCharType="separate"/>
        </w:r>
        <w:r>
          <w:t>35</w:t>
        </w:r>
        <w:r>
          <w:fldChar w:fldCharType="end"/>
        </w:r>
      </w:hyperlink>
    </w:p>
    <w:p>
      <w:pPr>
        <w:pStyle w:val="TOC1"/>
        <w:tabs>
          <w:tab w:val="right" w:leader="dot" w:pos="8306"/>
        </w:tabs>
      </w:pPr>
      <w:hyperlink w:anchor="_Toc9584" w:history="1">
        <w:r>
          <w:rPr>
            <w:rFonts w:ascii="仿宋" w:eastAsia="仿宋" w:hAnsi="仿宋" w:cs="仿宋" w:hint="eastAsia"/>
            <w:lang w:eastAsia="zh-CN"/>
          </w:rPr>
          <w:t>十一、伺服系统项目社会影响</w:t>
        </w:r>
        <w:r>
          <w:tab/>
        </w:r>
        <w:r>
          <w:fldChar w:fldCharType="begin"/>
        </w:r>
        <w:r>
          <w:instrText xml:space="preserve"> PAGEREF _Toc9584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5" w:history="1">
        <w:r>
          <w:rPr>
            <w:rFonts w:ascii="仿宋" w:eastAsia="仿宋" w:hAnsi="仿宋" w:cs="仿宋" w:hint="eastAsia"/>
            <w:lang w:eastAsia="zh-CN"/>
          </w:rPr>
          <w:t>(一)、社会责任与义务</w:t>
        </w:r>
        <w:r>
          <w:tab/>
        </w:r>
        <w:r>
          <w:fldChar w:fldCharType="begin"/>
        </w:r>
        <w:r>
          <w:instrText xml:space="preserve"> PAGEREF _Toc27645 \h </w:instrText>
        </w:r>
        <w:r>
          <w:fldChar w:fldCharType="separate"/>
        </w:r>
        <w:r>
          <w:t>36</w:t>
        </w:r>
        <w:r>
          <w:fldChar w:fldCharType="end"/>
        </w:r>
      </w:hyperlink>
    </w:p>
    <w:p>
      <w:pPr>
        <w:pStyle w:val="TOC2"/>
        <w:tabs>
          <w:tab w:val="right" w:leader="dot" w:pos="8306"/>
        </w:tabs>
      </w:pPr>
      <w:hyperlink w:anchor="_Toc1417" w:history="1">
        <w:r>
          <w:rPr>
            <w:rFonts w:ascii="仿宋" w:eastAsia="仿宋" w:hAnsi="仿宋" w:cs="仿宋" w:hint="eastAsia"/>
            <w:lang w:eastAsia="zh-CN"/>
          </w:rPr>
          <w:t>(二)、社会参与与沟通</w:t>
        </w:r>
        <w:r>
          <w:tab/>
        </w:r>
        <w:r>
          <w:fldChar w:fldCharType="begin"/>
        </w:r>
        <w:r>
          <w:instrText xml:space="preserve"> PAGEREF _Toc1417 \h </w:instrText>
        </w:r>
        <w:r>
          <w:fldChar w:fldCharType="separate"/>
        </w:r>
        <w:r>
          <w:t>37</w:t>
        </w:r>
        <w:r>
          <w:fldChar w:fldCharType="end"/>
        </w:r>
      </w:hyperlink>
    </w:p>
    <w:p>
      <w:pPr>
        <w:pStyle w:val="TOC1"/>
        <w:tabs>
          <w:tab w:val="right" w:leader="dot" w:pos="8306"/>
        </w:tabs>
      </w:pPr>
      <w:hyperlink w:anchor="_Toc24058" w:history="1">
        <w:r>
          <w:rPr>
            <w:rFonts w:ascii="仿宋" w:eastAsia="仿宋" w:hAnsi="仿宋" w:cs="仿宋" w:hint="eastAsia"/>
            <w:lang w:eastAsia="zh-CN"/>
          </w:rPr>
          <w:t>十二、伺服系统项目技术管理</w:t>
        </w:r>
        <w:r>
          <w:tab/>
        </w:r>
        <w:r>
          <w:fldChar w:fldCharType="begin"/>
        </w:r>
        <w:r>
          <w:instrText xml:space="preserve"> PAGEREF _Toc24058 \h </w:instrText>
        </w:r>
        <w:r>
          <w:fldChar w:fldCharType="separate"/>
        </w:r>
        <w:r>
          <w:t>38</w:t>
        </w:r>
        <w:r>
          <w:fldChar w:fldCharType="end"/>
        </w:r>
      </w:hyperlink>
    </w:p>
    <w:p>
      <w:pPr>
        <w:pStyle w:val="TOC2"/>
        <w:tabs>
          <w:tab w:val="right" w:leader="dot" w:pos="8306"/>
        </w:tabs>
      </w:pPr>
      <w:hyperlink w:anchor="_Toc24407" w:history="1">
        <w:r>
          <w:rPr>
            <w:rFonts w:ascii="仿宋" w:eastAsia="仿宋" w:hAnsi="仿宋" w:cs="仿宋" w:hint="eastAsia"/>
            <w:lang w:eastAsia="zh-CN"/>
          </w:rPr>
          <w:t>(一)、技术方案选用方向</w:t>
        </w:r>
        <w:r>
          <w:tab/>
        </w:r>
        <w:r>
          <w:fldChar w:fldCharType="begin"/>
        </w:r>
        <w:r>
          <w:instrText xml:space="preserve"> PAGEREF _Toc24407 \h </w:instrText>
        </w:r>
        <w:r>
          <w:fldChar w:fldCharType="separate"/>
        </w:r>
        <w:r>
          <w:t>38</w:t>
        </w:r>
        <w:r>
          <w:fldChar w:fldCharType="end"/>
        </w:r>
      </w:hyperlink>
    </w:p>
    <w:p>
      <w:pPr>
        <w:pStyle w:val="TOC2"/>
        <w:tabs>
          <w:tab w:val="right" w:leader="dot" w:pos="8306"/>
        </w:tabs>
      </w:pPr>
      <w:hyperlink w:anchor="_Toc3426" w:history="1">
        <w:r>
          <w:rPr>
            <w:rFonts w:ascii="仿宋" w:eastAsia="仿宋" w:hAnsi="仿宋" w:cs="仿宋" w:hint="eastAsia"/>
            <w:lang w:eastAsia="zh-CN"/>
          </w:rPr>
          <w:t>(二)、工艺技术方案选用原则</w:t>
        </w:r>
        <w:r>
          <w:tab/>
        </w:r>
        <w:r>
          <w:fldChar w:fldCharType="begin"/>
        </w:r>
        <w:r>
          <w:instrText xml:space="preserve"> PAGEREF _Toc3426 \h </w:instrText>
        </w:r>
        <w:r>
          <w:fldChar w:fldCharType="separate"/>
        </w:r>
        <w:r>
          <w:t>39</w:t>
        </w:r>
        <w:r>
          <w:fldChar w:fldCharType="end"/>
        </w:r>
      </w:hyperlink>
    </w:p>
    <w:p>
      <w:pPr>
        <w:pStyle w:val="TOC2"/>
        <w:tabs>
          <w:tab w:val="right" w:leader="dot" w:pos="8306"/>
        </w:tabs>
      </w:pPr>
      <w:hyperlink w:anchor="_Toc13895" w:history="1">
        <w:r>
          <w:rPr>
            <w:rFonts w:ascii="仿宋" w:eastAsia="仿宋" w:hAnsi="仿宋" w:cs="仿宋" w:hint="eastAsia"/>
            <w:lang w:eastAsia="zh-CN"/>
          </w:rPr>
          <w:t>(三)、工艺技术方案要求</w:t>
        </w:r>
        <w:r>
          <w:tab/>
        </w:r>
        <w:r>
          <w:fldChar w:fldCharType="begin"/>
        </w:r>
        <w:r>
          <w:instrText xml:space="preserve"> PAGEREF _Toc13895 \h </w:instrText>
        </w:r>
        <w:r>
          <w:fldChar w:fldCharType="separate"/>
        </w:r>
        <w:r>
          <w:t>41</w:t>
        </w:r>
        <w:r>
          <w:fldChar w:fldCharType="end"/>
        </w:r>
      </w:hyperlink>
    </w:p>
    <w:p>
      <w:pPr>
        <w:pStyle w:val="TOC1"/>
        <w:tabs>
          <w:tab w:val="right" w:leader="dot" w:pos="8306"/>
        </w:tabs>
      </w:pPr>
      <w:hyperlink w:anchor="_Toc1593" w:history="1">
        <w:r>
          <w:rPr>
            <w:rFonts w:ascii="仿宋" w:eastAsia="仿宋" w:hAnsi="仿宋" w:cs="仿宋" w:hint="eastAsia"/>
            <w:lang w:eastAsia="zh-CN"/>
          </w:rPr>
          <w:t>十三、伺服系统项目实施保障措施</w:t>
        </w:r>
        <w:r>
          <w:tab/>
        </w:r>
        <w:r>
          <w:fldChar w:fldCharType="begin"/>
        </w:r>
        <w:r>
          <w:instrText xml:space="preserve"> PAGEREF _Toc1593 \h </w:instrText>
        </w:r>
        <w:r>
          <w:fldChar w:fldCharType="separate"/>
        </w:r>
        <w:r>
          <w:t>44</w:t>
        </w:r>
        <w:r>
          <w:fldChar w:fldCharType="end"/>
        </w:r>
      </w:hyperlink>
    </w:p>
    <w:p>
      <w:pPr>
        <w:pStyle w:val="TOC2"/>
        <w:tabs>
          <w:tab w:val="right" w:leader="dot" w:pos="8306"/>
        </w:tabs>
      </w:pPr>
      <w:hyperlink w:anchor="_Toc19314" w:history="1">
        <w:r>
          <w:rPr>
            <w:rFonts w:ascii="仿宋" w:eastAsia="仿宋" w:hAnsi="仿宋" w:cs="仿宋" w:hint="eastAsia"/>
            <w:lang w:eastAsia="zh-CN"/>
          </w:rPr>
          <w:t>(一)、伺服系统项目实施保障机制</w:t>
        </w:r>
        <w:r>
          <w:tab/>
        </w:r>
        <w:r>
          <w:fldChar w:fldCharType="begin"/>
        </w:r>
        <w:r>
          <w:instrText xml:space="preserve"> PAGEREF _Toc19314 \h </w:instrText>
        </w:r>
        <w:r>
          <w:fldChar w:fldCharType="separate"/>
        </w:r>
        <w:r>
          <w:t>44</w:t>
        </w:r>
        <w:r>
          <w:fldChar w:fldCharType="end"/>
        </w:r>
      </w:hyperlink>
    </w:p>
    <w:p>
      <w:pPr>
        <w:pStyle w:val="TOC2"/>
        <w:tabs>
          <w:tab w:val="right" w:leader="dot" w:pos="8306"/>
        </w:tabs>
      </w:pPr>
      <w:hyperlink w:anchor="_Toc24012" w:history="1">
        <w:r>
          <w:rPr>
            <w:rFonts w:ascii="仿宋" w:eastAsia="仿宋" w:hAnsi="仿宋" w:cs="仿宋" w:hint="eastAsia"/>
            <w:lang w:eastAsia="zh-CN"/>
          </w:rPr>
          <w:t>(二)、伺服系统项目法律合规要求</w:t>
        </w:r>
        <w:r>
          <w:tab/>
        </w:r>
        <w:r>
          <w:fldChar w:fldCharType="begin"/>
        </w:r>
        <w:r>
          <w:instrText xml:space="preserve"> PAGEREF _Toc24012 \h </w:instrText>
        </w:r>
        <w:r>
          <w:fldChar w:fldCharType="separate"/>
        </w:r>
        <w:r>
          <w:t>47</w:t>
        </w:r>
        <w:r>
          <w:fldChar w:fldCharType="end"/>
        </w:r>
      </w:hyperlink>
    </w:p>
    <w:p>
      <w:pPr>
        <w:pStyle w:val="TOC2"/>
        <w:tabs>
          <w:tab w:val="right" w:leader="dot" w:pos="8306"/>
        </w:tabs>
      </w:pPr>
      <w:hyperlink w:anchor="_Toc15648" w:history="1">
        <w:r>
          <w:rPr>
            <w:rFonts w:ascii="仿宋" w:eastAsia="仿宋" w:hAnsi="仿宋" w:cs="仿宋" w:hint="eastAsia"/>
            <w:lang w:eastAsia="zh-CN"/>
          </w:rPr>
          <w:t>(三)、伺服系统项目合同管理与法律事务</w:t>
        </w:r>
        <w:r>
          <w:tab/>
        </w:r>
        <w:r>
          <w:fldChar w:fldCharType="begin"/>
        </w:r>
        <w:r>
          <w:instrText xml:space="preserve"> PAGEREF _Toc15648 \h </w:instrText>
        </w:r>
        <w:r>
          <w:fldChar w:fldCharType="separate"/>
        </w:r>
        <w:r>
          <w:t>51</w:t>
        </w:r>
        <w:r>
          <w:fldChar w:fldCharType="end"/>
        </w:r>
      </w:hyperlink>
    </w:p>
    <w:p>
      <w:pPr>
        <w:pStyle w:val="TOC2"/>
        <w:tabs>
          <w:tab w:val="right" w:leader="dot" w:pos="8306"/>
        </w:tabs>
      </w:pPr>
      <w:hyperlink w:anchor="_Toc26285" w:history="1">
        <w:r>
          <w:rPr>
            <w:rFonts w:ascii="仿宋" w:eastAsia="仿宋" w:hAnsi="仿宋" w:cs="仿宋" w:hint="eastAsia"/>
            <w:lang w:eastAsia="zh-CN"/>
          </w:rPr>
          <w:t>(四)、伺服系统项目知识产权保护策略</w:t>
        </w:r>
        <w:r>
          <w:tab/>
        </w:r>
        <w:r>
          <w:fldChar w:fldCharType="begin"/>
        </w:r>
        <w:r>
          <w:instrText xml:space="preserve"> PAGEREF _Toc26285 \h </w:instrText>
        </w:r>
        <w:r>
          <w:fldChar w:fldCharType="separate"/>
        </w:r>
        <w:r>
          <w:t>58</w:t>
        </w:r>
        <w:r>
          <w:fldChar w:fldCharType="end"/>
        </w:r>
      </w:hyperlink>
    </w:p>
    <w:p>
      <w:pPr>
        <w:pStyle w:val="TOC1"/>
        <w:tabs>
          <w:tab w:val="right" w:leader="dot" w:pos="8306"/>
        </w:tabs>
      </w:pPr>
      <w:hyperlink w:anchor="_Toc13152" w:history="1">
        <w:r>
          <w:rPr>
            <w:rFonts w:ascii="仿宋" w:eastAsia="仿宋" w:hAnsi="仿宋" w:cs="仿宋" w:hint="eastAsia"/>
            <w:lang w:eastAsia="zh-CN"/>
          </w:rPr>
          <w:t>十四、伺服系统项目实施时间节点</w:t>
        </w:r>
        <w:r>
          <w:tab/>
        </w:r>
        <w:r>
          <w:fldChar w:fldCharType="begin"/>
        </w:r>
        <w:r>
          <w:instrText xml:space="preserve"> PAGEREF _Toc13152 \h </w:instrText>
        </w:r>
        <w:r>
          <w:fldChar w:fldCharType="separate"/>
        </w:r>
        <w:r>
          <w:t>60</w:t>
        </w:r>
        <w:r>
          <w:fldChar w:fldCharType="end"/>
        </w:r>
      </w:hyperlink>
    </w:p>
    <w:p>
      <w:pPr>
        <w:pStyle w:val="TOC2"/>
        <w:tabs>
          <w:tab w:val="right" w:leader="dot" w:pos="8306"/>
        </w:tabs>
      </w:pPr>
      <w:hyperlink w:anchor="_Toc20840" w:history="1">
        <w:r>
          <w:rPr>
            <w:rFonts w:ascii="仿宋" w:eastAsia="仿宋" w:hAnsi="仿宋" w:cs="仿宋" w:hint="eastAsia"/>
            <w:lang w:eastAsia="zh-CN"/>
          </w:rPr>
          <w:t>(一)、伺服系统项目启动阶段时间节点</w:t>
        </w:r>
        <w:r>
          <w:tab/>
        </w:r>
        <w:r>
          <w:fldChar w:fldCharType="begin"/>
        </w:r>
        <w:r>
          <w:instrText xml:space="preserve"> PAGEREF _Toc20840 \h </w:instrText>
        </w:r>
        <w:r>
          <w:fldChar w:fldCharType="separate"/>
        </w:r>
        <w:r>
          <w:t>60</w:t>
        </w:r>
        <w:r>
          <w:fldChar w:fldCharType="end"/>
        </w:r>
      </w:hyperlink>
    </w:p>
    <w:p>
      <w:pPr>
        <w:pStyle w:val="TOC2"/>
        <w:tabs>
          <w:tab w:val="right" w:leader="dot" w:pos="8306"/>
        </w:tabs>
      </w:pPr>
      <w:hyperlink w:anchor="_Toc2652" w:history="1">
        <w:r>
          <w:rPr>
            <w:rFonts w:ascii="仿宋" w:eastAsia="仿宋" w:hAnsi="仿宋" w:cs="仿宋" w:hint="eastAsia"/>
            <w:lang w:eastAsia="zh-CN"/>
          </w:rPr>
          <w:t>(二)、伺服系统项目执行阶段时间节点</w:t>
        </w:r>
        <w:r>
          <w:tab/>
        </w:r>
        <w:r>
          <w:fldChar w:fldCharType="begin"/>
        </w:r>
        <w:r>
          <w:instrText xml:space="preserve"> PAGEREF _Toc2652 \h </w:instrText>
        </w:r>
        <w:r>
          <w:fldChar w:fldCharType="separate"/>
        </w:r>
        <w:r>
          <w:t>61</w:t>
        </w:r>
        <w:r>
          <w:fldChar w:fldCharType="end"/>
        </w:r>
      </w:hyperlink>
    </w:p>
    <w:p>
      <w:pPr>
        <w:pStyle w:val="TOC2"/>
        <w:tabs>
          <w:tab w:val="right" w:leader="dot" w:pos="8306"/>
        </w:tabs>
      </w:pPr>
      <w:hyperlink w:anchor="_Toc2057" w:history="1">
        <w:r>
          <w:rPr>
            <w:rFonts w:ascii="仿宋" w:eastAsia="仿宋" w:hAnsi="仿宋" w:cs="仿宋" w:hint="eastAsia"/>
            <w:lang w:eastAsia="zh-CN"/>
          </w:rPr>
          <w:t>(三)、伺服系统项目完成阶段时间节点</w:t>
        </w:r>
        <w:r>
          <w:tab/>
        </w:r>
        <w:r>
          <w:fldChar w:fldCharType="begin"/>
        </w:r>
        <w:r>
          <w:instrText xml:space="preserve"> PAGEREF _Toc2057 \h </w:instrText>
        </w:r>
        <w:r>
          <w:fldChar w:fldCharType="separate"/>
        </w:r>
        <w:r>
          <w:t>62</w:t>
        </w:r>
        <w:r>
          <w:fldChar w:fldCharType="end"/>
        </w:r>
      </w:hyperlink>
    </w:p>
    <w:p>
      <w:pPr>
        <w:pStyle w:val="TOC1"/>
        <w:tabs>
          <w:tab w:val="right" w:leader="dot" w:pos="8306"/>
        </w:tabs>
      </w:pPr>
      <w:hyperlink w:anchor="_Toc12372" w:history="1">
        <w:r>
          <w:rPr>
            <w:rFonts w:ascii="仿宋" w:eastAsia="仿宋" w:hAnsi="仿宋" w:cs="仿宋" w:hint="eastAsia"/>
            <w:lang w:eastAsia="zh-CN"/>
          </w:rPr>
          <w:t>十五、伺服系统项目工程方案分析</w:t>
        </w:r>
        <w:r>
          <w:tab/>
        </w:r>
        <w:r>
          <w:fldChar w:fldCharType="begin"/>
        </w:r>
        <w:r>
          <w:instrText xml:space="preserve"> PAGEREF _Toc12372 \h </w:instrText>
        </w:r>
        <w:r>
          <w:fldChar w:fldCharType="separate"/>
        </w:r>
        <w:r>
          <w:t>63</w:t>
        </w:r>
        <w:r>
          <w:fldChar w:fldCharType="end"/>
        </w:r>
      </w:hyperlink>
    </w:p>
    <w:p>
      <w:pPr>
        <w:pStyle w:val="TOC2"/>
        <w:tabs>
          <w:tab w:val="right" w:leader="dot" w:pos="8306"/>
        </w:tabs>
      </w:pPr>
      <w:hyperlink w:anchor="_Toc17070" w:history="1">
        <w:r>
          <w:rPr>
            <w:rFonts w:ascii="仿宋" w:eastAsia="仿宋" w:hAnsi="仿宋" w:cs="仿宋" w:hint="eastAsia"/>
            <w:lang w:eastAsia="zh-CN"/>
          </w:rPr>
          <w:t>(一)、建筑工程设计原则</w:t>
        </w:r>
        <w:r>
          <w:tab/>
        </w:r>
        <w:r>
          <w:fldChar w:fldCharType="begin"/>
        </w:r>
        <w:r>
          <w:instrText xml:space="preserve"> PAGEREF _Toc17070 \h </w:instrText>
        </w:r>
        <w:r>
          <w:fldChar w:fldCharType="separate"/>
        </w:r>
        <w:r>
          <w:t>63</w:t>
        </w:r>
        <w:r>
          <w:fldChar w:fldCharType="end"/>
        </w:r>
      </w:hyperlink>
    </w:p>
    <w:p>
      <w:pPr>
        <w:pStyle w:val="TOC2"/>
        <w:tabs>
          <w:tab w:val="right" w:leader="dot" w:pos="8306"/>
        </w:tabs>
      </w:pPr>
      <w:hyperlink w:anchor="_Toc23649" w:history="1">
        <w:r>
          <w:rPr>
            <w:rFonts w:ascii="仿宋" w:eastAsia="仿宋" w:hAnsi="仿宋" w:cs="仿宋" w:hint="eastAsia"/>
            <w:lang w:eastAsia="zh-CN"/>
          </w:rPr>
          <w:t>(二)、土建工程建设指标</w:t>
        </w:r>
        <w:r>
          <w:tab/>
        </w:r>
        <w:r>
          <w:fldChar w:fldCharType="begin"/>
        </w:r>
        <w:r>
          <w:instrText xml:space="preserve"> PAGEREF _Toc23649 \h </w:instrText>
        </w:r>
        <w:r>
          <w:fldChar w:fldCharType="separate"/>
        </w:r>
        <w:r>
          <w:t>66</w:t>
        </w:r>
        <w:r>
          <w:fldChar w:fldCharType="end"/>
        </w:r>
      </w:hyperlink>
    </w:p>
    <w:p>
      <w:pPr>
        <w:pStyle w:val="TOC1"/>
        <w:tabs>
          <w:tab w:val="right" w:leader="dot" w:pos="8306"/>
        </w:tabs>
      </w:pPr>
      <w:hyperlink w:anchor="_Toc1458" w:history="1">
        <w:r>
          <w:rPr>
            <w:rFonts w:ascii="仿宋" w:eastAsia="仿宋" w:hAnsi="仿宋" w:cs="仿宋" w:hint="eastAsia"/>
            <w:lang w:eastAsia="zh-CN"/>
          </w:rPr>
          <w:t>十六、供应链管理</w:t>
        </w:r>
        <w:r>
          <w:tab/>
        </w:r>
        <w:r>
          <w:fldChar w:fldCharType="begin"/>
        </w:r>
        <w:r>
          <w:instrText xml:space="preserve"> PAGEREF _Toc1458 \h </w:instrText>
        </w:r>
        <w:r>
          <w:fldChar w:fldCharType="separate"/>
        </w:r>
        <w:r>
          <w:t>68</w:t>
        </w:r>
        <w:r>
          <w:fldChar w:fldCharType="end"/>
        </w:r>
      </w:hyperlink>
    </w:p>
    <w:p>
      <w:pPr>
        <w:pStyle w:val="TOC2"/>
        <w:tabs>
          <w:tab w:val="right" w:leader="dot" w:pos="8306"/>
        </w:tabs>
      </w:pPr>
      <w:hyperlink w:anchor="_Toc11381" w:history="1">
        <w:r>
          <w:rPr>
            <w:rFonts w:ascii="仿宋" w:eastAsia="仿宋" w:hAnsi="仿宋" w:cs="仿宋" w:hint="eastAsia"/>
            <w:lang w:eastAsia="zh-CN"/>
          </w:rPr>
          <w:t>(一)、供应链战略规划</w:t>
        </w:r>
        <w:r>
          <w:tab/>
        </w:r>
        <w:r>
          <w:fldChar w:fldCharType="begin"/>
        </w:r>
        <w:r>
          <w:instrText xml:space="preserve"> PAGEREF _Toc11381 \h </w:instrText>
        </w:r>
        <w:r>
          <w:fldChar w:fldCharType="separate"/>
        </w:r>
        <w:r>
          <w:t>68</w:t>
        </w:r>
        <w:r>
          <w:fldChar w:fldCharType="end"/>
        </w:r>
      </w:hyperlink>
    </w:p>
    <w:p>
      <w:pPr>
        <w:pStyle w:val="TOC2"/>
        <w:tabs>
          <w:tab w:val="right" w:leader="dot" w:pos="8306"/>
        </w:tabs>
      </w:pPr>
      <w:hyperlink w:anchor="_Toc32313" w:history="1">
        <w:r>
          <w:rPr>
            <w:rFonts w:ascii="仿宋" w:eastAsia="仿宋" w:hAnsi="仿宋" w:cs="仿宋" w:hint="eastAsia"/>
            <w:lang w:eastAsia="zh-CN"/>
          </w:rPr>
          <w:t>(二)、供应商选择与合作</w:t>
        </w:r>
        <w:r>
          <w:tab/>
        </w:r>
        <w:r>
          <w:fldChar w:fldCharType="begin"/>
        </w:r>
        <w:r>
          <w:instrText xml:space="preserve"> PAGEREF _Toc32313 \h </w:instrText>
        </w:r>
        <w:r>
          <w:fldChar w:fldCharType="separate"/>
        </w:r>
        <w:r>
          <w:t>70</w:t>
        </w:r>
        <w:r>
          <w:fldChar w:fldCharType="end"/>
        </w:r>
      </w:hyperlink>
    </w:p>
    <w:p>
      <w:pPr>
        <w:pStyle w:val="TOC2"/>
        <w:tabs>
          <w:tab w:val="right" w:leader="dot" w:pos="8306"/>
        </w:tabs>
      </w:pPr>
      <w:hyperlink w:anchor="_Toc27698" w:history="1">
        <w:r>
          <w:rPr>
            <w:rFonts w:ascii="仿宋" w:eastAsia="仿宋" w:hAnsi="仿宋" w:cs="仿宋" w:hint="eastAsia"/>
            <w:lang w:eastAsia="zh-CN"/>
          </w:rPr>
          <w:t>(三)、物流与库存管理</w:t>
        </w:r>
        <w:r>
          <w:tab/>
        </w:r>
        <w:r>
          <w:fldChar w:fldCharType="begin"/>
        </w:r>
        <w:r>
          <w:instrText xml:space="preserve"> PAGEREF _Toc27698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5"/>
      <w:r>
        <w:rPr>
          <w:rFonts w:ascii="仿宋" w:eastAsia="仿宋" w:hAnsi="仿宋" w:cs="仿宋" w:hint="eastAsia"/>
          <w:sz w:val="28"/>
          <w:lang w:eastAsia="zh-CN"/>
        </w:rPr>
        <w:t>一、伺服系统项目土建工程</w:t>
      </w:r>
      <w:bookmarkEnd w:id="2"/>
    </w:p>
    <w:p>
      <w:pPr>
        <w:pStyle w:val="Heading2"/>
        <w:rPr>
          <w:rFonts w:ascii="仿宋" w:eastAsia="仿宋" w:hAnsi="仿宋" w:cs="仿宋" w:hint="eastAsia"/>
          <w:lang w:eastAsia="zh-CN"/>
        </w:rPr>
      </w:pPr>
      <w:bookmarkStart w:id="3" w:name="_Toc238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在伺服系统项目的建筑工程设计中，我们将秉承一系列重要的设计原则，以确保伺服系统项目建筑在功能、美观、可持续性等方面达到最佳效果。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首要原则是确保建筑的功能性得到最大化的发挥。我们将充分理解伺服系统项目的实际需求，合理布局各个功能区域，保证建筑在满足业务需求的同时，提供高效的工作环境。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在建筑设计中，我们将综合考虑建设和运营成本。通过精细的经济效益分析，确保设计方案在高效利用资源的同时，对伺服系统项目的长期盈利能力有积极的贡献。</w:t>
      </w:r>
    </w:p>
    <w:p>
      <w:pPr>
        <w:pStyle w:val="Heading2"/>
        <w:ind w:firstLine="560" w:firstLineChars="200"/>
        <w:rPr>
          <w:rFonts w:ascii="仿宋" w:eastAsia="仿宋" w:hAnsi="仿宋" w:cs="仿宋" w:hint="eastAsia"/>
          <w:sz w:val="28"/>
          <w:lang w:eastAsia="zh-CN"/>
        </w:rPr>
      </w:pPr>
      <w:bookmarkStart w:id="4" w:name="_Toc103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土建工程设计中，我们将精准设定设计年限，结合伺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伺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0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伺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伺服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伺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5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本期工程伺服系统项目预计总建筑面积XXX平方米，其中：计容建筑面积XXX平方米，计划建筑工程投资XX万元，占伺服系统项目总投资的XX%。</w:t>
      </w:r>
    </w:p>
    <w:p>
      <w:pPr>
        <w:pStyle w:val="Heading1"/>
        <w:ind w:firstLine="560" w:firstLineChars="200"/>
        <w:rPr>
          <w:rFonts w:ascii="仿宋" w:eastAsia="仿宋" w:hAnsi="仿宋" w:cs="仿宋" w:hint="eastAsia"/>
          <w:sz w:val="28"/>
          <w:lang w:eastAsia="zh-CN"/>
        </w:rPr>
      </w:pPr>
      <w:bookmarkStart w:id="7" w:name="_Toc840"/>
      <w:r>
        <w:rPr>
          <w:rFonts w:ascii="仿宋" w:eastAsia="仿宋" w:hAnsi="仿宋" w:cs="仿宋" w:hint="eastAsia"/>
          <w:sz w:val="28"/>
          <w:lang w:eastAsia="zh-CN"/>
        </w:rPr>
        <w:t>二、伺服系统项目危机管理</w:t>
      </w:r>
      <w:bookmarkEnd w:id="7"/>
    </w:p>
    <w:p>
      <w:pPr>
        <w:pStyle w:val="Heading2"/>
        <w:rPr>
          <w:rFonts w:ascii="仿宋" w:eastAsia="仿宋" w:hAnsi="仿宋" w:cs="仿宋" w:hint="eastAsia"/>
          <w:lang w:eastAsia="zh-CN"/>
        </w:rPr>
      </w:pPr>
      <w:bookmarkStart w:id="8" w:name="_Toc1051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危机管理中，危机预警与识别是确保伺服系统项目稳健运行的核心步骤。通过建立全面的监测机制，伺服系统项目团队旨在及时发现和理解潜在的风险和危机因素，以便采取及时的预防和应对措施，确保伺服系统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首先，通过深入的风险评估，伺服系统项目团队全面分析了整个伺服系统项目和各个阶段可能存在的威胁。这包括准确评估每个潜在风险的发生概率和可能影响的程度，为后续危机预警提供了有力支持。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伺服系统项目团队着重于明确定义伺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伺服系统项目进展的持续监控，团队能够及时发现潜在问题并作出迅速反应。伺服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在这一阶段，团队的专业素养和反应速度将发挥至关重要的作用，以确保潜在危机能够在初期得到有效的处理，最大程度地减轻负面影响。通过危机预警与识别，伺服系统项目得以更有序、可控地推进。</w:t>
      </w:r>
    </w:p>
    <w:p>
      <w:pPr>
        <w:pStyle w:val="Heading2"/>
        <w:ind w:firstLine="560" w:firstLineChars="200"/>
        <w:rPr>
          <w:rFonts w:ascii="仿宋" w:eastAsia="仿宋" w:hAnsi="仿宋" w:cs="仿宋" w:hint="eastAsia"/>
          <w:sz w:val="28"/>
          <w:lang w:eastAsia="zh-CN"/>
        </w:rPr>
      </w:pPr>
      <w:bookmarkStart w:id="9" w:name="_Toc32443"/>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在危机发生时，伺服系统项目团队立即行动，成立了应急小组。该小组的任务是迅速制定并实施紧急应对措施，以最小化潜在损失。以下是采取的主要措施：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暂停伺服系统项目进度：为遏制危机蔓延，伺服系统项目暂时停止进行，以便全面评估当前状况。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资源重新分配：重新评估伺服系统项目资源的分配，确保最大限度地减小损失。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实时沟通：与关键利益相关者建立实时沟通机制，向他们传递伺服系统项目危机的实际状况，保障伺服系统项目核心利益。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在紧急应对的同时，伺服系统项目团队强调了团队协作和有效沟通的重要性。以下是团队协作的关键举措：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信息共享机制：建立了信息共享平台，确保团队成员能够及时获取伺服系统项目危机的实时信息。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领导者沟通：伺服系统项目领导者通过定期会议和即时沟通工具，指导团队应对危机，保持团队稳定运行。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随着危机得到初步控制，伺服系统项目团队转向制定恢复计划，以确保伺服系统项目能够从中迅速恢复。主要恢复计划包括：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修复受损的进度计划：重新评估伺服系统项目进度，制定修复计划，确保伺服系统项目尽快回归正常进程。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重新调整资源分配：优化资源分配，确保伺服系统项目在有限资源下高效运转。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风险管理机制加强：对伺服系统项目风险进行全面评估，制定更强化的风险管理策略，以预防未来可能的危机。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736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315"/>
      <w:r>
        <w:rPr>
          <w:rFonts w:ascii="仿宋" w:eastAsia="仿宋" w:hAnsi="仿宋" w:cs="仿宋" w:hint="eastAsia"/>
          <w:lang w:eastAsia="zh-CN"/>
        </w:rPr>
        <w:t>(一)、伺服系统行业分析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行业一直以来都是市场的关注焦点。行业内的发展趋势、竞争态势以及潜在机会都对伺服系统项目的推进产生深远的影响。通过深入研究行业的整体概貌，我们将更好地理解行业的核心特征，为伺服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行业，技术一直是推动创新和发展的关键因素。我们将对当前技术趋势进行详尽分析，包括但不限于人工智能、大数据应用、先进制造技术等。这有助于伺服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伺服系统项目成功的基础。我们将对主要竞争对手进行深入研究，包括其市场份额、产品特点、市场定位等。通过全面了解竞争对手的优势和劣势，伺服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8808"/>
      <w:r>
        <w:rPr>
          <w:rFonts w:ascii="仿宋" w:eastAsia="仿宋" w:hAnsi="仿宋" w:cs="仿宋" w:hint="eastAsia"/>
          <w:sz w:val="28"/>
          <w:lang w:eastAsia="zh-CN"/>
        </w:rPr>
        <w:t>(二)、伺服系统市场分析预测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通过对市场规模的深入调研，我们将预测伺服系统市场未来的增长趋势。这包括市场的整体规模、各细分领域的发展趋势等。伺服系统项目可以根据市场的扩张速度和潜在机会，制定更符合市场需求的发展策略。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伺服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伺服系统项目实施过程中需要充分考虑的因素。我们将对市场风险进行全面评估，包括但不限于政策法规风险、市场竞争风险、技术变革风险等。通过对潜在风险的深入分析，伺服系统项目可以制定相应的风险缓解策略，降低不确定性对伺服系统项目的影响。</w:t>
      </w:r>
    </w:p>
    <w:p>
      <w:pPr>
        <w:pStyle w:val="Heading1"/>
        <w:ind w:firstLine="560" w:firstLineChars="200"/>
        <w:rPr>
          <w:rFonts w:ascii="仿宋" w:eastAsia="仿宋" w:hAnsi="仿宋" w:cs="仿宋" w:hint="eastAsia"/>
          <w:sz w:val="28"/>
          <w:lang w:eastAsia="zh-CN"/>
        </w:rPr>
      </w:pPr>
      <w:bookmarkStart w:id="13" w:name="_Toc8834"/>
      <w:r>
        <w:rPr>
          <w:rFonts w:ascii="仿宋" w:eastAsia="仿宋" w:hAnsi="仿宋" w:cs="仿宋" w:hint="eastAsia"/>
          <w:sz w:val="28"/>
          <w:lang w:eastAsia="zh-CN"/>
        </w:rPr>
        <w:t>四、伺服系统项目建设单位说明</w:t>
      </w:r>
      <w:bookmarkEnd w:id="13"/>
    </w:p>
    <w:p>
      <w:pPr>
        <w:pStyle w:val="Heading2"/>
        <w:rPr>
          <w:rFonts w:ascii="仿宋" w:eastAsia="仿宋" w:hAnsi="仿宋" w:cs="仿宋" w:hint="eastAsia"/>
          <w:lang w:eastAsia="zh-CN"/>
        </w:rPr>
      </w:pPr>
      <w:bookmarkStart w:id="14" w:name="_Toc10481"/>
      <w:r>
        <w:rPr>
          <w:rFonts w:ascii="仿宋" w:eastAsia="仿宋" w:hAnsi="仿宋" w:cs="仿宋" w:hint="eastAsia"/>
          <w:lang w:eastAsia="zh-CN"/>
        </w:rPr>
        <w:t>(一)、伺服系统项目承办单位基本情况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10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伺服系统项目承办单位的XXXX，我们着眼于实现可持续的经济效益。通过技术创新和解决方案的提供，公司预计在伺服系统项目执行期间将获得可观的收入增长。这一收入来源主要包括伺服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同时，我们注重成本控制和效率提升，以确保伺服系统项目的可持续盈利。透过精细的管理和资源优化，公司期望实现伺服系统项目利润最大化。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伺服系统项目实施进行全面的投资评估，包括伺服系统项目启动阶段的资金投入和后续运营成本。通过对伺服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伺服系统项目实施过程中具备足够的资金流动性，公司将进行详尽的现金流分析。这包括资金需求的合理预测、伺服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99"/>
      <w:r>
        <w:rPr>
          <w:rFonts w:ascii="仿宋" w:eastAsia="仿宋" w:hAnsi="仿宋" w:cs="仿宋" w:hint="eastAsia"/>
          <w:sz w:val="28"/>
          <w:lang w:eastAsia="zh-CN"/>
        </w:rPr>
        <w:t>五、伺服系统项目文档管理</w:t>
      </w:r>
      <w:bookmarkEnd w:id="16"/>
    </w:p>
    <w:p>
      <w:pPr>
        <w:pStyle w:val="Heading2"/>
        <w:rPr>
          <w:rFonts w:ascii="仿宋" w:eastAsia="仿宋" w:hAnsi="仿宋" w:cs="仿宋" w:hint="eastAsia"/>
          <w:lang w:eastAsia="zh-CN"/>
        </w:rPr>
      </w:pPr>
      <w:bookmarkStart w:id="17" w:name="_Toc1574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伺服系统项目高度重视文档的质量和准确性，以支持伺服系统项目的各项活动和决策。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文档的编制始于伺服系统项目计划的初期，我们制定了详细的文档编制计划，明确了每个文档的内容、格式和编写责任人。在伺服系统项目启动阶段，我们首先编制了伺服系统项目章程，明确定义了伺服系统项目的目标、范围、风险等关键要素。随后，伺服系统项目团队根据计划陆续编制了需求文档、设计文档、测试文档等各类文档，确保伺服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伺服系统项目管理中的重要环节，旨在确保伺服系统项目文档符合质量标准和伺服系统项目需求。在伺服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除了内部审查，我们还进行了外部审查，邀请伺服系统项目相关利益方和专业领域的专家对文档进行独立审查。这有助于获取更全面、客观的反馈，确保伺服系统项目文档不仅符合内部标准，也满足外部需求。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伺服系统项目在文档编制与审查方面建立了严格的管理机制，通过规范的流程和多维度的审查，确保伺服系统项目文档的质量、准确性和可靠性，为伺服系统项目的顺利推进提供了有力支持。</w:t>
      </w:r>
    </w:p>
    <w:p>
      <w:pPr>
        <w:pStyle w:val="Heading2"/>
        <w:ind w:firstLine="560" w:firstLineChars="200"/>
        <w:rPr>
          <w:rFonts w:ascii="仿宋" w:eastAsia="仿宋" w:hAnsi="仿宋" w:cs="仿宋" w:hint="eastAsia"/>
          <w:sz w:val="28"/>
          <w:lang w:eastAsia="zh-CN"/>
        </w:rPr>
      </w:pPr>
      <w:bookmarkStart w:id="18" w:name="_Toc2291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我们通过多渠道发布文档，包括电子邮件、伺服系统项目管理平台、内部网站等，以满足不同团队成员的偏好和需求。多渠道发布确保了信息的全面覆盖。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我们采用了精细的权限控制，确保只有授权人员可以访问敏感信息。这种安全措施保护了伺服系统项目文档的机密性，防止了未经授权的信息泄露。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106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文档存档与归档是伺服系统项目生命周期中一个至关重要的环节，直接关系到伺服系统项目信息的长期保存和历史记录的完整性。在伺服系统项目中，我们实施了一系列有效的文档存档与归档管理策略：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521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070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技术管理特点体现在其创新导向。通过引入最先进的技术趋势和解决方案，伺服系统项目致力于提升科技含量、提高质量和效率水平。这意味着我们将采用最新的工具和方法，确保伺服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伺服系统项目技术管理的显著特征。通过整合不同领域的技术资源，我们实现了跨学科的协同工作。这有助于优化技术架构，提高整体效能。此外，整合性策略还促进了不同技术团队之间的紧密沟通和高效合作，确保伺服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伺服系统项目所采用的技术。通过不断优化技术方案，伺服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伺服系统项目团队将在伺服系统项目初期识别可能的技术风险，并采取相应的预防和应对措施。通过建立健全的风险评估机制，伺服系统项目能够在实施过程中及时发现并解决潜在的技术问题，保障伺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伺服系统项目中，技术将成为伺服系统项目成功的有力支持。这一深度剖析揭示了技术管理在伺服系统项目实施中的关键作用，为伺服系统项目的技术基础奠定了坚实的基础。</w:t>
      </w:r>
    </w:p>
    <w:p>
      <w:pPr>
        <w:pStyle w:val="Heading2"/>
        <w:ind w:firstLine="560" w:firstLineChars="200"/>
        <w:rPr>
          <w:rFonts w:ascii="仿宋" w:eastAsia="仿宋" w:hAnsi="仿宋" w:cs="仿宋" w:hint="eastAsia"/>
          <w:sz w:val="28"/>
          <w:lang w:eastAsia="zh-CN"/>
        </w:rPr>
      </w:pPr>
      <w:bookmarkStart w:id="22" w:name="_Toc15142"/>
      <w:r>
        <w:rPr>
          <w:rFonts w:ascii="仿宋" w:eastAsia="仿宋" w:hAnsi="仿宋" w:cs="仿宋" w:hint="eastAsia"/>
          <w:sz w:val="28"/>
          <w:lang w:eastAsia="zh-CN"/>
        </w:rPr>
        <w:t>(二)、伺服系统项目工艺技术设计方案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https://d.book118.com/265004302012011043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900B4"/>
    <w:rsid w:val="022900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0043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2024-01-15T07:48:00Z</dcterms:created>
  <dcterms:modified xsi:type="dcterms:W3CDTF">2024-01-15T07:49:13Z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A67C1516E86345E296CE62C8059B2207_11</vt:lpwstr>
  </property>
  <property fmtid="{D5CDD505-2E9C-101B-9397-08002B2CF9AE}" pid="3" name="KSOProductBuildVer">
    <vt:lpwstr>2052-12.1.0.16120</vt:lpwstr>
  </property>
</Properties>
</file>