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电力测量仪表项目计划设计方案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13" w:history="1">
        <w:r>
          <w:rPr>
            <w:rFonts w:ascii="仿宋" w:eastAsia="仿宋" w:hAnsi="仿宋" w:cs="仿宋" w:hint="eastAsia"/>
            <w:lang w:eastAsia="zh-CN"/>
          </w:rPr>
          <w:t>前言</w:t>
        </w:r>
        <w:r>
          <w:tab/>
        </w:r>
        <w:r>
          <w:fldChar w:fldCharType="begin"/>
        </w:r>
        <w:r>
          <w:instrText xml:space="preserve"> PAGEREF _Toc26913 \h </w:instrText>
        </w:r>
        <w:r>
          <w:fldChar w:fldCharType="separate"/>
        </w:r>
        <w:r>
          <w:t>3</w:t>
        </w:r>
        <w:r>
          <w:fldChar w:fldCharType="end"/>
        </w:r>
      </w:hyperlink>
    </w:p>
    <w:p>
      <w:pPr>
        <w:pStyle w:val="TOC1"/>
        <w:tabs>
          <w:tab w:val="right" w:leader="dot" w:pos="8306"/>
        </w:tabs>
      </w:pPr>
      <w:hyperlink w:anchor="_Toc10090" w:history="1">
        <w:r>
          <w:rPr>
            <w:rFonts w:ascii="仿宋" w:eastAsia="仿宋" w:hAnsi="仿宋" w:cs="仿宋" w:hint="eastAsia"/>
            <w:lang w:eastAsia="zh-CN"/>
          </w:rPr>
          <w:t>一、产品规划分析</w:t>
        </w:r>
        <w:r>
          <w:tab/>
        </w:r>
        <w:r>
          <w:fldChar w:fldCharType="begin"/>
        </w:r>
        <w:r>
          <w:instrText xml:space="preserve"> PAGEREF _Toc10090 \h </w:instrText>
        </w:r>
        <w:r>
          <w:fldChar w:fldCharType="separate"/>
        </w:r>
        <w:r>
          <w:t>3</w:t>
        </w:r>
        <w:r>
          <w:fldChar w:fldCharType="end"/>
        </w:r>
      </w:hyperlink>
    </w:p>
    <w:p>
      <w:pPr>
        <w:pStyle w:val="TOC2"/>
        <w:tabs>
          <w:tab w:val="right" w:leader="dot" w:pos="8306"/>
        </w:tabs>
      </w:pPr>
      <w:hyperlink w:anchor="_Toc29698" w:history="1">
        <w:r>
          <w:rPr>
            <w:rFonts w:ascii="仿宋" w:eastAsia="仿宋" w:hAnsi="仿宋" w:cs="仿宋" w:hint="eastAsia"/>
            <w:lang w:eastAsia="zh-CN"/>
          </w:rPr>
          <w:t>(一)、产品规划</w:t>
        </w:r>
        <w:r>
          <w:tab/>
        </w:r>
        <w:r>
          <w:fldChar w:fldCharType="begin"/>
        </w:r>
        <w:r>
          <w:instrText xml:space="preserve"> PAGEREF _Toc29698 \h </w:instrText>
        </w:r>
        <w:r>
          <w:fldChar w:fldCharType="separate"/>
        </w:r>
        <w:r>
          <w:t>3</w:t>
        </w:r>
        <w:r>
          <w:fldChar w:fldCharType="end"/>
        </w:r>
      </w:hyperlink>
    </w:p>
    <w:p>
      <w:pPr>
        <w:pStyle w:val="TOC2"/>
        <w:tabs>
          <w:tab w:val="right" w:leader="dot" w:pos="8306"/>
        </w:tabs>
      </w:pPr>
      <w:hyperlink w:anchor="_Toc5008" w:history="1">
        <w:r>
          <w:rPr>
            <w:rFonts w:ascii="仿宋" w:eastAsia="仿宋" w:hAnsi="仿宋" w:cs="仿宋" w:hint="eastAsia"/>
            <w:lang w:eastAsia="zh-CN"/>
          </w:rPr>
          <w:t>(二)、建设规模</w:t>
        </w:r>
        <w:r>
          <w:tab/>
        </w:r>
        <w:r>
          <w:fldChar w:fldCharType="begin"/>
        </w:r>
        <w:r>
          <w:instrText xml:space="preserve"> PAGEREF _Toc5008 \h </w:instrText>
        </w:r>
        <w:r>
          <w:fldChar w:fldCharType="separate"/>
        </w:r>
        <w:r>
          <w:t>4</w:t>
        </w:r>
        <w:r>
          <w:fldChar w:fldCharType="end"/>
        </w:r>
      </w:hyperlink>
    </w:p>
    <w:p>
      <w:pPr>
        <w:pStyle w:val="TOC1"/>
        <w:tabs>
          <w:tab w:val="right" w:leader="dot" w:pos="8306"/>
        </w:tabs>
      </w:pPr>
      <w:hyperlink w:anchor="_Toc4562" w:history="1">
        <w:r>
          <w:rPr>
            <w:rFonts w:ascii="仿宋" w:eastAsia="仿宋" w:hAnsi="仿宋" w:cs="仿宋" w:hint="eastAsia"/>
            <w:lang w:eastAsia="zh-CN"/>
          </w:rPr>
          <w:t>二、电力测量仪表项目建设背景及必要性分析</w:t>
        </w:r>
        <w:r>
          <w:tab/>
        </w:r>
        <w:r>
          <w:fldChar w:fldCharType="begin"/>
        </w:r>
        <w:r>
          <w:instrText xml:space="preserve"> PAGEREF _Toc4562 \h </w:instrText>
        </w:r>
        <w:r>
          <w:fldChar w:fldCharType="separate"/>
        </w:r>
        <w:r>
          <w:t>5</w:t>
        </w:r>
        <w:r>
          <w:fldChar w:fldCharType="end"/>
        </w:r>
      </w:hyperlink>
    </w:p>
    <w:p>
      <w:pPr>
        <w:pStyle w:val="TOC2"/>
        <w:tabs>
          <w:tab w:val="right" w:leader="dot" w:pos="8306"/>
        </w:tabs>
      </w:pPr>
      <w:hyperlink w:anchor="_Toc31096" w:history="1">
        <w:r>
          <w:rPr>
            <w:rFonts w:ascii="仿宋" w:eastAsia="仿宋" w:hAnsi="仿宋" w:cs="仿宋" w:hint="eastAsia"/>
            <w:lang w:eastAsia="zh-CN"/>
          </w:rPr>
          <w:t>(一)、电力测量仪表项目背景分析</w:t>
        </w:r>
        <w:r>
          <w:tab/>
        </w:r>
        <w:r>
          <w:fldChar w:fldCharType="begin"/>
        </w:r>
        <w:r>
          <w:instrText xml:space="preserve"> PAGEREF _Toc31096 \h </w:instrText>
        </w:r>
        <w:r>
          <w:fldChar w:fldCharType="separate"/>
        </w:r>
        <w:r>
          <w:t>5</w:t>
        </w:r>
        <w:r>
          <w:fldChar w:fldCharType="end"/>
        </w:r>
      </w:hyperlink>
    </w:p>
    <w:p>
      <w:pPr>
        <w:pStyle w:val="TOC2"/>
        <w:tabs>
          <w:tab w:val="right" w:leader="dot" w:pos="8306"/>
        </w:tabs>
      </w:pPr>
      <w:hyperlink w:anchor="_Toc28599" w:history="1">
        <w:r>
          <w:rPr>
            <w:rFonts w:ascii="仿宋" w:eastAsia="仿宋" w:hAnsi="仿宋" w:cs="仿宋" w:hint="eastAsia"/>
            <w:lang w:eastAsia="zh-CN"/>
          </w:rPr>
          <w:t>(二)、电力测量仪表项目建设必要性分析</w:t>
        </w:r>
        <w:r>
          <w:tab/>
        </w:r>
        <w:r>
          <w:fldChar w:fldCharType="begin"/>
        </w:r>
        <w:r>
          <w:instrText xml:space="preserve"> PAGEREF _Toc28599 \h </w:instrText>
        </w:r>
        <w:r>
          <w:fldChar w:fldCharType="separate"/>
        </w:r>
        <w:r>
          <w:t>7</w:t>
        </w:r>
        <w:r>
          <w:fldChar w:fldCharType="end"/>
        </w:r>
      </w:hyperlink>
    </w:p>
    <w:p>
      <w:pPr>
        <w:pStyle w:val="TOC1"/>
        <w:tabs>
          <w:tab w:val="right" w:leader="dot" w:pos="8306"/>
        </w:tabs>
      </w:pPr>
      <w:hyperlink w:anchor="_Toc18454" w:history="1">
        <w:r>
          <w:rPr>
            <w:rFonts w:ascii="仿宋" w:eastAsia="仿宋" w:hAnsi="仿宋" w:cs="仿宋" w:hint="eastAsia"/>
            <w:lang w:eastAsia="zh-CN"/>
          </w:rPr>
          <w:t>三、电力测量仪表项目可持续发展</w:t>
        </w:r>
        <w:r>
          <w:tab/>
        </w:r>
        <w:r>
          <w:fldChar w:fldCharType="begin"/>
        </w:r>
        <w:r>
          <w:instrText xml:space="preserve"> PAGEREF _Toc18454 \h </w:instrText>
        </w:r>
        <w:r>
          <w:fldChar w:fldCharType="separate"/>
        </w:r>
        <w:r>
          <w:t>8</w:t>
        </w:r>
        <w:r>
          <w:fldChar w:fldCharType="end"/>
        </w:r>
      </w:hyperlink>
    </w:p>
    <w:p>
      <w:pPr>
        <w:pStyle w:val="TOC2"/>
        <w:tabs>
          <w:tab w:val="right" w:leader="dot" w:pos="8306"/>
        </w:tabs>
      </w:pPr>
      <w:hyperlink w:anchor="_Toc1425" w:history="1">
        <w:r>
          <w:rPr>
            <w:rFonts w:ascii="仿宋" w:eastAsia="仿宋" w:hAnsi="仿宋" w:cs="仿宋" w:hint="eastAsia"/>
            <w:lang w:eastAsia="zh-CN"/>
          </w:rPr>
          <w:t>(一)、可持续战略与实践</w:t>
        </w:r>
        <w:r>
          <w:tab/>
        </w:r>
        <w:r>
          <w:fldChar w:fldCharType="begin"/>
        </w:r>
        <w:r>
          <w:instrText xml:space="preserve"> PAGEREF _Toc1425 \h </w:instrText>
        </w:r>
        <w:r>
          <w:fldChar w:fldCharType="separate"/>
        </w:r>
        <w:r>
          <w:t>8</w:t>
        </w:r>
        <w:r>
          <w:fldChar w:fldCharType="end"/>
        </w:r>
      </w:hyperlink>
    </w:p>
    <w:p>
      <w:pPr>
        <w:pStyle w:val="TOC2"/>
        <w:tabs>
          <w:tab w:val="right" w:leader="dot" w:pos="8306"/>
        </w:tabs>
      </w:pPr>
      <w:hyperlink w:anchor="_Toc20873" w:history="1">
        <w:r>
          <w:rPr>
            <w:rFonts w:ascii="仿宋" w:eastAsia="仿宋" w:hAnsi="仿宋" w:cs="仿宋" w:hint="eastAsia"/>
            <w:lang w:eastAsia="zh-CN"/>
          </w:rPr>
          <w:t>(二)、环保与社会责任</w:t>
        </w:r>
        <w:r>
          <w:tab/>
        </w:r>
        <w:r>
          <w:fldChar w:fldCharType="begin"/>
        </w:r>
        <w:r>
          <w:instrText xml:space="preserve"> PAGEREF _Toc20873 \h </w:instrText>
        </w:r>
        <w:r>
          <w:fldChar w:fldCharType="separate"/>
        </w:r>
        <w:r>
          <w:t>9</w:t>
        </w:r>
        <w:r>
          <w:fldChar w:fldCharType="end"/>
        </w:r>
      </w:hyperlink>
    </w:p>
    <w:p>
      <w:pPr>
        <w:pStyle w:val="TOC1"/>
        <w:tabs>
          <w:tab w:val="right" w:leader="dot" w:pos="8306"/>
        </w:tabs>
      </w:pPr>
      <w:hyperlink w:anchor="_Toc6107" w:history="1">
        <w:r>
          <w:rPr>
            <w:rFonts w:ascii="仿宋" w:eastAsia="仿宋" w:hAnsi="仿宋" w:cs="仿宋" w:hint="eastAsia"/>
            <w:lang w:eastAsia="zh-CN"/>
          </w:rPr>
          <w:t>四、电力测量仪表项目建设单位说明</w:t>
        </w:r>
        <w:r>
          <w:tab/>
        </w:r>
        <w:r>
          <w:fldChar w:fldCharType="begin"/>
        </w:r>
        <w:r>
          <w:instrText xml:space="preserve"> PAGEREF _Toc6107 \h </w:instrText>
        </w:r>
        <w:r>
          <w:fldChar w:fldCharType="separate"/>
        </w:r>
        <w:r>
          <w:t>10</w:t>
        </w:r>
        <w:r>
          <w:fldChar w:fldCharType="end"/>
        </w:r>
      </w:hyperlink>
    </w:p>
    <w:p>
      <w:pPr>
        <w:pStyle w:val="TOC2"/>
        <w:tabs>
          <w:tab w:val="right" w:leader="dot" w:pos="8306"/>
        </w:tabs>
      </w:pPr>
      <w:hyperlink w:anchor="_Toc24548" w:history="1">
        <w:r>
          <w:rPr>
            <w:rFonts w:ascii="仿宋" w:eastAsia="仿宋" w:hAnsi="仿宋" w:cs="仿宋" w:hint="eastAsia"/>
            <w:lang w:eastAsia="zh-CN"/>
          </w:rPr>
          <w:t>(一)、电力测量仪表项目承办单位基本情况</w:t>
        </w:r>
        <w:r>
          <w:tab/>
        </w:r>
        <w:r>
          <w:fldChar w:fldCharType="begin"/>
        </w:r>
        <w:r>
          <w:instrText xml:space="preserve"> PAGEREF _Toc24548 \h </w:instrText>
        </w:r>
        <w:r>
          <w:fldChar w:fldCharType="separate"/>
        </w:r>
        <w:r>
          <w:t>10</w:t>
        </w:r>
        <w:r>
          <w:fldChar w:fldCharType="end"/>
        </w:r>
      </w:hyperlink>
    </w:p>
    <w:p>
      <w:pPr>
        <w:pStyle w:val="TOC2"/>
        <w:tabs>
          <w:tab w:val="right" w:leader="dot" w:pos="8306"/>
        </w:tabs>
      </w:pPr>
      <w:hyperlink w:anchor="_Toc10682" w:history="1">
        <w:r>
          <w:rPr>
            <w:rFonts w:ascii="仿宋" w:eastAsia="仿宋" w:hAnsi="仿宋" w:cs="仿宋" w:hint="eastAsia"/>
            <w:lang w:eastAsia="zh-CN"/>
          </w:rPr>
          <w:t>(二)、公司经济效益分析</w:t>
        </w:r>
        <w:r>
          <w:tab/>
        </w:r>
        <w:r>
          <w:fldChar w:fldCharType="begin"/>
        </w:r>
        <w:r>
          <w:instrText xml:space="preserve"> PAGEREF _Toc10682 \h </w:instrText>
        </w:r>
        <w:r>
          <w:fldChar w:fldCharType="separate"/>
        </w:r>
        <w:r>
          <w:t>10</w:t>
        </w:r>
        <w:r>
          <w:fldChar w:fldCharType="end"/>
        </w:r>
      </w:hyperlink>
    </w:p>
    <w:p>
      <w:pPr>
        <w:pStyle w:val="TOC1"/>
        <w:tabs>
          <w:tab w:val="right" w:leader="dot" w:pos="8306"/>
        </w:tabs>
      </w:pPr>
      <w:hyperlink w:anchor="_Toc19864" w:history="1">
        <w:r>
          <w:rPr>
            <w:rFonts w:ascii="仿宋" w:eastAsia="仿宋" w:hAnsi="仿宋" w:cs="仿宋" w:hint="eastAsia"/>
            <w:lang w:eastAsia="zh-CN"/>
          </w:rPr>
          <w:t>五、电力测量仪表项目选址可行性分析</w:t>
        </w:r>
        <w:r>
          <w:tab/>
        </w:r>
        <w:r>
          <w:fldChar w:fldCharType="begin"/>
        </w:r>
        <w:r>
          <w:instrText xml:space="preserve"> PAGEREF _Toc19864 \h </w:instrText>
        </w:r>
        <w:r>
          <w:fldChar w:fldCharType="separate"/>
        </w:r>
        <w:r>
          <w:t>11</w:t>
        </w:r>
        <w:r>
          <w:fldChar w:fldCharType="end"/>
        </w:r>
      </w:hyperlink>
    </w:p>
    <w:p>
      <w:pPr>
        <w:pStyle w:val="TOC2"/>
        <w:tabs>
          <w:tab w:val="right" w:leader="dot" w:pos="8306"/>
        </w:tabs>
      </w:pPr>
      <w:hyperlink w:anchor="_Toc26701" w:history="1">
        <w:r>
          <w:rPr>
            <w:rFonts w:ascii="仿宋" w:eastAsia="仿宋" w:hAnsi="仿宋" w:cs="仿宋" w:hint="eastAsia"/>
            <w:lang w:eastAsia="zh-CN"/>
          </w:rPr>
          <w:t>(一)、电力测量仪表项目选址</w:t>
        </w:r>
        <w:r>
          <w:tab/>
        </w:r>
        <w:r>
          <w:fldChar w:fldCharType="begin"/>
        </w:r>
        <w:r>
          <w:instrText xml:space="preserve"> PAGEREF _Toc26701 \h </w:instrText>
        </w:r>
        <w:r>
          <w:fldChar w:fldCharType="separate"/>
        </w:r>
        <w:r>
          <w:t>11</w:t>
        </w:r>
        <w:r>
          <w:fldChar w:fldCharType="end"/>
        </w:r>
      </w:hyperlink>
    </w:p>
    <w:p>
      <w:pPr>
        <w:pStyle w:val="TOC2"/>
        <w:tabs>
          <w:tab w:val="right" w:leader="dot" w:pos="8306"/>
        </w:tabs>
      </w:pPr>
      <w:hyperlink w:anchor="_Toc9710" w:history="1">
        <w:r>
          <w:rPr>
            <w:rFonts w:ascii="仿宋" w:eastAsia="仿宋" w:hAnsi="仿宋" w:cs="仿宋" w:hint="eastAsia"/>
            <w:lang w:eastAsia="zh-CN"/>
          </w:rPr>
          <w:t>(二)、用地控制指标</w:t>
        </w:r>
        <w:r>
          <w:tab/>
        </w:r>
        <w:r>
          <w:fldChar w:fldCharType="begin"/>
        </w:r>
        <w:r>
          <w:instrText xml:space="preserve"> PAGEREF _Toc9710 \h </w:instrText>
        </w:r>
        <w:r>
          <w:fldChar w:fldCharType="separate"/>
        </w:r>
        <w:r>
          <w:t>11</w:t>
        </w:r>
        <w:r>
          <w:fldChar w:fldCharType="end"/>
        </w:r>
      </w:hyperlink>
    </w:p>
    <w:p>
      <w:pPr>
        <w:pStyle w:val="TOC2"/>
        <w:tabs>
          <w:tab w:val="right" w:leader="dot" w:pos="8306"/>
        </w:tabs>
      </w:pPr>
      <w:hyperlink w:anchor="_Toc8638" w:history="1">
        <w:r>
          <w:rPr>
            <w:rFonts w:ascii="仿宋" w:eastAsia="仿宋" w:hAnsi="仿宋" w:cs="仿宋" w:hint="eastAsia"/>
            <w:lang w:eastAsia="zh-CN"/>
          </w:rPr>
          <w:t>(三)、节约用地措施</w:t>
        </w:r>
        <w:r>
          <w:tab/>
        </w:r>
        <w:r>
          <w:fldChar w:fldCharType="begin"/>
        </w:r>
        <w:r>
          <w:instrText xml:space="preserve"> PAGEREF _Toc8638 \h </w:instrText>
        </w:r>
        <w:r>
          <w:fldChar w:fldCharType="separate"/>
        </w:r>
        <w:r>
          <w:t>13</w:t>
        </w:r>
        <w:r>
          <w:fldChar w:fldCharType="end"/>
        </w:r>
      </w:hyperlink>
    </w:p>
    <w:p>
      <w:pPr>
        <w:pStyle w:val="TOC2"/>
        <w:tabs>
          <w:tab w:val="right" w:leader="dot" w:pos="8306"/>
        </w:tabs>
      </w:pPr>
      <w:hyperlink w:anchor="_Toc13922" w:history="1">
        <w:r>
          <w:rPr>
            <w:rFonts w:ascii="仿宋" w:eastAsia="仿宋" w:hAnsi="仿宋" w:cs="仿宋" w:hint="eastAsia"/>
            <w:lang w:eastAsia="zh-CN"/>
          </w:rPr>
          <w:t>(四)、总图布置方案</w:t>
        </w:r>
        <w:r>
          <w:tab/>
        </w:r>
        <w:r>
          <w:fldChar w:fldCharType="begin"/>
        </w:r>
        <w:r>
          <w:instrText xml:space="preserve"> PAGEREF _Toc13922 \h </w:instrText>
        </w:r>
        <w:r>
          <w:fldChar w:fldCharType="separate"/>
        </w:r>
        <w:r>
          <w:t>14</w:t>
        </w:r>
        <w:r>
          <w:fldChar w:fldCharType="end"/>
        </w:r>
      </w:hyperlink>
    </w:p>
    <w:p>
      <w:pPr>
        <w:pStyle w:val="TOC2"/>
        <w:tabs>
          <w:tab w:val="right" w:leader="dot" w:pos="8306"/>
        </w:tabs>
      </w:pPr>
      <w:hyperlink w:anchor="_Toc11690" w:history="1">
        <w:r>
          <w:rPr>
            <w:rFonts w:ascii="仿宋" w:eastAsia="仿宋" w:hAnsi="仿宋" w:cs="仿宋" w:hint="eastAsia"/>
            <w:lang w:eastAsia="zh-CN"/>
          </w:rPr>
          <w:t>(五)、选址综合评价</w:t>
        </w:r>
        <w:r>
          <w:tab/>
        </w:r>
        <w:r>
          <w:fldChar w:fldCharType="begin"/>
        </w:r>
        <w:r>
          <w:instrText xml:space="preserve"> PAGEREF _Toc11690 \h </w:instrText>
        </w:r>
        <w:r>
          <w:fldChar w:fldCharType="separate"/>
        </w:r>
        <w:r>
          <w:t>15</w:t>
        </w:r>
        <w:r>
          <w:fldChar w:fldCharType="end"/>
        </w:r>
      </w:hyperlink>
    </w:p>
    <w:p>
      <w:pPr>
        <w:pStyle w:val="TOC1"/>
        <w:tabs>
          <w:tab w:val="right" w:leader="dot" w:pos="8306"/>
        </w:tabs>
      </w:pPr>
      <w:hyperlink w:anchor="_Toc32748" w:history="1">
        <w:r>
          <w:rPr>
            <w:rFonts w:ascii="仿宋" w:eastAsia="仿宋" w:hAnsi="仿宋" w:cs="仿宋" w:hint="eastAsia"/>
            <w:lang w:eastAsia="zh-CN"/>
          </w:rPr>
          <w:t>六、电力测量仪表项目土建工程</w:t>
        </w:r>
        <w:r>
          <w:tab/>
        </w:r>
        <w:r>
          <w:fldChar w:fldCharType="begin"/>
        </w:r>
        <w:r>
          <w:instrText xml:space="preserve"> PAGEREF _Toc32748 \h </w:instrText>
        </w:r>
        <w:r>
          <w:fldChar w:fldCharType="separate"/>
        </w:r>
        <w:r>
          <w:t>17</w:t>
        </w:r>
        <w:r>
          <w:fldChar w:fldCharType="end"/>
        </w:r>
      </w:hyperlink>
    </w:p>
    <w:p>
      <w:pPr>
        <w:pStyle w:val="TOC2"/>
        <w:tabs>
          <w:tab w:val="right" w:leader="dot" w:pos="8306"/>
        </w:tabs>
      </w:pPr>
      <w:hyperlink w:anchor="_Toc6602" w:history="1">
        <w:r>
          <w:rPr>
            <w:rFonts w:ascii="仿宋" w:eastAsia="仿宋" w:hAnsi="仿宋" w:cs="仿宋" w:hint="eastAsia"/>
            <w:lang w:eastAsia="zh-CN"/>
          </w:rPr>
          <w:t>(一)、建筑工程设计原则</w:t>
        </w:r>
        <w:r>
          <w:tab/>
        </w:r>
        <w:r>
          <w:fldChar w:fldCharType="begin"/>
        </w:r>
        <w:r>
          <w:instrText xml:space="preserve"> PAGEREF _Toc6602 \h </w:instrText>
        </w:r>
        <w:r>
          <w:fldChar w:fldCharType="separate"/>
        </w:r>
        <w:r>
          <w:t>17</w:t>
        </w:r>
        <w:r>
          <w:fldChar w:fldCharType="end"/>
        </w:r>
      </w:hyperlink>
    </w:p>
    <w:p>
      <w:pPr>
        <w:pStyle w:val="TOC2"/>
        <w:tabs>
          <w:tab w:val="right" w:leader="dot" w:pos="8306"/>
        </w:tabs>
      </w:pPr>
      <w:hyperlink w:anchor="_Toc12149" w:history="1">
        <w:r>
          <w:rPr>
            <w:rFonts w:ascii="仿宋" w:eastAsia="仿宋" w:hAnsi="仿宋" w:cs="仿宋" w:hint="eastAsia"/>
            <w:lang w:eastAsia="zh-CN"/>
          </w:rPr>
          <w:t>(二)、土建工程设计年限及安全等级</w:t>
        </w:r>
        <w:r>
          <w:tab/>
        </w:r>
        <w:r>
          <w:fldChar w:fldCharType="begin"/>
        </w:r>
        <w:r>
          <w:instrText xml:space="preserve"> PAGEREF _Toc12149 \h </w:instrText>
        </w:r>
        <w:r>
          <w:fldChar w:fldCharType="separate"/>
        </w:r>
        <w:r>
          <w:t>18</w:t>
        </w:r>
        <w:r>
          <w:fldChar w:fldCharType="end"/>
        </w:r>
      </w:hyperlink>
    </w:p>
    <w:p>
      <w:pPr>
        <w:pStyle w:val="TOC2"/>
        <w:tabs>
          <w:tab w:val="right" w:leader="dot" w:pos="8306"/>
        </w:tabs>
      </w:pPr>
      <w:hyperlink w:anchor="_Toc17683" w:history="1">
        <w:r>
          <w:rPr>
            <w:rFonts w:ascii="仿宋" w:eastAsia="仿宋" w:hAnsi="仿宋" w:cs="仿宋" w:hint="eastAsia"/>
            <w:lang w:eastAsia="zh-CN"/>
          </w:rPr>
          <w:t>(三)、建筑工程设计总体要求</w:t>
        </w:r>
        <w:r>
          <w:tab/>
        </w:r>
        <w:r>
          <w:fldChar w:fldCharType="begin"/>
        </w:r>
        <w:r>
          <w:instrText xml:space="preserve"> PAGEREF _Toc17683 \h </w:instrText>
        </w:r>
        <w:r>
          <w:fldChar w:fldCharType="separate"/>
        </w:r>
        <w:r>
          <w:t>19</w:t>
        </w:r>
        <w:r>
          <w:fldChar w:fldCharType="end"/>
        </w:r>
      </w:hyperlink>
    </w:p>
    <w:p>
      <w:pPr>
        <w:pStyle w:val="TOC2"/>
        <w:tabs>
          <w:tab w:val="right" w:leader="dot" w:pos="8306"/>
        </w:tabs>
      </w:pPr>
      <w:hyperlink w:anchor="_Toc16138" w:history="1">
        <w:r>
          <w:rPr>
            <w:rFonts w:ascii="仿宋" w:eastAsia="仿宋" w:hAnsi="仿宋" w:cs="仿宋" w:hint="eastAsia"/>
            <w:lang w:eastAsia="zh-CN"/>
          </w:rPr>
          <w:t>(四)、土建工程建设指标</w:t>
        </w:r>
        <w:r>
          <w:tab/>
        </w:r>
        <w:r>
          <w:fldChar w:fldCharType="begin"/>
        </w:r>
        <w:r>
          <w:instrText xml:space="preserve"> PAGEREF _Toc16138 \h </w:instrText>
        </w:r>
        <w:r>
          <w:fldChar w:fldCharType="separate"/>
        </w:r>
        <w:r>
          <w:t>20</w:t>
        </w:r>
        <w:r>
          <w:fldChar w:fldCharType="end"/>
        </w:r>
      </w:hyperlink>
    </w:p>
    <w:p>
      <w:pPr>
        <w:pStyle w:val="TOC1"/>
        <w:tabs>
          <w:tab w:val="right" w:leader="dot" w:pos="8306"/>
        </w:tabs>
      </w:pPr>
      <w:hyperlink w:anchor="_Toc9379" w:history="1">
        <w:r>
          <w:rPr>
            <w:rFonts w:ascii="仿宋" w:eastAsia="仿宋" w:hAnsi="仿宋" w:cs="仿宋" w:hint="eastAsia"/>
            <w:lang w:eastAsia="zh-CN"/>
          </w:rPr>
          <w:t>七、电力测量仪表项目财务管理</w:t>
        </w:r>
        <w:r>
          <w:tab/>
        </w:r>
        <w:r>
          <w:fldChar w:fldCharType="begin"/>
        </w:r>
        <w:r>
          <w:instrText xml:space="preserve"> PAGEREF _Toc9379 \h </w:instrText>
        </w:r>
        <w:r>
          <w:fldChar w:fldCharType="separate"/>
        </w:r>
        <w:r>
          <w:t>20</w:t>
        </w:r>
        <w:r>
          <w:fldChar w:fldCharType="end"/>
        </w:r>
      </w:hyperlink>
    </w:p>
    <w:p>
      <w:pPr>
        <w:pStyle w:val="TOC2"/>
        <w:tabs>
          <w:tab w:val="right" w:leader="dot" w:pos="8306"/>
        </w:tabs>
      </w:pPr>
      <w:hyperlink w:anchor="_Toc11658" w:history="1">
        <w:r>
          <w:rPr>
            <w:rFonts w:ascii="仿宋" w:eastAsia="仿宋" w:hAnsi="仿宋" w:cs="仿宋" w:hint="eastAsia"/>
            <w:lang w:eastAsia="zh-CN"/>
          </w:rPr>
          <w:t>(一)、资金需求大</w:t>
        </w:r>
        <w:r>
          <w:tab/>
        </w:r>
        <w:r>
          <w:fldChar w:fldCharType="begin"/>
        </w:r>
        <w:r>
          <w:instrText xml:space="preserve"> PAGEREF _Toc11658 \h </w:instrText>
        </w:r>
        <w:r>
          <w:fldChar w:fldCharType="separate"/>
        </w:r>
        <w:r>
          <w:t>20</w:t>
        </w:r>
        <w:r>
          <w:fldChar w:fldCharType="end"/>
        </w:r>
      </w:hyperlink>
    </w:p>
    <w:p>
      <w:pPr>
        <w:pStyle w:val="TOC2"/>
        <w:tabs>
          <w:tab w:val="right" w:leader="dot" w:pos="8306"/>
        </w:tabs>
      </w:pPr>
      <w:hyperlink w:anchor="_Toc2352" w:history="1">
        <w:r>
          <w:rPr>
            <w:rFonts w:ascii="仿宋" w:eastAsia="仿宋" w:hAnsi="仿宋" w:cs="仿宋" w:hint="eastAsia"/>
            <w:lang w:eastAsia="zh-CN"/>
          </w:rPr>
          <w:t>(二)、研发周期长</w:t>
        </w:r>
        <w:r>
          <w:tab/>
        </w:r>
        <w:r>
          <w:fldChar w:fldCharType="begin"/>
        </w:r>
        <w:r>
          <w:instrText xml:space="preserve"> PAGEREF _Toc2352 \h </w:instrText>
        </w:r>
        <w:r>
          <w:fldChar w:fldCharType="separate"/>
        </w:r>
        <w:r>
          <w:t>21</w:t>
        </w:r>
        <w:r>
          <w:fldChar w:fldCharType="end"/>
        </w:r>
      </w:hyperlink>
    </w:p>
    <w:p>
      <w:pPr>
        <w:pStyle w:val="TOC2"/>
        <w:tabs>
          <w:tab w:val="right" w:leader="dot" w:pos="8306"/>
        </w:tabs>
      </w:pPr>
      <w:hyperlink w:anchor="_Toc26849" w:history="1">
        <w:r>
          <w:rPr>
            <w:rFonts w:ascii="仿宋" w:eastAsia="仿宋" w:hAnsi="仿宋" w:cs="仿宋" w:hint="eastAsia"/>
            <w:lang w:eastAsia="zh-CN"/>
          </w:rPr>
          <w:t>(三)、市场风险大</w:t>
        </w:r>
        <w:r>
          <w:tab/>
        </w:r>
        <w:r>
          <w:fldChar w:fldCharType="begin"/>
        </w:r>
        <w:r>
          <w:instrText xml:space="preserve"> PAGEREF _Toc26849 \h </w:instrText>
        </w:r>
        <w:r>
          <w:fldChar w:fldCharType="separate"/>
        </w:r>
        <w:r>
          <w:t>22</w:t>
        </w:r>
        <w:r>
          <w:fldChar w:fldCharType="end"/>
        </w:r>
      </w:hyperlink>
    </w:p>
    <w:p>
      <w:pPr>
        <w:pStyle w:val="TOC2"/>
        <w:tabs>
          <w:tab w:val="right" w:leader="dot" w:pos="8306"/>
        </w:tabs>
      </w:pPr>
      <w:hyperlink w:anchor="_Toc12501" w:history="1">
        <w:r>
          <w:rPr>
            <w:rFonts w:ascii="仿宋" w:eastAsia="仿宋" w:hAnsi="仿宋" w:cs="仿宋" w:hint="eastAsia"/>
            <w:lang w:eastAsia="zh-CN"/>
          </w:rPr>
          <w:t>(四)、利润率高</w:t>
        </w:r>
        <w:r>
          <w:tab/>
        </w:r>
        <w:r>
          <w:fldChar w:fldCharType="begin"/>
        </w:r>
        <w:r>
          <w:instrText xml:space="preserve"> PAGEREF _Toc12501 \h </w:instrText>
        </w:r>
        <w:r>
          <w:fldChar w:fldCharType="separate"/>
        </w:r>
        <w:r>
          <w:t>25</w:t>
        </w:r>
        <w:r>
          <w:fldChar w:fldCharType="end"/>
        </w:r>
      </w:hyperlink>
    </w:p>
    <w:p>
      <w:pPr>
        <w:pStyle w:val="TOC1"/>
        <w:tabs>
          <w:tab w:val="right" w:leader="dot" w:pos="8306"/>
        </w:tabs>
      </w:pPr>
      <w:hyperlink w:anchor="_Toc10004" w:history="1">
        <w:r>
          <w:rPr>
            <w:rFonts w:ascii="仿宋" w:eastAsia="仿宋" w:hAnsi="仿宋" w:cs="仿宋" w:hint="eastAsia"/>
            <w:lang w:eastAsia="zh-CN"/>
          </w:rPr>
          <w:t>八、电力测量仪表项目技术管理</w:t>
        </w:r>
        <w:r>
          <w:tab/>
        </w:r>
        <w:r>
          <w:fldChar w:fldCharType="begin"/>
        </w:r>
        <w:r>
          <w:instrText xml:space="preserve"> PAGEREF _Toc10004 \h </w:instrText>
        </w:r>
        <w:r>
          <w:fldChar w:fldCharType="separate"/>
        </w:r>
        <w:r>
          <w:t>27</w:t>
        </w:r>
        <w:r>
          <w:fldChar w:fldCharType="end"/>
        </w:r>
      </w:hyperlink>
    </w:p>
    <w:p>
      <w:pPr>
        <w:pStyle w:val="TOC2"/>
        <w:tabs>
          <w:tab w:val="right" w:leader="dot" w:pos="8306"/>
        </w:tabs>
      </w:pPr>
      <w:hyperlink w:anchor="_Toc4212" w:history="1">
        <w:r>
          <w:rPr>
            <w:rFonts w:ascii="仿宋" w:eastAsia="仿宋" w:hAnsi="仿宋" w:cs="仿宋" w:hint="eastAsia"/>
            <w:lang w:eastAsia="zh-CN"/>
          </w:rPr>
          <w:t>(一)、技术方案选用方向</w:t>
        </w:r>
        <w:r>
          <w:tab/>
        </w:r>
        <w:r>
          <w:fldChar w:fldCharType="begin"/>
        </w:r>
        <w:r>
          <w:instrText xml:space="preserve"> PAGEREF _Toc4212 \h </w:instrText>
        </w:r>
        <w:r>
          <w:fldChar w:fldCharType="separate"/>
        </w:r>
        <w:r>
          <w:t>27</w:t>
        </w:r>
        <w:r>
          <w:fldChar w:fldCharType="end"/>
        </w:r>
      </w:hyperlink>
    </w:p>
    <w:p>
      <w:pPr>
        <w:pStyle w:val="TOC2"/>
        <w:tabs>
          <w:tab w:val="right" w:leader="dot" w:pos="8306"/>
        </w:tabs>
      </w:pPr>
      <w:hyperlink w:anchor="_Toc3238" w:history="1">
        <w:r>
          <w:rPr>
            <w:rFonts w:ascii="仿宋" w:eastAsia="仿宋" w:hAnsi="仿宋" w:cs="仿宋" w:hint="eastAsia"/>
            <w:lang w:eastAsia="zh-CN"/>
          </w:rPr>
          <w:t>(二)、工艺技术方案选用原则</w:t>
        </w:r>
        <w:r>
          <w:tab/>
        </w:r>
        <w:r>
          <w:fldChar w:fldCharType="begin"/>
        </w:r>
        <w:r>
          <w:instrText xml:space="preserve"> PAGEREF _Toc3238 \h </w:instrText>
        </w:r>
        <w:r>
          <w:fldChar w:fldCharType="separate"/>
        </w:r>
        <w:r>
          <w:t>29</w:t>
        </w:r>
        <w:r>
          <w:fldChar w:fldCharType="end"/>
        </w:r>
      </w:hyperlink>
    </w:p>
    <w:p>
      <w:pPr>
        <w:pStyle w:val="TOC2"/>
        <w:tabs>
          <w:tab w:val="right" w:leader="dot" w:pos="8306"/>
        </w:tabs>
      </w:pPr>
      <w:hyperlink w:anchor="_Toc22796" w:history="1">
        <w:r>
          <w:rPr>
            <w:rFonts w:ascii="仿宋" w:eastAsia="仿宋" w:hAnsi="仿宋" w:cs="仿宋" w:hint="eastAsia"/>
            <w:lang w:eastAsia="zh-CN"/>
          </w:rPr>
          <w:t>(三)、工艺技术方案要求</w:t>
        </w:r>
        <w:r>
          <w:tab/>
        </w:r>
        <w:r>
          <w:fldChar w:fldCharType="begin"/>
        </w:r>
        <w:r>
          <w:instrText xml:space="preserve"> PAGEREF _Toc22796 \h </w:instrText>
        </w:r>
        <w:r>
          <w:fldChar w:fldCharType="separate"/>
        </w:r>
        <w:r>
          <w:t>31</w:t>
        </w:r>
        <w:r>
          <w:fldChar w:fldCharType="end"/>
        </w:r>
      </w:hyperlink>
    </w:p>
    <w:p>
      <w:pPr>
        <w:pStyle w:val="TOC1"/>
        <w:tabs>
          <w:tab w:val="right" w:leader="dot" w:pos="8306"/>
        </w:tabs>
      </w:pPr>
      <w:hyperlink w:anchor="_Toc13081" w:history="1">
        <w:r>
          <w:rPr>
            <w:rFonts w:ascii="仿宋" w:eastAsia="仿宋" w:hAnsi="仿宋" w:cs="仿宋" w:hint="eastAsia"/>
            <w:lang w:eastAsia="zh-CN"/>
          </w:rPr>
          <w:t>九、电力测量仪表项目风险管理</w:t>
        </w:r>
        <w:r>
          <w:tab/>
        </w:r>
        <w:r>
          <w:fldChar w:fldCharType="begin"/>
        </w:r>
        <w:r>
          <w:instrText xml:space="preserve"> PAGEREF _Toc13081 \h </w:instrText>
        </w:r>
        <w:r>
          <w:fldChar w:fldCharType="separate"/>
        </w:r>
        <w:r>
          <w:t>33</w:t>
        </w:r>
        <w:r>
          <w:fldChar w:fldCharType="end"/>
        </w:r>
      </w:hyperlink>
    </w:p>
    <w:p>
      <w:pPr>
        <w:pStyle w:val="TOC2"/>
        <w:tabs>
          <w:tab w:val="right" w:leader="dot" w:pos="8306"/>
        </w:tabs>
      </w:pPr>
      <w:hyperlink w:anchor="_Toc8355" w:history="1">
        <w:r>
          <w:rPr>
            <w:rFonts w:ascii="仿宋" w:eastAsia="仿宋" w:hAnsi="仿宋" w:cs="仿宋" w:hint="eastAsia"/>
            <w:lang w:eastAsia="zh-CN"/>
          </w:rPr>
          <w:t>(一)、风险识别与评估</w:t>
        </w:r>
        <w:r>
          <w:tab/>
        </w:r>
        <w:r>
          <w:fldChar w:fldCharType="begin"/>
        </w:r>
        <w:r>
          <w:instrText xml:space="preserve"> PAGEREF _Toc8355 \h </w:instrText>
        </w:r>
        <w:r>
          <w:fldChar w:fldCharType="separate"/>
        </w:r>
        <w:r>
          <w:t>33</w:t>
        </w:r>
        <w:r>
          <w:fldChar w:fldCharType="end"/>
        </w:r>
      </w:hyperlink>
    </w:p>
    <w:p>
      <w:pPr>
        <w:pStyle w:val="TOC2"/>
        <w:tabs>
          <w:tab w:val="right" w:leader="dot" w:pos="8306"/>
        </w:tabs>
      </w:pPr>
      <w:hyperlink w:anchor="_Toc30881" w:history="1">
        <w:r>
          <w:rPr>
            <w:rFonts w:ascii="仿宋" w:eastAsia="仿宋" w:hAnsi="仿宋" w:cs="仿宋" w:hint="eastAsia"/>
            <w:lang w:eastAsia="zh-CN"/>
          </w:rPr>
          <w:t>(二)、风险应对策略</w:t>
        </w:r>
        <w:r>
          <w:tab/>
        </w:r>
        <w:r>
          <w:fldChar w:fldCharType="begin"/>
        </w:r>
        <w:r>
          <w:instrText xml:space="preserve"> PAGEREF _Toc30881 \h </w:instrText>
        </w:r>
        <w:r>
          <w:fldChar w:fldCharType="separate"/>
        </w:r>
        <w:r>
          <w:t>34</w:t>
        </w:r>
        <w:r>
          <w:fldChar w:fldCharType="end"/>
        </w:r>
      </w:hyperlink>
    </w:p>
    <w:p>
      <w:pPr>
        <w:pStyle w:val="TOC2"/>
        <w:tabs>
          <w:tab w:val="right" w:leader="dot" w:pos="8306"/>
        </w:tabs>
      </w:pPr>
      <w:hyperlink w:anchor="_Toc5058" w:history="1">
        <w:r>
          <w:rPr>
            <w:rFonts w:ascii="仿宋" w:eastAsia="仿宋" w:hAnsi="仿宋" w:cs="仿宋" w:hint="eastAsia"/>
            <w:lang w:eastAsia="zh-CN"/>
          </w:rPr>
          <w:t>(三)、风险监控与控制</w:t>
        </w:r>
        <w:r>
          <w:tab/>
        </w:r>
        <w:r>
          <w:fldChar w:fldCharType="begin"/>
        </w:r>
        <w:r>
          <w:instrText xml:space="preserve"> PAGEREF _Toc5058 \h </w:instrText>
        </w:r>
        <w:r>
          <w:fldChar w:fldCharType="separate"/>
        </w:r>
        <w:r>
          <w:t>36</w:t>
        </w:r>
        <w:r>
          <w:fldChar w:fldCharType="end"/>
        </w:r>
      </w:hyperlink>
    </w:p>
    <w:p>
      <w:pPr>
        <w:pStyle w:val="TOC1"/>
        <w:tabs>
          <w:tab w:val="right" w:leader="dot" w:pos="8306"/>
        </w:tabs>
      </w:pPr>
      <w:hyperlink w:anchor="_Toc2625" w:history="1">
        <w:r>
          <w:rPr>
            <w:rFonts w:ascii="仿宋" w:eastAsia="仿宋" w:hAnsi="仿宋" w:cs="仿宋" w:hint="eastAsia"/>
            <w:lang w:eastAsia="zh-CN"/>
          </w:rPr>
          <w:t>十、电力测量仪表项目人力资源培养与发展</w:t>
        </w:r>
        <w:r>
          <w:tab/>
        </w:r>
        <w:r>
          <w:fldChar w:fldCharType="begin"/>
        </w:r>
        <w:r>
          <w:instrText xml:space="preserve"> PAGEREF _Toc2625 \h </w:instrText>
        </w:r>
        <w:r>
          <w:fldChar w:fldCharType="separate"/>
        </w:r>
        <w:r>
          <w:t>37</w:t>
        </w:r>
        <w:r>
          <w:fldChar w:fldCharType="end"/>
        </w:r>
      </w:hyperlink>
    </w:p>
    <w:p>
      <w:pPr>
        <w:pStyle w:val="TOC2"/>
        <w:tabs>
          <w:tab w:val="right" w:leader="dot" w:pos="8306"/>
        </w:tabs>
      </w:pPr>
      <w:hyperlink w:anchor="_Toc31634" w:history="1">
        <w:r>
          <w:rPr>
            <w:rFonts w:ascii="仿宋" w:eastAsia="仿宋" w:hAnsi="仿宋" w:cs="仿宋" w:hint="eastAsia"/>
            <w:lang w:eastAsia="zh-CN"/>
          </w:rPr>
          <w:t>(一)、人才需求与规划</w:t>
        </w:r>
        <w:r>
          <w:tab/>
        </w:r>
        <w:r>
          <w:fldChar w:fldCharType="begin"/>
        </w:r>
        <w:r>
          <w:instrText xml:space="preserve"> PAGEREF _Toc31634 \h </w:instrText>
        </w:r>
        <w:r>
          <w:fldChar w:fldCharType="separate"/>
        </w:r>
        <w:r>
          <w:t>37</w:t>
        </w:r>
        <w:r>
          <w:fldChar w:fldCharType="end"/>
        </w:r>
      </w:hyperlink>
    </w:p>
    <w:p>
      <w:pPr>
        <w:pStyle w:val="TOC2"/>
        <w:tabs>
          <w:tab w:val="right" w:leader="dot" w:pos="8306"/>
        </w:tabs>
      </w:pPr>
      <w:hyperlink w:anchor="_Toc25569" w:history="1">
        <w:r>
          <w:rPr>
            <w:rFonts w:ascii="仿宋" w:eastAsia="仿宋" w:hAnsi="仿宋" w:cs="仿宋" w:hint="eastAsia"/>
            <w:lang w:eastAsia="zh-CN"/>
          </w:rPr>
          <w:t>(二)、培训与发展计划</w:t>
        </w:r>
        <w:r>
          <w:tab/>
        </w:r>
        <w:r>
          <w:fldChar w:fldCharType="begin"/>
        </w:r>
        <w:r>
          <w:instrText xml:space="preserve"> PAGEREF _Toc25569 \h </w:instrText>
        </w:r>
        <w:r>
          <w:fldChar w:fldCharType="separate"/>
        </w:r>
        <w:r>
          <w:t>38</w:t>
        </w:r>
        <w:r>
          <w:fldChar w:fldCharType="end"/>
        </w:r>
      </w:hyperlink>
    </w:p>
    <w:p>
      <w:pPr>
        <w:pStyle w:val="TOC1"/>
        <w:tabs>
          <w:tab w:val="right" w:leader="dot" w:pos="8306"/>
        </w:tabs>
      </w:pPr>
      <w:hyperlink w:anchor="_Toc1562" w:history="1">
        <w:r>
          <w:rPr>
            <w:rFonts w:ascii="仿宋" w:eastAsia="仿宋" w:hAnsi="仿宋" w:cs="仿宋" w:hint="eastAsia"/>
            <w:lang w:eastAsia="zh-CN"/>
          </w:rPr>
          <w:t>十一、电力测量仪表项目投资规划</w:t>
        </w:r>
        <w:r>
          <w:tab/>
        </w:r>
        <w:r>
          <w:fldChar w:fldCharType="begin"/>
        </w:r>
        <w:r>
          <w:instrText xml:space="preserve"> PAGEREF _Toc1562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25" w:history="1">
        <w:r>
          <w:rPr>
            <w:rFonts w:ascii="仿宋" w:eastAsia="仿宋" w:hAnsi="仿宋" w:cs="仿宋" w:hint="eastAsia"/>
            <w:lang w:eastAsia="zh-CN"/>
          </w:rPr>
          <w:t>(一)、电力测量仪表项目总投资估算</w:t>
        </w:r>
        <w:r>
          <w:tab/>
        </w:r>
        <w:r>
          <w:fldChar w:fldCharType="begin"/>
        </w:r>
        <w:r>
          <w:instrText xml:space="preserve"> PAGEREF _Toc7725 \h </w:instrText>
        </w:r>
        <w:r>
          <w:fldChar w:fldCharType="separate"/>
        </w:r>
        <w:r>
          <w:t>38</w:t>
        </w:r>
        <w:r>
          <w:fldChar w:fldCharType="end"/>
        </w:r>
      </w:hyperlink>
    </w:p>
    <w:p>
      <w:pPr>
        <w:pStyle w:val="TOC2"/>
        <w:tabs>
          <w:tab w:val="right" w:leader="dot" w:pos="8306"/>
        </w:tabs>
      </w:pPr>
      <w:hyperlink w:anchor="_Toc26927" w:history="1">
        <w:r>
          <w:rPr>
            <w:rFonts w:ascii="仿宋" w:eastAsia="仿宋" w:hAnsi="仿宋" w:cs="仿宋" w:hint="eastAsia"/>
            <w:lang w:eastAsia="zh-CN"/>
          </w:rPr>
          <w:t>(二)、资金筹措</w:t>
        </w:r>
        <w:r>
          <w:tab/>
        </w:r>
        <w:r>
          <w:fldChar w:fldCharType="begin"/>
        </w:r>
        <w:r>
          <w:instrText xml:space="preserve"> PAGEREF _Toc26927 \h </w:instrText>
        </w:r>
        <w:r>
          <w:fldChar w:fldCharType="separate"/>
        </w:r>
        <w:r>
          <w:t>40</w:t>
        </w:r>
        <w:r>
          <w:fldChar w:fldCharType="end"/>
        </w:r>
      </w:hyperlink>
    </w:p>
    <w:p>
      <w:pPr>
        <w:pStyle w:val="TOC1"/>
        <w:tabs>
          <w:tab w:val="right" w:leader="dot" w:pos="8306"/>
        </w:tabs>
      </w:pPr>
      <w:hyperlink w:anchor="_Toc24623" w:history="1">
        <w:r>
          <w:rPr>
            <w:rFonts w:ascii="仿宋" w:eastAsia="仿宋" w:hAnsi="仿宋" w:cs="仿宋" w:hint="eastAsia"/>
            <w:lang w:eastAsia="zh-CN"/>
          </w:rPr>
          <w:t>十二、电力测量仪表项目人力资源管理</w:t>
        </w:r>
        <w:r>
          <w:tab/>
        </w:r>
        <w:r>
          <w:fldChar w:fldCharType="begin"/>
        </w:r>
        <w:r>
          <w:instrText xml:space="preserve"> PAGEREF _Toc24623 \h </w:instrText>
        </w:r>
        <w:r>
          <w:fldChar w:fldCharType="separate"/>
        </w:r>
        <w:r>
          <w:t>40</w:t>
        </w:r>
        <w:r>
          <w:fldChar w:fldCharType="end"/>
        </w:r>
      </w:hyperlink>
    </w:p>
    <w:p>
      <w:pPr>
        <w:pStyle w:val="TOC2"/>
        <w:tabs>
          <w:tab w:val="right" w:leader="dot" w:pos="8306"/>
        </w:tabs>
      </w:pPr>
      <w:hyperlink w:anchor="_Toc32268" w:history="1">
        <w:r>
          <w:rPr>
            <w:rFonts w:ascii="仿宋" w:eastAsia="仿宋" w:hAnsi="仿宋" w:cs="仿宋" w:hint="eastAsia"/>
            <w:lang w:eastAsia="zh-CN"/>
          </w:rPr>
          <w:t>(一)、建立健全的预算管理制度</w:t>
        </w:r>
        <w:r>
          <w:tab/>
        </w:r>
        <w:r>
          <w:fldChar w:fldCharType="begin"/>
        </w:r>
        <w:r>
          <w:instrText xml:space="preserve"> PAGEREF _Toc32268 \h </w:instrText>
        </w:r>
        <w:r>
          <w:fldChar w:fldCharType="separate"/>
        </w:r>
        <w:r>
          <w:t>40</w:t>
        </w:r>
        <w:r>
          <w:fldChar w:fldCharType="end"/>
        </w:r>
      </w:hyperlink>
    </w:p>
    <w:p>
      <w:pPr>
        <w:pStyle w:val="TOC2"/>
        <w:tabs>
          <w:tab w:val="right" w:leader="dot" w:pos="8306"/>
        </w:tabs>
      </w:pPr>
      <w:hyperlink w:anchor="_Toc15113" w:history="1">
        <w:r>
          <w:rPr>
            <w:rFonts w:ascii="仿宋" w:eastAsia="仿宋" w:hAnsi="仿宋" w:cs="仿宋" w:hint="eastAsia"/>
            <w:lang w:eastAsia="zh-CN"/>
          </w:rPr>
          <w:t>(二)、加强资金流动监控</w:t>
        </w:r>
        <w:r>
          <w:tab/>
        </w:r>
        <w:r>
          <w:fldChar w:fldCharType="begin"/>
        </w:r>
        <w:r>
          <w:instrText xml:space="preserve"> PAGEREF _Toc15113 \h </w:instrText>
        </w:r>
        <w:r>
          <w:fldChar w:fldCharType="separate"/>
        </w:r>
        <w:r>
          <w:t>42</w:t>
        </w:r>
        <w:r>
          <w:fldChar w:fldCharType="end"/>
        </w:r>
      </w:hyperlink>
    </w:p>
    <w:p>
      <w:pPr>
        <w:pStyle w:val="TOC2"/>
        <w:tabs>
          <w:tab w:val="right" w:leader="dot" w:pos="8306"/>
        </w:tabs>
      </w:pPr>
      <w:hyperlink w:anchor="_Toc8896" w:history="1">
        <w:r>
          <w:rPr>
            <w:rFonts w:ascii="仿宋" w:eastAsia="仿宋" w:hAnsi="仿宋" w:cs="仿宋" w:hint="eastAsia"/>
            <w:lang w:eastAsia="zh-CN"/>
          </w:rPr>
          <w:t>(三)、制定完善的风险控制机制</w:t>
        </w:r>
        <w:r>
          <w:tab/>
        </w:r>
        <w:r>
          <w:fldChar w:fldCharType="begin"/>
        </w:r>
        <w:r>
          <w:instrText xml:space="preserve"> PAGEREF _Toc8896 \h </w:instrText>
        </w:r>
        <w:r>
          <w:fldChar w:fldCharType="separate"/>
        </w:r>
        <w:r>
          <w:t>43</w:t>
        </w:r>
        <w:r>
          <w:fldChar w:fldCharType="end"/>
        </w:r>
      </w:hyperlink>
    </w:p>
    <w:p>
      <w:pPr>
        <w:pStyle w:val="TOC2"/>
        <w:tabs>
          <w:tab w:val="right" w:leader="dot" w:pos="8306"/>
        </w:tabs>
      </w:pPr>
      <w:hyperlink w:anchor="_Toc10304" w:history="1">
        <w:r>
          <w:rPr>
            <w:rFonts w:ascii="仿宋" w:eastAsia="仿宋" w:hAnsi="仿宋" w:cs="仿宋" w:hint="eastAsia"/>
            <w:lang w:eastAsia="zh-CN"/>
          </w:rPr>
          <w:t>(四)、优化成本管理</w:t>
        </w:r>
        <w:r>
          <w:tab/>
        </w:r>
        <w:r>
          <w:fldChar w:fldCharType="begin"/>
        </w:r>
        <w:r>
          <w:instrText xml:space="preserve"> PAGEREF _Toc10304 \h </w:instrText>
        </w:r>
        <w:r>
          <w:fldChar w:fldCharType="separate"/>
        </w:r>
        <w:r>
          <w:t>45</w:t>
        </w:r>
        <w:r>
          <w:fldChar w:fldCharType="end"/>
        </w:r>
      </w:hyperlink>
    </w:p>
    <w:p>
      <w:pPr>
        <w:pStyle w:val="TOC1"/>
        <w:tabs>
          <w:tab w:val="right" w:leader="dot" w:pos="8306"/>
        </w:tabs>
      </w:pPr>
      <w:hyperlink w:anchor="_Toc22467" w:history="1">
        <w:r>
          <w:rPr>
            <w:rFonts w:ascii="仿宋" w:eastAsia="仿宋" w:hAnsi="仿宋" w:cs="仿宋" w:hint="eastAsia"/>
            <w:lang w:eastAsia="zh-CN"/>
          </w:rPr>
          <w:t>十三、风险识别与分类</w:t>
        </w:r>
        <w:r>
          <w:tab/>
        </w:r>
        <w:r>
          <w:fldChar w:fldCharType="begin"/>
        </w:r>
        <w:r>
          <w:instrText xml:space="preserve"> PAGEREF _Toc22467 \h </w:instrText>
        </w:r>
        <w:r>
          <w:fldChar w:fldCharType="separate"/>
        </w:r>
        <w:r>
          <w:t>46</w:t>
        </w:r>
        <w:r>
          <w:fldChar w:fldCharType="end"/>
        </w:r>
      </w:hyperlink>
    </w:p>
    <w:p>
      <w:pPr>
        <w:pStyle w:val="TOC2"/>
        <w:tabs>
          <w:tab w:val="right" w:leader="dot" w:pos="8306"/>
        </w:tabs>
      </w:pPr>
      <w:hyperlink w:anchor="_Toc26469" w:history="1">
        <w:r>
          <w:rPr>
            <w:rFonts w:ascii="仿宋" w:eastAsia="仿宋" w:hAnsi="仿宋" w:cs="仿宋" w:hint="eastAsia"/>
            <w:lang w:eastAsia="zh-CN"/>
          </w:rPr>
          <w:t>(一)、风险识别</w:t>
        </w:r>
        <w:r>
          <w:tab/>
        </w:r>
        <w:r>
          <w:fldChar w:fldCharType="begin"/>
        </w:r>
        <w:r>
          <w:instrText xml:space="preserve"> PAGEREF _Toc26469 \h </w:instrText>
        </w:r>
        <w:r>
          <w:fldChar w:fldCharType="separate"/>
        </w:r>
        <w:r>
          <w:t>46</w:t>
        </w:r>
        <w:r>
          <w:fldChar w:fldCharType="end"/>
        </w:r>
      </w:hyperlink>
    </w:p>
    <w:p>
      <w:pPr>
        <w:pStyle w:val="TOC2"/>
        <w:tabs>
          <w:tab w:val="right" w:leader="dot" w:pos="8306"/>
        </w:tabs>
      </w:pPr>
      <w:hyperlink w:anchor="_Toc880" w:history="1">
        <w:r>
          <w:rPr>
            <w:rFonts w:ascii="仿宋" w:eastAsia="仿宋" w:hAnsi="仿宋" w:cs="仿宋" w:hint="eastAsia"/>
            <w:lang w:eastAsia="zh-CN"/>
          </w:rPr>
          <w:t>(二)、风险分类</w:t>
        </w:r>
        <w:r>
          <w:tab/>
        </w:r>
        <w:r>
          <w:fldChar w:fldCharType="begin"/>
        </w:r>
        <w:r>
          <w:instrText xml:space="preserve"> PAGEREF _Toc880 \h </w:instrText>
        </w:r>
        <w:r>
          <w:fldChar w:fldCharType="separate"/>
        </w:r>
        <w:r>
          <w:t>47</w:t>
        </w:r>
        <w:r>
          <w:fldChar w:fldCharType="end"/>
        </w:r>
      </w:hyperlink>
    </w:p>
    <w:p>
      <w:pPr>
        <w:pStyle w:val="TOC1"/>
        <w:tabs>
          <w:tab w:val="right" w:leader="dot" w:pos="8306"/>
        </w:tabs>
      </w:pPr>
      <w:hyperlink w:anchor="_Toc7727" w:history="1">
        <w:r>
          <w:rPr>
            <w:rFonts w:ascii="仿宋" w:eastAsia="仿宋" w:hAnsi="仿宋" w:cs="仿宋" w:hint="eastAsia"/>
            <w:lang w:eastAsia="zh-CN"/>
          </w:rPr>
          <w:t>十四、电力测量仪表项目变更管理</w:t>
        </w:r>
        <w:r>
          <w:tab/>
        </w:r>
        <w:r>
          <w:fldChar w:fldCharType="begin"/>
        </w:r>
        <w:r>
          <w:instrText xml:space="preserve"> PAGEREF _Toc7727 \h </w:instrText>
        </w:r>
        <w:r>
          <w:fldChar w:fldCharType="separate"/>
        </w:r>
        <w:r>
          <w:t>49</w:t>
        </w:r>
        <w:r>
          <w:fldChar w:fldCharType="end"/>
        </w:r>
      </w:hyperlink>
    </w:p>
    <w:p>
      <w:pPr>
        <w:pStyle w:val="TOC2"/>
        <w:tabs>
          <w:tab w:val="right" w:leader="dot" w:pos="8306"/>
        </w:tabs>
      </w:pPr>
      <w:hyperlink w:anchor="_Toc21059" w:history="1">
        <w:r>
          <w:rPr>
            <w:rFonts w:ascii="仿宋" w:eastAsia="仿宋" w:hAnsi="仿宋" w:cs="仿宋" w:hint="eastAsia"/>
            <w:lang w:eastAsia="zh-CN"/>
          </w:rPr>
          <w:t>(一)、变更申请与评估</w:t>
        </w:r>
        <w:r>
          <w:tab/>
        </w:r>
        <w:r>
          <w:fldChar w:fldCharType="begin"/>
        </w:r>
        <w:r>
          <w:instrText xml:space="preserve"> PAGEREF _Toc21059 \h </w:instrText>
        </w:r>
        <w:r>
          <w:fldChar w:fldCharType="separate"/>
        </w:r>
        <w:r>
          <w:t>49</w:t>
        </w:r>
        <w:r>
          <w:fldChar w:fldCharType="end"/>
        </w:r>
      </w:hyperlink>
    </w:p>
    <w:p>
      <w:pPr>
        <w:pStyle w:val="TOC2"/>
        <w:tabs>
          <w:tab w:val="right" w:leader="dot" w:pos="8306"/>
        </w:tabs>
      </w:pPr>
      <w:hyperlink w:anchor="_Toc30272" w:history="1">
        <w:r>
          <w:rPr>
            <w:rFonts w:ascii="仿宋" w:eastAsia="仿宋" w:hAnsi="仿宋" w:cs="仿宋" w:hint="eastAsia"/>
            <w:lang w:eastAsia="zh-CN"/>
          </w:rPr>
          <w:t>(二)、变更实施与控制</w:t>
        </w:r>
        <w:r>
          <w:tab/>
        </w:r>
        <w:r>
          <w:fldChar w:fldCharType="begin"/>
        </w:r>
        <w:r>
          <w:instrText xml:space="preserve"> PAGEREF _Toc30272 \h </w:instrText>
        </w:r>
        <w:r>
          <w:fldChar w:fldCharType="separate"/>
        </w:r>
        <w:r>
          <w:t>50</w:t>
        </w:r>
        <w:r>
          <w:fldChar w:fldCharType="end"/>
        </w:r>
      </w:hyperlink>
    </w:p>
    <w:p>
      <w:pPr>
        <w:pStyle w:val="TOC1"/>
        <w:tabs>
          <w:tab w:val="right" w:leader="dot" w:pos="8306"/>
        </w:tabs>
      </w:pPr>
      <w:hyperlink w:anchor="_Toc8711" w:history="1">
        <w:r>
          <w:rPr>
            <w:rFonts w:ascii="仿宋" w:eastAsia="仿宋" w:hAnsi="仿宋" w:cs="仿宋" w:hint="eastAsia"/>
            <w:lang w:eastAsia="zh-CN"/>
          </w:rPr>
          <w:t>十五、电力测量仪表项目治理与监督</w:t>
        </w:r>
        <w:r>
          <w:tab/>
        </w:r>
        <w:r>
          <w:fldChar w:fldCharType="begin"/>
        </w:r>
        <w:r>
          <w:instrText xml:space="preserve"> PAGEREF _Toc8711 \h </w:instrText>
        </w:r>
        <w:r>
          <w:fldChar w:fldCharType="separate"/>
        </w:r>
        <w:r>
          <w:t>50</w:t>
        </w:r>
        <w:r>
          <w:fldChar w:fldCharType="end"/>
        </w:r>
      </w:hyperlink>
    </w:p>
    <w:p>
      <w:pPr>
        <w:pStyle w:val="TOC2"/>
        <w:tabs>
          <w:tab w:val="right" w:leader="dot" w:pos="8306"/>
        </w:tabs>
      </w:pPr>
      <w:hyperlink w:anchor="_Toc3626" w:history="1">
        <w:r>
          <w:rPr>
            <w:rFonts w:ascii="仿宋" w:eastAsia="仿宋" w:hAnsi="仿宋" w:cs="仿宋" w:hint="eastAsia"/>
            <w:lang w:eastAsia="zh-CN"/>
          </w:rPr>
          <w:t>(一)、电力测量仪表项目治理结构</w:t>
        </w:r>
        <w:r>
          <w:tab/>
        </w:r>
        <w:r>
          <w:fldChar w:fldCharType="begin"/>
        </w:r>
        <w:r>
          <w:instrText xml:space="preserve"> PAGEREF _Toc3626 \h </w:instrText>
        </w:r>
        <w:r>
          <w:fldChar w:fldCharType="separate"/>
        </w:r>
        <w:r>
          <w:t>50</w:t>
        </w:r>
        <w:r>
          <w:fldChar w:fldCharType="end"/>
        </w:r>
      </w:hyperlink>
    </w:p>
    <w:p>
      <w:pPr>
        <w:pStyle w:val="TOC2"/>
        <w:tabs>
          <w:tab w:val="right" w:leader="dot" w:pos="8306"/>
        </w:tabs>
      </w:pPr>
      <w:hyperlink w:anchor="_Toc5967" w:history="1">
        <w:r>
          <w:rPr>
            <w:rFonts w:ascii="仿宋" w:eastAsia="仿宋" w:hAnsi="仿宋" w:cs="仿宋" w:hint="eastAsia"/>
            <w:lang w:eastAsia="zh-CN"/>
          </w:rPr>
          <w:t>(二)、监督与审计</w:t>
        </w:r>
        <w:r>
          <w:tab/>
        </w:r>
        <w:r>
          <w:fldChar w:fldCharType="begin"/>
        </w:r>
        <w:r>
          <w:instrText xml:space="preserve"> PAGEREF _Toc5967 \h </w:instrText>
        </w:r>
        <w:r>
          <w:fldChar w:fldCharType="separate"/>
        </w:r>
        <w:r>
          <w:t>52</w:t>
        </w:r>
        <w:r>
          <w:fldChar w:fldCharType="end"/>
        </w:r>
      </w:hyperlink>
    </w:p>
    <w:p>
      <w:pPr>
        <w:pStyle w:val="TOC1"/>
        <w:tabs>
          <w:tab w:val="right" w:leader="dot" w:pos="8306"/>
        </w:tabs>
      </w:pPr>
      <w:hyperlink w:anchor="_Toc32614" w:history="1">
        <w:r>
          <w:rPr>
            <w:rFonts w:ascii="仿宋" w:eastAsia="仿宋" w:hAnsi="仿宋" w:cs="仿宋" w:hint="eastAsia"/>
            <w:lang w:eastAsia="zh-CN"/>
          </w:rPr>
          <w:t>十六、质量管理体系</w:t>
        </w:r>
        <w:r>
          <w:tab/>
        </w:r>
        <w:r>
          <w:fldChar w:fldCharType="begin"/>
        </w:r>
        <w:r>
          <w:instrText xml:space="preserve"> PAGEREF _Toc32614 \h </w:instrText>
        </w:r>
        <w:r>
          <w:fldChar w:fldCharType="separate"/>
        </w:r>
        <w:r>
          <w:t>53</w:t>
        </w:r>
        <w:r>
          <w:fldChar w:fldCharType="end"/>
        </w:r>
      </w:hyperlink>
    </w:p>
    <w:p>
      <w:pPr>
        <w:pStyle w:val="TOC2"/>
        <w:tabs>
          <w:tab w:val="right" w:leader="dot" w:pos="8306"/>
        </w:tabs>
      </w:pPr>
      <w:hyperlink w:anchor="_Toc14329" w:history="1">
        <w:r>
          <w:rPr>
            <w:rFonts w:ascii="仿宋" w:eastAsia="仿宋" w:hAnsi="仿宋" w:cs="仿宋" w:hint="eastAsia"/>
            <w:lang w:eastAsia="zh-CN"/>
          </w:rPr>
          <w:t>(一)、质量目标与方针</w:t>
        </w:r>
        <w:r>
          <w:tab/>
        </w:r>
        <w:r>
          <w:fldChar w:fldCharType="begin"/>
        </w:r>
        <w:r>
          <w:instrText xml:space="preserve"> PAGEREF _Toc14329 \h </w:instrText>
        </w:r>
        <w:r>
          <w:fldChar w:fldCharType="separate"/>
        </w:r>
        <w:r>
          <w:t>53</w:t>
        </w:r>
        <w:r>
          <w:fldChar w:fldCharType="end"/>
        </w:r>
      </w:hyperlink>
    </w:p>
    <w:p>
      <w:pPr>
        <w:pStyle w:val="TOC2"/>
        <w:tabs>
          <w:tab w:val="right" w:leader="dot" w:pos="8306"/>
        </w:tabs>
      </w:pPr>
      <w:hyperlink w:anchor="_Toc2411" w:history="1">
        <w:r>
          <w:rPr>
            <w:rFonts w:ascii="仿宋" w:eastAsia="仿宋" w:hAnsi="仿宋" w:cs="仿宋" w:hint="eastAsia"/>
            <w:lang w:eastAsia="zh-CN"/>
          </w:rPr>
          <w:t>(二)、质量管理责任</w:t>
        </w:r>
        <w:r>
          <w:tab/>
        </w:r>
        <w:r>
          <w:fldChar w:fldCharType="begin"/>
        </w:r>
        <w:r>
          <w:instrText xml:space="preserve"> PAGEREF _Toc2411 \h </w:instrText>
        </w:r>
        <w:r>
          <w:fldChar w:fldCharType="separate"/>
        </w:r>
        <w:r>
          <w:t>54</w:t>
        </w:r>
        <w:r>
          <w:fldChar w:fldCharType="end"/>
        </w:r>
      </w:hyperlink>
    </w:p>
    <w:p>
      <w:pPr>
        <w:pStyle w:val="TOC2"/>
        <w:tabs>
          <w:tab w:val="right" w:leader="dot" w:pos="8306"/>
        </w:tabs>
      </w:pPr>
      <w:hyperlink w:anchor="_Toc31370" w:history="1">
        <w:r>
          <w:rPr>
            <w:rFonts w:ascii="仿宋" w:eastAsia="仿宋" w:hAnsi="仿宋" w:cs="仿宋" w:hint="eastAsia"/>
            <w:lang w:eastAsia="zh-CN"/>
          </w:rPr>
          <w:t>(三)、质量管理体系文件</w:t>
        </w:r>
        <w:r>
          <w:tab/>
        </w:r>
        <w:r>
          <w:fldChar w:fldCharType="begin"/>
        </w:r>
        <w:r>
          <w:instrText xml:space="preserve"> PAGEREF _Toc31370 \h </w:instrText>
        </w:r>
        <w:r>
          <w:fldChar w:fldCharType="separate"/>
        </w:r>
        <w:r>
          <w:t>56</w:t>
        </w:r>
        <w:r>
          <w:fldChar w:fldCharType="end"/>
        </w:r>
      </w:hyperlink>
    </w:p>
    <w:p>
      <w:pPr>
        <w:pStyle w:val="TOC2"/>
        <w:tabs>
          <w:tab w:val="right" w:leader="dot" w:pos="8306"/>
        </w:tabs>
      </w:pPr>
      <w:hyperlink w:anchor="_Toc12797" w:history="1">
        <w:r>
          <w:rPr>
            <w:rFonts w:ascii="仿宋" w:eastAsia="仿宋" w:hAnsi="仿宋" w:cs="仿宋" w:hint="eastAsia"/>
            <w:lang w:eastAsia="zh-CN"/>
          </w:rPr>
          <w:t>(四)、质量培训与教育</w:t>
        </w:r>
        <w:r>
          <w:tab/>
        </w:r>
        <w:r>
          <w:fldChar w:fldCharType="begin"/>
        </w:r>
        <w:r>
          <w:instrText xml:space="preserve"> PAGEREF _Toc12797 \h </w:instrText>
        </w:r>
        <w:r>
          <w:fldChar w:fldCharType="separate"/>
        </w:r>
        <w:r>
          <w:t>58</w:t>
        </w:r>
        <w:r>
          <w:fldChar w:fldCharType="end"/>
        </w:r>
      </w:hyperlink>
    </w:p>
    <w:p>
      <w:pPr>
        <w:pStyle w:val="TOC2"/>
        <w:tabs>
          <w:tab w:val="right" w:leader="dot" w:pos="8306"/>
        </w:tabs>
      </w:pPr>
      <w:hyperlink w:anchor="_Toc31138" w:history="1">
        <w:r>
          <w:rPr>
            <w:rFonts w:ascii="仿宋" w:eastAsia="仿宋" w:hAnsi="仿宋" w:cs="仿宋" w:hint="eastAsia"/>
            <w:lang w:eastAsia="zh-CN"/>
          </w:rPr>
          <w:t>(五)、质量审核与评价</w:t>
        </w:r>
        <w:r>
          <w:tab/>
        </w:r>
        <w:r>
          <w:fldChar w:fldCharType="begin"/>
        </w:r>
        <w:r>
          <w:instrText xml:space="preserve"> PAGEREF _Toc31138 \h </w:instrText>
        </w:r>
        <w:r>
          <w:fldChar w:fldCharType="separate"/>
        </w:r>
        <w:r>
          <w:t>59</w:t>
        </w:r>
        <w:r>
          <w:fldChar w:fldCharType="end"/>
        </w:r>
      </w:hyperlink>
    </w:p>
    <w:p>
      <w:pPr>
        <w:pStyle w:val="TOC2"/>
        <w:tabs>
          <w:tab w:val="right" w:leader="dot" w:pos="8306"/>
        </w:tabs>
      </w:pPr>
      <w:hyperlink w:anchor="_Toc28009" w:history="1">
        <w:r>
          <w:rPr>
            <w:rFonts w:ascii="仿宋" w:eastAsia="仿宋" w:hAnsi="仿宋" w:cs="仿宋" w:hint="eastAsia"/>
            <w:lang w:eastAsia="zh-CN"/>
          </w:rPr>
          <w:t>(六)、不符合与纠正措施</w:t>
        </w:r>
        <w:r>
          <w:tab/>
        </w:r>
        <w:r>
          <w:fldChar w:fldCharType="begin"/>
        </w:r>
        <w:r>
          <w:instrText xml:space="preserve"> PAGEREF _Toc28009 \h </w:instrText>
        </w:r>
        <w:r>
          <w:fldChar w:fldCharType="separate"/>
        </w:r>
        <w:r>
          <w:t>60</w:t>
        </w:r>
        <w:r>
          <w:fldChar w:fldCharType="end"/>
        </w:r>
      </w:hyperlink>
    </w:p>
    <w:p>
      <w:pPr>
        <w:pStyle w:val="TOC1"/>
        <w:tabs>
          <w:tab w:val="right" w:leader="dot" w:pos="8306"/>
        </w:tabs>
      </w:pPr>
      <w:hyperlink w:anchor="_Toc13276" w:history="1">
        <w:r>
          <w:rPr>
            <w:rFonts w:ascii="仿宋" w:eastAsia="仿宋" w:hAnsi="仿宋" w:cs="仿宋" w:hint="eastAsia"/>
            <w:lang w:eastAsia="zh-CN"/>
          </w:rPr>
          <w:t>十七、利益相关者分析与沟通计划</w:t>
        </w:r>
        <w:r>
          <w:tab/>
        </w:r>
        <w:r>
          <w:fldChar w:fldCharType="begin"/>
        </w:r>
        <w:r>
          <w:instrText xml:space="preserve"> PAGEREF _Toc13276 \h </w:instrText>
        </w:r>
        <w:r>
          <w:fldChar w:fldCharType="separate"/>
        </w:r>
        <w:r>
          <w:t>61</w:t>
        </w:r>
        <w:r>
          <w:fldChar w:fldCharType="end"/>
        </w:r>
      </w:hyperlink>
    </w:p>
    <w:p>
      <w:pPr>
        <w:pStyle w:val="TOC2"/>
        <w:tabs>
          <w:tab w:val="right" w:leader="dot" w:pos="8306"/>
        </w:tabs>
      </w:pPr>
      <w:hyperlink w:anchor="_Toc13658" w:history="1">
        <w:r>
          <w:rPr>
            <w:rFonts w:ascii="仿宋" w:eastAsia="仿宋" w:hAnsi="仿宋" w:cs="仿宋" w:hint="eastAsia"/>
            <w:lang w:eastAsia="zh-CN"/>
          </w:rPr>
          <w:t>(一)、利益相关者分析</w:t>
        </w:r>
        <w:r>
          <w:tab/>
        </w:r>
        <w:r>
          <w:fldChar w:fldCharType="begin"/>
        </w:r>
        <w:r>
          <w:instrText xml:space="preserve"> PAGEREF _Toc13658 \h </w:instrText>
        </w:r>
        <w:r>
          <w:fldChar w:fldCharType="separate"/>
        </w:r>
        <w:r>
          <w:t>61</w:t>
        </w:r>
        <w:r>
          <w:fldChar w:fldCharType="end"/>
        </w:r>
      </w:hyperlink>
    </w:p>
    <w:p>
      <w:pPr>
        <w:pStyle w:val="TOC2"/>
        <w:tabs>
          <w:tab w:val="right" w:leader="dot" w:pos="8306"/>
        </w:tabs>
      </w:pPr>
      <w:hyperlink w:anchor="_Toc17360" w:history="1">
        <w:r>
          <w:rPr>
            <w:rFonts w:ascii="仿宋" w:eastAsia="仿宋" w:hAnsi="仿宋" w:cs="仿宋" w:hint="eastAsia"/>
            <w:lang w:eastAsia="zh-CN"/>
          </w:rPr>
          <w:t>(二)、沟通计划</w:t>
        </w:r>
        <w:r>
          <w:tab/>
        </w:r>
        <w:r>
          <w:fldChar w:fldCharType="begin"/>
        </w:r>
        <w:r>
          <w:instrText xml:space="preserve"> PAGEREF _Toc17360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69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电力测量仪表项目的主要产品是XXXX，预计年产值为XXX万元。这一产品在市场中占据着重要的地位，其广泛的应用范围使得该电力测量仪表项目的市场前景非常广阔。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测量仪表项目的xxx产品作为重要的原材料之一，将在多个领域发挥关键作用。其在建筑、交通、能源等方面的广泛应用将为整个产业链提供强大的支持，形成产业协同效应。电力测量仪表项目的年产值XXX万XXX万XXX万万元不仅反映了其在市场上的巨大潜力，更预示着它对国民经济的积极贡献。这种关联度高、涉及面广的产业关系，使得该电力测量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0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测量仪表项目总征地面积为XXXX平方米，相当于约XX.XX亩，其中净用地面积为XXXX平方米，红线范围内相当于约XX.XX亩。这一用地规模充分考虑了电力测量仪表项目的建设需求，保障了电力测量仪表项目在合适的空间内得以充分发展。电力测量仪表项目规划的总建筑面积为XXXX平方米，其中主体工程建设占XXXX平方米，计容建筑面积达XXXX平方米。预计建筑工程的投资将达到XXXX万元，为电力测量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测量仪表项目计划购置的设备共计XXXX台（套），设备购置费用为XXXX万元。这一设备购置计划充分考虑到电力测量仪表项目的生产需求和技术要求，确保了电力测量仪表项目在生产运营中具备先进的技术装备和高效的生产能力。设备的合理配置将为电力测量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测量仪表项目计划总投资为XXXX万元，预计年实现营业收入为XXXX万元。这一产能规模的设定旨在确保电力测量仪表项目能够在投资与回报之间取得平衡，实现长期可持续的发展。电力测量仪表项目的总投资充分考虑到各个方面的需求，包括用地建设、设备购置等多个环节，以确保电力测量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562"/>
      <w:r>
        <w:rPr>
          <w:rFonts w:ascii="仿宋" w:eastAsia="仿宋" w:hAnsi="仿宋" w:cs="仿宋" w:hint="eastAsia"/>
          <w:sz w:val="28"/>
          <w:lang w:eastAsia="zh-CN"/>
        </w:rPr>
        <w:t>二、电力测量仪表项目建设背景及必要性分析</w:t>
      </w:r>
      <w:bookmarkEnd w:id="5"/>
    </w:p>
    <w:p>
      <w:pPr>
        <w:pStyle w:val="Heading2"/>
        <w:rPr>
          <w:rFonts w:ascii="仿宋" w:eastAsia="仿宋" w:hAnsi="仿宋" w:cs="仿宋" w:hint="eastAsia"/>
          <w:lang w:eastAsia="zh-CN"/>
        </w:rPr>
      </w:pPr>
      <w:bookmarkStart w:id="6" w:name="_Toc31096"/>
      <w:r>
        <w:rPr>
          <w:rFonts w:ascii="仿宋" w:eastAsia="仿宋" w:hAnsi="仿宋" w:cs="仿宋" w:hint="eastAsia"/>
          <w:lang w:eastAsia="zh-CN"/>
        </w:rPr>
        <w:t>(一)、电力测量仪表项目背景分析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测量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力测量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力测量仪表项目在这个潮流中的定位。同时，我们将关注行业内涌现的新兴机遇，以便电力测量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力测量仪表项目提供了强大的发展动力。我们将聚焦于行业内最新的技术发展趋势，包括但不限于人工智能、大数据分析、物联网等领域。通过深度的技术研究，我们将确保电力测量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力测量仪表项目发展的源泉。我们将投入更多的精力对市场需求进行深入剖析，超越表面的需求，深入挖掘潜在的市场痛点和机遇。通过对市场需求的细致了解，电力测量仪表项目将更有针对性地设计解决方案，满足市场的多样化需求，从而更好地促进电力测量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力测量仪表项目战略至关重要。我们将对竞争态势进行更为深入的分析，包括但不限于市场份额、产品特点、客户满意度等多个维度。通过深度的竞争分析，电力测量仪表项目将能够更准确地把握市场脉搏，制定具有竞争力的电力测量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电力测量仪表项目的发展具有直接的影响。我们将进行更为全面的法规和政策分析，了解行业发展中的潜在法律风险和合规挑战。通过充分了解和遵守相关法规，电力测量仪表项目将确保在法律框架内合法合规运营，为电力测量仪表项目的稳健发展提供有力支持。</w:t>
      </w:r>
    </w:p>
    <w:p>
      <w:pPr>
        <w:pStyle w:val="Heading2"/>
        <w:ind w:firstLine="560" w:firstLineChars="200"/>
        <w:rPr>
          <w:rFonts w:ascii="仿宋" w:eastAsia="仿宋" w:hAnsi="仿宋" w:cs="仿宋" w:hint="eastAsia"/>
          <w:sz w:val="28"/>
          <w:lang w:eastAsia="zh-CN"/>
        </w:rPr>
      </w:pPr>
      <w:bookmarkStart w:id="7" w:name="_Toc28599"/>
      <w:r>
        <w:rPr>
          <w:rFonts w:ascii="仿宋" w:eastAsia="仿宋" w:hAnsi="仿宋" w:cs="仿宋" w:hint="eastAsia"/>
          <w:sz w:val="28"/>
          <w:lang w:eastAsia="zh-CN"/>
        </w:rPr>
        <w:t>(二)、电力测量仪表项目建设必要性分析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测量仪表项目建设的迫切性源于对行业发展趋势的深刻洞察。我们正处于一个行业变革的时代，科技创新、数字化转型成为企业发展的关键动力。电力测量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测量仪表项目建设不仅仅是为了跟上潮流，更是为了通过技术创新推动企业的持续发展。通过引入先进的技术和解决方案，电力测量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力测量仪表项目的建设成为必然选择，通过提高产品质量、拓展服务领域，从而在竞争中获得更多的机会。电力测量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力测量仪表项目建设的必要性体现在对客户需求更精准的满足。通过电力测量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测量仪表项目建设的背后是对企业持续创新的追求。只有通过不断创新，企业才能在竞争中立于不败之地。电力测量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454"/>
      <w:r>
        <w:rPr>
          <w:rFonts w:ascii="仿宋" w:eastAsia="仿宋" w:hAnsi="仿宋" w:cs="仿宋" w:hint="eastAsia"/>
          <w:sz w:val="28"/>
          <w:lang w:eastAsia="zh-CN"/>
        </w:rPr>
        <w:t>三、电力测量仪表项目可持续发展</w:t>
      </w:r>
      <w:bookmarkEnd w:id="8"/>
    </w:p>
    <w:p>
      <w:pPr>
        <w:pStyle w:val="Heading2"/>
        <w:rPr>
          <w:rFonts w:ascii="仿宋" w:eastAsia="仿宋" w:hAnsi="仿宋" w:cs="仿宋" w:hint="eastAsia"/>
          <w:lang w:eastAsia="zh-CN"/>
        </w:rPr>
      </w:pPr>
      <w:bookmarkStart w:id="9" w:name="_Toc142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测量仪表项目中，电力测量仪表项目团队着眼于未来，明确了可持续发展的战略方向。制定的具体可持续发展目标包括降低资源使用、采用环保技术、最大化社会效益等。这一步骤不仅有助于电力测量仪表项目在环保和社会责任方面达到最高标准，也为未来提供了明确的指引，确保电力测量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可持续实践的融入电力测量仪表项目管理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力测量仪表项目管理周期。从电力测量仪表项目规划开始，电力测量仪表项目团队就考虑了环境和社会的因素。在执行阶段，电力测量仪表项目团队积极推动绿色技术的应用，优化资源利用。此外，关注员工的社会责任，通过培训和沟通活动提高员工对可持续发展的认知，使他们能够在日常工作中践行可持续实践。这些举措不仅为电力测量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87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扎根于电力测量仪表项目的可持续发展理念，我们深信环保与社会责任是电力测量仪表项目成功的关键支柱。在电力测量仪表项目的每一步，我们都致力于通过创新和实践，履行对环境和社会的坚定责任。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测量仪表项目团队通过引入先进的环保技术、建立高效的废物处理系统以及推动能源节约措施，积极履行环保责任。定期的环保监测和评估确保电力测量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测量仪表项目不仅致力于自身可持续发展，还注重对社会的回馈。通过支持社区电力测量仪表项目、参与慈善事业、提供培训机会等方式，电力测量仪表项目积极履行社会责任。与当地社区建立积极互动，关注员工的工作与生活平衡，以及员工的身心健康，是电力测量仪表项目在社会责任层面的关键举措。这样的实践不仅增强了电力测量仪表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6107"/>
      <w:r>
        <w:rPr>
          <w:rFonts w:ascii="仿宋" w:eastAsia="仿宋" w:hAnsi="仿宋" w:cs="仿宋" w:hint="eastAsia"/>
          <w:sz w:val="28"/>
          <w:lang w:eastAsia="zh-CN"/>
        </w:rPr>
        <w:t>四、电力测量仪表项目建设单位说明</w:t>
      </w:r>
      <w:bookmarkEnd w:id="11"/>
    </w:p>
    <w:p>
      <w:pPr>
        <w:pStyle w:val="Heading2"/>
        <w:rPr>
          <w:rFonts w:ascii="仿宋" w:eastAsia="仿宋" w:hAnsi="仿宋" w:cs="仿宋" w:hint="eastAsia"/>
          <w:lang w:eastAsia="zh-CN"/>
        </w:rPr>
      </w:pPr>
      <w:bookmarkStart w:id="12" w:name="_Toc24548"/>
      <w:r>
        <w:rPr>
          <w:rFonts w:ascii="仿宋" w:eastAsia="仿宋" w:hAnsi="仿宋" w:cs="仿宋" w:hint="eastAsia"/>
          <w:lang w:eastAsia="zh-CN"/>
        </w:rPr>
        <w:t>(一)、电力测量仪表项目承办单位基本情况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068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测量仪表项目承办单位的XXXX，我们着眼于实现可持续的经济效益。通过技术创新和解决方案的提供，公司预计在电力测量仪表项目执行期间将获得可观的收入增长。这一收入来源主要包括电力测量仪表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同时，我们注重成本控制和效率提升，以确保电力测量仪表项目的可持续盈利。透过精细的管理和资源优化，公司期望实现电力测量仪表项目利润最大化。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测量仪表项目实施进行全面的投资评估，包括电力测量仪表项目启动阶段的资金投入和后续运营成本。通过对电力测量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力测量仪表项目实施过程中具备足够的资金流动性，公司将进行详尽的现金流分析。这包括资金需求的合理预测、电力测量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9864"/>
      <w:r>
        <w:rPr>
          <w:rFonts w:ascii="仿宋" w:eastAsia="仿宋" w:hAnsi="仿宋" w:cs="仿宋" w:hint="eastAsia"/>
          <w:sz w:val="28"/>
          <w:lang w:eastAsia="zh-CN"/>
        </w:rPr>
        <w:t>五、电力测量仪表项目选址可行性分析</w:t>
      </w:r>
      <w:bookmarkEnd w:id="14"/>
    </w:p>
    <w:p>
      <w:pPr>
        <w:pStyle w:val="Heading2"/>
        <w:rPr>
          <w:rFonts w:ascii="仿宋" w:eastAsia="仿宋" w:hAnsi="仿宋" w:cs="仿宋" w:hint="eastAsia"/>
          <w:lang w:eastAsia="zh-CN"/>
        </w:rPr>
      </w:pPr>
      <w:bookmarkStart w:id="15" w:name="_Toc26701"/>
      <w:r>
        <w:rPr>
          <w:rFonts w:ascii="仿宋" w:eastAsia="仿宋" w:hAnsi="仿宋" w:cs="仿宋" w:hint="eastAsia"/>
          <w:lang w:eastAsia="zh-CN"/>
        </w:rPr>
        <w:t>(一)、电力测量仪表项目选址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该电力测量仪表项目选址位于XX省XX市XX区XXX街道</w:t>
      </w:r>
    </w:p>
    <w:p>
      <w:pPr>
        <w:pStyle w:val="Heading2"/>
        <w:ind w:firstLine="560" w:firstLineChars="200"/>
        <w:rPr>
          <w:rFonts w:ascii="仿宋" w:eastAsia="仿宋" w:hAnsi="仿宋" w:cs="仿宋" w:hint="eastAsia"/>
          <w:sz w:val="28"/>
          <w:lang w:eastAsia="zh-CN"/>
        </w:rPr>
      </w:pPr>
      <w:bookmarkStart w:id="16" w:name="_Toc971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电力测量仪表项目的征地面积将根据电力测量仪表项目的实际规模和需求进行精确规划。具体面积XXX平方米，旨在确保电力测量仪表项目不仅能够满足当前的发展需求，还能够预留空间以适应未来的扩展。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净用地面积是在征地面积基础上去除不可利用面积后的实际可开发用地。具体面积XXX平方米，考虑到环保、交通、安全等多方面因素，以确保电力测量仪表项目在整体利用效率上达到最优。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电力测量仪表项目计划建设的建筑总规模具体面积XXX平方米。这一规模的确定综合考虑了电力测量仪表项目的性质、规模，以及城市规划的相关要求，确保建筑布局与周边环境协调一致。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绿地率是电力测量仪表项目用地中被规划为绿地的比例。具体面积XXX平方米，旨在通过合理规划绿地，改善电力测量仪表项目周边环境，提升居民生活质量，并符合城市整体绿化规划。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容积率是用地上可以建设的建筑总体积与用地面积之比。具体面积XXX，通过合理的容积率规划，确保电力测量仪表项目建筑规模与周边环境和谐共生。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测量仪表项目选址与当地城市规划相一致，具体面积XXX平方米。通过与城市规划部门深入沟通，确保电力测量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测量仪表项目选址符合当地产业政策，具体面积XXX平方米。这包括电力测量仪表项目对当地经济的促进作用，以及对相关产业的带动效应，确保电力测量仪表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用地总体要求必须符合环保和可持续发展的原则，具体面积XXX平方米。通过采用绿色建筑设计、节能减排等措施，确保电力测量仪表项目在建设和运营过程中对环境的影响最小化，达到可持续发展的要求。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确保电力测量仪表项目选址具备必要的公共设施配套，具体面积XXX平方米。这包括交通便利性、教育、医疗等基础设施，以提高居民生活品质，使得电力测量仪表项目选址更具吸引力。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考虑用地总体要求对当地社会稳定性的影响，具体面积XXX平方米。通过深入了解当地社区反馈，确保电力测量仪表项目的选址和建设过程对当地社会和谐稳定产生积极作用。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力测量仪表项目选址不仅符合法规和规划，还在实际操作中具有可行性。这一全面规划将为电力测量仪表项目的成功实施提供坚实的基础，确保电力测量仪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863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测量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力测量仪表项目的设备规划和空间设计中，我们将采取灵活设备布局的措施。设备布局将根据实际需求进行灵活设计，避免不必要的浪费。通过合理规划设备摆放位置，我们将提高设备的利用率，减少设备间距，以确保电力测量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力测量仪表项目内部引入共享设施的概念，例如共享会议室、办公区等。通过这种方式，我们可以减少对资源的重复建设，提高资源共享效率，从而减小电力测量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92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力测量仪表项目的总图布置中，我们将不同功能区域进行明确的规划，以最大程度满足电力测量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169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力测量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力测量仪表项目对环境的影响是综合评价的重要因素之一。我们将详细考虑选址周边的自然环境、生态保护区、水源地等情况，确保电力测量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对选址的评价还需充分考虑当地政府的产业政策和法规。我们将详细了解电力测量仪表项目所在地的相关政策，确保电力测量仪表项目的规划和运营与当地法规相符，降低不必要的法律风险。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考虑到社会稳定性对企业运营的重要性，我们将评估选址地区的社会安全情况、劳工关系、社区反馈等方面，以确保电力测量仪表项目的建设和运营不会受到社会稳定性的负面影响。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最后，我们将综合考虑用地成本，包括土地购置费用、土地开发成本等。通过对用地成本的详细评估，我们能够做出更为精确的经济效益分析，为电力测量仪表项目的投资决策提供有力支持。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https://d.book118.com/265023221102011044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电力测量仪表项目计划设计方案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1654D"/>
    <w:rsid w:val="1B6165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02322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2024-01-20T16:48:00Z</dcterms:created>
  <dcterms:modified xsi:type="dcterms:W3CDTF">2024-01-20T16:48:16Z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D502A0486563452EAE2E59A468B4D022_11</vt:lpwstr>
  </property>
  <property fmtid="{D5CDD505-2E9C-101B-9397-08002B2CF9AE}" pid="3" name="KSOProductBuildVer">
    <vt:lpwstr>2052-12.1.0.16120</vt:lpwstr>
  </property>
</Properties>
</file>