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艺术表演项目规划设计纲要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12" w:history="1">
        <w:r>
          <w:rPr>
            <w:rFonts w:ascii="仿宋" w:eastAsia="仿宋" w:hAnsi="仿宋" w:cs="仿宋" w:hint="eastAsia"/>
            <w:lang w:eastAsia="zh-CN"/>
          </w:rPr>
          <w:t>前言</w:t>
        </w:r>
        <w:r>
          <w:tab/>
        </w:r>
        <w:r>
          <w:fldChar w:fldCharType="begin"/>
        </w:r>
        <w:r>
          <w:instrText xml:space="preserve"> PAGEREF _Toc15112 \h </w:instrText>
        </w:r>
        <w:r>
          <w:fldChar w:fldCharType="separate"/>
        </w:r>
        <w:r>
          <w:t>3</w:t>
        </w:r>
        <w:r>
          <w:fldChar w:fldCharType="end"/>
        </w:r>
      </w:hyperlink>
    </w:p>
    <w:p>
      <w:pPr>
        <w:pStyle w:val="TOC1"/>
        <w:tabs>
          <w:tab w:val="right" w:leader="dot" w:pos="8306"/>
        </w:tabs>
      </w:pPr>
      <w:hyperlink w:anchor="_Toc17904" w:history="1">
        <w:r>
          <w:rPr>
            <w:rFonts w:ascii="仿宋" w:eastAsia="仿宋" w:hAnsi="仿宋" w:cs="仿宋" w:hint="eastAsia"/>
            <w:lang w:eastAsia="zh-CN"/>
          </w:rPr>
          <w:t>一、艺术表演项目文档管理</w:t>
        </w:r>
        <w:r>
          <w:tab/>
        </w:r>
        <w:r>
          <w:fldChar w:fldCharType="begin"/>
        </w:r>
        <w:r>
          <w:instrText xml:space="preserve"> PAGEREF _Toc17904 \h </w:instrText>
        </w:r>
        <w:r>
          <w:fldChar w:fldCharType="separate"/>
        </w:r>
        <w:r>
          <w:t>3</w:t>
        </w:r>
        <w:r>
          <w:fldChar w:fldCharType="end"/>
        </w:r>
      </w:hyperlink>
    </w:p>
    <w:p>
      <w:pPr>
        <w:pStyle w:val="TOC2"/>
        <w:tabs>
          <w:tab w:val="right" w:leader="dot" w:pos="8306"/>
        </w:tabs>
      </w:pPr>
      <w:hyperlink w:anchor="_Toc32723" w:history="1">
        <w:r>
          <w:rPr>
            <w:rFonts w:ascii="仿宋" w:eastAsia="仿宋" w:hAnsi="仿宋" w:cs="仿宋" w:hint="eastAsia"/>
            <w:lang w:eastAsia="zh-CN"/>
          </w:rPr>
          <w:t>(一)、文档编制与审查</w:t>
        </w:r>
        <w:r>
          <w:tab/>
        </w:r>
        <w:r>
          <w:fldChar w:fldCharType="begin"/>
        </w:r>
        <w:r>
          <w:instrText xml:space="preserve"> PAGEREF _Toc32723 \h </w:instrText>
        </w:r>
        <w:r>
          <w:fldChar w:fldCharType="separate"/>
        </w:r>
        <w:r>
          <w:t>3</w:t>
        </w:r>
        <w:r>
          <w:fldChar w:fldCharType="end"/>
        </w:r>
      </w:hyperlink>
    </w:p>
    <w:p>
      <w:pPr>
        <w:pStyle w:val="TOC2"/>
        <w:tabs>
          <w:tab w:val="right" w:leader="dot" w:pos="8306"/>
        </w:tabs>
      </w:pPr>
      <w:hyperlink w:anchor="_Toc3526" w:history="1">
        <w:r>
          <w:rPr>
            <w:rFonts w:ascii="仿宋" w:eastAsia="仿宋" w:hAnsi="仿宋" w:cs="仿宋" w:hint="eastAsia"/>
            <w:lang w:eastAsia="zh-CN"/>
          </w:rPr>
          <w:t>(二)、文档发布与分发</w:t>
        </w:r>
        <w:r>
          <w:tab/>
        </w:r>
        <w:r>
          <w:fldChar w:fldCharType="begin"/>
        </w:r>
        <w:r>
          <w:instrText xml:space="preserve"> PAGEREF _Toc3526 \h </w:instrText>
        </w:r>
        <w:r>
          <w:fldChar w:fldCharType="separate"/>
        </w:r>
        <w:r>
          <w:t>4</w:t>
        </w:r>
        <w:r>
          <w:fldChar w:fldCharType="end"/>
        </w:r>
      </w:hyperlink>
    </w:p>
    <w:p>
      <w:pPr>
        <w:pStyle w:val="TOC2"/>
        <w:tabs>
          <w:tab w:val="right" w:leader="dot" w:pos="8306"/>
        </w:tabs>
      </w:pPr>
      <w:hyperlink w:anchor="_Toc3786" w:history="1">
        <w:r>
          <w:rPr>
            <w:rFonts w:ascii="仿宋" w:eastAsia="仿宋" w:hAnsi="仿宋" w:cs="仿宋" w:hint="eastAsia"/>
            <w:lang w:eastAsia="zh-CN"/>
          </w:rPr>
          <w:t>(三)、文档存档与归档</w:t>
        </w:r>
        <w:r>
          <w:tab/>
        </w:r>
        <w:r>
          <w:fldChar w:fldCharType="begin"/>
        </w:r>
        <w:r>
          <w:instrText xml:space="preserve"> PAGEREF _Toc3786 \h </w:instrText>
        </w:r>
        <w:r>
          <w:fldChar w:fldCharType="separate"/>
        </w:r>
        <w:r>
          <w:t>5</w:t>
        </w:r>
        <w:r>
          <w:fldChar w:fldCharType="end"/>
        </w:r>
      </w:hyperlink>
    </w:p>
    <w:p>
      <w:pPr>
        <w:pStyle w:val="TOC1"/>
        <w:tabs>
          <w:tab w:val="right" w:leader="dot" w:pos="8306"/>
        </w:tabs>
      </w:pPr>
      <w:hyperlink w:anchor="_Toc12821" w:history="1">
        <w:r>
          <w:rPr>
            <w:rFonts w:ascii="仿宋" w:eastAsia="仿宋" w:hAnsi="仿宋" w:cs="仿宋" w:hint="eastAsia"/>
            <w:lang w:eastAsia="zh-CN"/>
          </w:rPr>
          <w:t>二、艺术表演项目选址可行性分析</w:t>
        </w:r>
        <w:r>
          <w:tab/>
        </w:r>
        <w:r>
          <w:fldChar w:fldCharType="begin"/>
        </w:r>
        <w:r>
          <w:instrText xml:space="preserve"> PAGEREF _Toc12821 \h </w:instrText>
        </w:r>
        <w:r>
          <w:fldChar w:fldCharType="separate"/>
        </w:r>
        <w:r>
          <w:t>6</w:t>
        </w:r>
        <w:r>
          <w:fldChar w:fldCharType="end"/>
        </w:r>
      </w:hyperlink>
    </w:p>
    <w:p>
      <w:pPr>
        <w:pStyle w:val="TOC2"/>
        <w:tabs>
          <w:tab w:val="right" w:leader="dot" w:pos="8306"/>
        </w:tabs>
      </w:pPr>
      <w:hyperlink w:anchor="_Toc8282" w:history="1">
        <w:r>
          <w:rPr>
            <w:rFonts w:ascii="仿宋" w:eastAsia="仿宋" w:hAnsi="仿宋" w:cs="仿宋" w:hint="eastAsia"/>
            <w:lang w:eastAsia="zh-CN"/>
          </w:rPr>
          <w:t>(一)、艺术表演项目选址</w:t>
        </w:r>
        <w:r>
          <w:tab/>
        </w:r>
        <w:r>
          <w:fldChar w:fldCharType="begin"/>
        </w:r>
        <w:r>
          <w:instrText xml:space="preserve"> PAGEREF _Toc8282 \h </w:instrText>
        </w:r>
        <w:r>
          <w:fldChar w:fldCharType="separate"/>
        </w:r>
        <w:r>
          <w:t>6</w:t>
        </w:r>
        <w:r>
          <w:fldChar w:fldCharType="end"/>
        </w:r>
      </w:hyperlink>
    </w:p>
    <w:p>
      <w:pPr>
        <w:pStyle w:val="TOC2"/>
        <w:tabs>
          <w:tab w:val="right" w:leader="dot" w:pos="8306"/>
        </w:tabs>
      </w:pPr>
      <w:hyperlink w:anchor="_Toc11149" w:history="1">
        <w:r>
          <w:rPr>
            <w:rFonts w:ascii="仿宋" w:eastAsia="仿宋" w:hAnsi="仿宋" w:cs="仿宋" w:hint="eastAsia"/>
            <w:lang w:eastAsia="zh-CN"/>
          </w:rPr>
          <w:t>(二)、用地控制指标</w:t>
        </w:r>
        <w:r>
          <w:tab/>
        </w:r>
        <w:r>
          <w:fldChar w:fldCharType="begin"/>
        </w:r>
        <w:r>
          <w:instrText xml:space="preserve"> PAGEREF _Toc11149 \h </w:instrText>
        </w:r>
        <w:r>
          <w:fldChar w:fldCharType="separate"/>
        </w:r>
        <w:r>
          <w:t>6</w:t>
        </w:r>
        <w:r>
          <w:fldChar w:fldCharType="end"/>
        </w:r>
      </w:hyperlink>
    </w:p>
    <w:p>
      <w:pPr>
        <w:pStyle w:val="TOC2"/>
        <w:tabs>
          <w:tab w:val="right" w:leader="dot" w:pos="8306"/>
        </w:tabs>
      </w:pPr>
      <w:hyperlink w:anchor="_Toc11424" w:history="1">
        <w:r>
          <w:rPr>
            <w:rFonts w:ascii="仿宋" w:eastAsia="仿宋" w:hAnsi="仿宋" w:cs="仿宋" w:hint="eastAsia"/>
            <w:lang w:eastAsia="zh-CN"/>
          </w:rPr>
          <w:t>(三)、节约用地措施</w:t>
        </w:r>
        <w:r>
          <w:tab/>
        </w:r>
        <w:r>
          <w:fldChar w:fldCharType="begin"/>
        </w:r>
        <w:r>
          <w:instrText xml:space="preserve"> PAGEREF _Toc11424 \h </w:instrText>
        </w:r>
        <w:r>
          <w:fldChar w:fldCharType="separate"/>
        </w:r>
        <w:r>
          <w:t>8</w:t>
        </w:r>
        <w:r>
          <w:fldChar w:fldCharType="end"/>
        </w:r>
      </w:hyperlink>
    </w:p>
    <w:p>
      <w:pPr>
        <w:pStyle w:val="TOC2"/>
        <w:tabs>
          <w:tab w:val="right" w:leader="dot" w:pos="8306"/>
        </w:tabs>
      </w:pPr>
      <w:hyperlink w:anchor="_Toc4947" w:history="1">
        <w:r>
          <w:rPr>
            <w:rFonts w:ascii="仿宋" w:eastAsia="仿宋" w:hAnsi="仿宋" w:cs="仿宋" w:hint="eastAsia"/>
            <w:lang w:eastAsia="zh-CN"/>
          </w:rPr>
          <w:t>(四)、总图布置方案</w:t>
        </w:r>
        <w:r>
          <w:tab/>
        </w:r>
        <w:r>
          <w:fldChar w:fldCharType="begin"/>
        </w:r>
        <w:r>
          <w:instrText xml:space="preserve"> PAGEREF _Toc4947 \h </w:instrText>
        </w:r>
        <w:r>
          <w:fldChar w:fldCharType="separate"/>
        </w:r>
        <w:r>
          <w:t>9</w:t>
        </w:r>
        <w:r>
          <w:fldChar w:fldCharType="end"/>
        </w:r>
      </w:hyperlink>
    </w:p>
    <w:p>
      <w:pPr>
        <w:pStyle w:val="TOC2"/>
        <w:tabs>
          <w:tab w:val="right" w:leader="dot" w:pos="8306"/>
        </w:tabs>
      </w:pPr>
      <w:hyperlink w:anchor="_Toc27555" w:history="1">
        <w:r>
          <w:rPr>
            <w:rFonts w:ascii="仿宋" w:eastAsia="仿宋" w:hAnsi="仿宋" w:cs="仿宋" w:hint="eastAsia"/>
            <w:lang w:eastAsia="zh-CN"/>
          </w:rPr>
          <w:t>(五)、选址综合评价</w:t>
        </w:r>
        <w:r>
          <w:tab/>
        </w:r>
        <w:r>
          <w:fldChar w:fldCharType="begin"/>
        </w:r>
        <w:r>
          <w:instrText xml:space="preserve"> PAGEREF _Toc27555 \h </w:instrText>
        </w:r>
        <w:r>
          <w:fldChar w:fldCharType="separate"/>
        </w:r>
        <w:r>
          <w:t>10</w:t>
        </w:r>
        <w:r>
          <w:fldChar w:fldCharType="end"/>
        </w:r>
      </w:hyperlink>
    </w:p>
    <w:p>
      <w:pPr>
        <w:pStyle w:val="TOC1"/>
        <w:tabs>
          <w:tab w:val="right" w:leader="dot" w:pos="8306"/>
        </w:tabs>
      </w:pPr>
      <w:hyperlink w:anchor="_Toc7912" w:history="1">
        <w:r>
          <w:rPr>
            <w:rFonts w:ascii="仿宋" w:eastAsia="仿宋" w:hAnsi="仿宋" w:cs="仿宋" w:hint="eastAsia"/>
            <w:lang w:eastAsia="zh-CN"/>
          </w:rPr>
          <w:t>三、艺术表演项目土建工程</w:t>
        </w:r>
        <w:r>
          <w:tab/>
        </w:r>
        <w:r>
          <w:fldChar w:fldCharType="begin"/>
        </w:r>
        <w:r>
          <w:instrText xml:space="preserve"> PAGEREF _Toc7912 \h </w:instrText>
        </w:r>
        <w:r>
          <w:fldChar w:fldCharType="separate"/>
        </w:r>
        <w:r>
          <w:t>12</w:t>
        </w:r>
        <w:r>
          <w:fldChar w:fldCharType="end"/>
        </w:r>
      </w:hyperlink>
    </w:p>
    <w:p>
      <w:pPr>
        <w:pStyle w:val="TOC2"/>
        <w:tabs>
          <w:tab w:val="right" w:leader="dot" w:pos="8306"/>
        </w:tabs>
      </w:pPr>
      <w:hyperlink w:anchor="_Toc27694" w:history="1">
        <w:r>
          <w:rPr>
            <w:rFonts w:ascii="仿宋" w:eastAsia="仿宋" w:hAnsi="仿宋" w:cs="仿宋" w:hint="eastAsia"/>
            <w:lang w:eastAsia="zh-CN"/>
          </w:rPr>
          <w:t>(一)、建筑工程设计原则</w:t>
        </w:r>
        <w:r>
          <w:tab/>
        </w:r>
        <w:r>
          <w:fldChar w:fldCharType="begin"/>
        </w:r>
        <w:r>
          <w:instrText xml:space="preserve"> PAGEREF _Toc27694 \h </w:instrText>
        </w:r>
        <w:r>
          <w:fldChar w:fldCharType="separate"/>
        </w:r>
        <w:r>
          <w:t>12</w:t>
        </w:r>
        <w:r>
          <w:fldChar w:fldCharType="end"/>
        </w:r>
      </w:hyperlink>
    </w:p>
    <w:p>
      <w:pPr>
        <w:pStyle w:val="TOC2"/>
        <w:tabs>
          <w:tab w:val="right" w:leader="dot" w:pos="8306"/>
        </w:tabs>
      </w:pPr>
      <w:hyperlink w:anchor="_Toc15369" w:history="1">
        <w:r>
          <w:rPr>
            <w:rFonts w:ascii="仿宋" w:eastAsia="仿宋" w:hAnsi="仿宋" w:cs="仿宋" w:hint="eastAsia"/>
            <w:lang w:eastAsia="zh-CN"/>
          </w:rPr>
          <w:t>(二)、土建工程设计年限及安全等级</w:t>
        </w:r>
        <w:r>
          <w:tab/>
        </w:r>
        <w:r>
          <w:fldChar w:fldCharType="begin"/>
        </w:r>
        <w:r>
          <w:instrText xml:space="preserve"> PAGEREF _Toc15369 \h </w:instrText>
        </w:r>
        <w:r>
          <w:fldChar w:fldCharType="separate"/>
        </w:r>
        <w:r>
          <w:t>13</w:t>
        </w:r>
        <w:r>
          <w:fldChar w:fldCharType="end"/>
        </w:r>
      </w:hyperlink>
    </w:p>
    <w:p>
      <w:pPr>
        <w:pStyle w:val="TOC2"/>
        <w:tabs>
          <w:tab w:val="right" w:leader="dot" w:pos="8306"/>
        </w:tabs>
      </w:pPr>
      <w:hyperlink w:anchor="_Toc7844" w:history="1">
        <w:r>
          <w:rPr>
            <w:rFonts w:ascii="仿宋" w:eastAsia="仿宋" w:hAnsi="仿宋" w:cs="仿宋" w:hint="eastAsia"/>
            <w:lang w:eastAsia="zh-CN"/>
          </w:rPr>
          <w:t>(三)、建筑工程设计总体要求</w:t>
        </w:r>
        <w:r>
          <w:tab/>
        </w:r>
        <w:r>
          <w:fldChar w:fldCharType="begin"/>
        </w:r>
        <w:r>
          <w:instrText xml:space="preserve"> PAGEREF _Toc7844 \h </w:instrText>
        </w:r>
        <w:r>
          <w:fldChar w:fldCharType="separate"/>
        </w:r>
        <w:r>
          <w:t>14</w:t>
        </w:r>
        <w:r>
          <w:fldChar w:fldCharType="end"/>
        </w:r>
      </w:hyperlink>
    </w:p>
    <w:p>
      <w:pPr>
        <w:pStyle w:val="TOC2"/>
        <w:tabs>
          <w:tab w:val="right" w:leader="dot" w:pos="8306"/>
        </w:tabs>
      </w:pPr>
      <w:hyperlink w:anchor="_Toc21699" w:history="1">
        <w:r>
          <w:rPr>
            <w:rFonts w:ascii="仿宋" w:eastAsia="仿宋" w:hAnsi="仿宋" w:cs="仿宋" w:hint="eastAsia"/>
            <w:lang w:eastAsia="zh-CN"/>
          </w:rPr>
          <w:t>(四)、土建工程建设指标</w:t>
        </w:r>
        <w:r>
          <w:tab/>
        </w:r>
        <w:r>
          <w:fldChar w:fldCharType="begin"/>
        </w:r>
        <w:r>
          <w:instrText xml:space="preserve"> PAGEREF _Toc21699 \h </w:instrText>
        </w:r>
        <w:r>
          <w:fldChar w:fldCharType="separate"/>
        </w:r>
        <w:r>
          <w:t>15</w:t>
        </w:r>
        <w:r>
          <w:fldChar w:fldCharType="end"/>
        </w:r>
      </w:hyperlink>
    </w:p>
    <w:p>
      <w:pPr>
        <w:pStyle w:val="TOC1"/>
        <w:tabs>
          <w:tab w:val="right" w:leader="dot" w:pos="8306"/>
        </w:tabs>
      </w:pPr>
      <w:hyperlink w:anchor="_Toc23361" w:history="1">
        <w:r>
          <w:rPr>
            <w:rFonts w:ascii="仿宋" w:eastAsia="仿宋" w:hAnsi="仿宋" w:cs="仿宋" w:hint="eastAsia"/>
            <w:lang w:eastAsia="zh-CN"/>
          </w:rPr>
          <w:t>四、艺术表演项目危机管理</w:t>
        </w:r>
        <w:r>
          <w:tab/>
        </w:r>
        <w:r>
          <w:fldChar w:fldCharType="begin"/>
        </w:r>
        <w:r>
          <w:instrText xml:space="preserve"> PAGEREF _Toc23361 \h </w:instrText>
        </w:r>
        <w:r>
          <w:fldChar w:fldCharType="separate"/>
        </w:r>
        <w:r>
          <w:t>15</w:t>
        </w:r>
        <w:r>
          <w:fldChar w:fldCharType="end"/>
        </w:r>
      </w:hyperlink>
    </w:p>
    <w:p>
      <w:pPr>
        <w:pStyle w:val="TOC2"/>
        <w:tabs>
          <w:tab w:val="right" w:leader="dot" w:pos="8306"/>
        </w:tabs>
      </w:pPr>
      <w:hyperlink w:anchor="_Toc17696" w:history="1">
        <w:r>
          <w:rPr>
            <w:rFonts w:ascii="仿宋" w:eastAsia="仿宋" w:hAnsi="仿宋" w:cs="仿宋" w:hint="eastAsia"/>
            <w:lang w:eastAsia="zh-CN"/>
          </w:rPr>
          <w:t>(一)、危机预警与识别</w:t>
        </w:r>
        <w:r>
          <w:tab/>
        </w:r>
        <w:r>
          <w:fldChar w:fldCharType="begin"/>
        </w:r>
        <w:r>
          <w:instrText xml:space="preserve"> PAGEREF _Toc17696 \h </w:instrText>
        </w:r>
        <w:r>
          <w:fldChar w:fldCharType="separate"/>
        </w:r>
        <w:r>
          <w:t>15</w:t>
        </w:r>
        <w:r>
          <w:fldChar w:fldCharType="end"/>
        </w:r>
      </w:hyperlink>
    </w:p>
    <w:p>
      <w:pPr>
        <w:pStyle w:val="TOC2"/>
        <w:tabs>
          <w:tab w:val="right" w:leader="dot" w:pos="8306"/>
        </w:tabs>
      </w:pPr>
      <w:hyperlink w:anchor="_Toc26540" w:history="1">
        <w:r>
          <w:rPr>
            <w:rFonts w:ascii="仿宋" w:eastAsia="仿宋" w:hAnsi="仿宋" w:cs="仿宋" w:hint="eastAsia"/>
            <w:lang w:eastAsia="zh-CN"/>
          </w:rPr>
          <w:t>(二)、危机应对与恢复</w:t>
        </w:r>
        <w:r>
          <w:tab/>
        </w:r>
        <w:r>
          <w:fldChar w:fldCharType="begin"/>
        </w:r>
        <w:r>
          <w:instrText xml:space="preserve"> PAGEREF _Toc26540 \h </w:instrText>
        </w:r>
        <w:r>
          <w:fldChar w:fldCharType="separate"/>
        </w:r>
        <w:r>
          <w:t>16</w:t>
        </w:r>
        <w:r>
          <w:fldChar w:fldCharType="end"/>
        </w:r>
      </w:hyperlink>
    </w:p>
    <w:p>
      <w:pPr>
        <w:pStyle w:val="TOC1"/>
        <w:tabs>
          <w:tab w:val="right" w:leader="dot" w:pos="8306"/>
        </w:tabs>
      </w:pPr>
      <w:hyperlink w:anchor="_Toc5890" w:history="1">
        <w:r>
          <w:rPr>
            <w:rFonts w:ascii="仿宋" w:eastAsia="仿宋" w:hAnsi="仿宋" w:cs="仿宋" w:hint="eastAsia"/>
            <w:lang w:eastAsia="zh-CN"/>
          </w:rPr>
          <w:t>五、艺术表演项目可持续发展</w:t>
        </w:r>
        <w:r>
          <w:tab/>
        </w:r>
        <w:r>
          <w:fldChar w:fldCharType="begin"/>
        </w:r>
        <w:r>
          <w:instrText xml:space="preserve"> PAGEREF _Toc5890 \h </w:instrText>
        </w:r>
        <w:r>
          <w:fldChar w:fldCharType="separate"/>
        </w:r>
        <w:r>
          <w:t>17</w:t>
        </w:r>
        <w:r>
          <w:fldChar w:fldCharType="end"/>
        </w:r>
      </w:hyperlink>
    </w:p>
    <w:p>
      <w:pPr>
        <w:pStyle w:val="TOC2"/>
        <w:tabs>
          <w:tab w:val="right" w:leader="dot" w:pos="8306"/>
        </w:tabs>
      </w:pPr>
      <w:hyperlink w:anchor="_Toc24000" w:history="1">
        <w:r>
          <w:rPr>
            <w:rFonts w:ascii="仿宋" w:eastAsia="仿宋" w:hAnsi="仿宋" w:cs="仿宋" w:hint="eastAsia"/>
            <w:lang w:eastAsia="zh-CN"/>
          </w:rPr>
          <w:t>(一)、可持续战略与实践</w:t>
        </w:r>
        <w:r>
          <w:tab/>
        </w:r>
        <w:r>
          <w:fldChar w:fldCharType="begin"/>
        </w:r>
        <w:r>
          <w:instrText xml:space="preserve"> PAGEREF _Toc24000 \h </w:instrText>
        </w:r>
        <w:r>
          <w:fldChar w:fldCharType="separate"/>
        </w:r>
        <w:r>
          <w:t>17</w:t>
        </w:r>
        <w:r>
          <w:fldChar w:fldCharType="end"/>
        </w:r>
      </w:hyperlink>
    </w:p>
    <w:p>
      <w:pPr>
        <w:pStyle w:val="TOC2"/>
        <w:tabs>
          <w:tab w:val="right" w:leader="dot" w:pos="8306"/>
        </w:tabs>
      </w:pPr>
      <w:hyperlink w:anchor="_Toc32309" w:history="1">
        <w:r>
          <w:rPr>
            <w:rFonts w:ascii="仿宋" w:eastAsia="仿宋" w:hAnsi="仿宋" w:cs="仿宋" w:hint="eastAsia"/>
            <w:lang w:eastAsia="zh-CN"/>
          </w:rPr>
          <w:t>(二)、环保与社会责任</w:t>
        </w:r>
        <w:r>
          <w:tab/>
        </w:r>
        <w:r>
          <w:fldChar w:fldCharType="begin"/>
        </w:r>
        <w:r>
          <w:instrText xml:space="preserve"> PAGEREF _Toc32309 \h </w:instrText>
        </w:r>
        <w:r>
          <w:fldChar w:fldCharType="separate"/>
        </w:r>
        <w:r>
          <w:t>18</w:t>
        </w:r>
        <w:r>
          <w:fldChar w:fldCharType="end"/>
        </w:r>
      </w:hyperlink>
    </w:p>
    <w:p>
      <w:pPr>
        <w:pStyle w:val="TOC1"/>
        <w:tabs>
          <w:tab w:val="right" w:leader="dot" w:pos="8306"/>
        </w:tabs>
      </w:pPr>
      <w:hyperlink w:anchor="_Toc9719" w:history="1">
        <w:r>
          <w:rPr>
            <w:rFonts w:ascii="仿宋" w:eastAsia="仿宋" w:hAnsi="仿宋" w:cs="仿宋" w:hint="eastAsia"/>
            <w:lang w:eastAsia="zh-CN"/>
          </w:rPr>
          <w:t>六、艺术表演项目绩效评估</w:t>
        </w:r>
        <w:r>
          <w:tab/>
        </w:r>
        <w:r>
          <w:fldChar w:fldCharType="begin"/>
        </w:r>
        <w:r>
          <w:instrText xml:space="preserve"> PAGEREF _Toc9719 \h </w:instrText>
        </w:r>
        <w:r>
          <w:fldChar w:fldCharType="separate"/>
        </w:r>
        <w:r>
          <w:t>19</w:t>
        </w:r>
        <w:r>
          <w:fldChar w:fldCharType="end"/>
        </w:r>
      </w:hyperlink>
    </w:p>
    <w:p>
      <w:pPr>
        <w:pStyle w:val="TOC2"/>
        <w:tabs>
          <w:tab w:val="right" w:leader="dot" w:pos="8306"/>
        </w:tabs>
      </w:pPr>
      <w:hyperlink w:anchor="_Toc7618" w:history="1">
        <w:r>
          <w:rPr>
            <w:rFonts w:ascii="仿宋" w:eastAsia="仿宋" w:hAnsi="仿宋" w:cs="仿宋" w:hint="eastAsia"/>
            <w:lang w:eastAsia="zh-CN"/>
          </w:rPr>
          <w:t>(一)、绩效评估指标</w:t>
        </w:r>
        <w:r>
          <w:tab/>
        </w:r>
        <w:r>
          <w:fldChar w:fldCharType="begin"/>
        </w:r>
        <w:r>
          <w:instrText xml:space="preserve"> PAGEREF _Toc7618 \h </w:instrText>
        </w:r>
        <w:r>
          <w:fldChar w:fldCharType="separate"/>
        </w:r>
        <w:r>
          <w:t>19</w:t>
        </w:r>
        <w:r>
          <w:fldChar w:fldCharType="end"/>
        </w:r>
      </w:hyperlink>
    </w:p>
    <w:p>
      <w:pPr>
        <w:pStyle w:val="TOC2"/>
        <w:tabs>
          <w:tab w:val="right" w:leader="dot" w:pos="8306"/>
        </w:tabs>
      </w:pPr>
      <w:hyperlink w:anchor="_Toc2528" w:history="1">
        <w:r>
          <w:rPr>
            <w:rFonts w:ascii="仿宋" w:eastAsia="仿宋" w:hAnsi="仿宋" w:cs="仿宋" w:hint="eastAsia"/>
            <w:lang w:eastAsia="zh-CN"/>
          </w:rPr>
          <w:t>(二)、绩效评估方法</w:t>
        </w:r>
        <w:r>
          <w:tab/>
        </w:r>
        <w:r>
          <w:fldChar w:fldCharType="begin"/>
        </w:r>
        <w:r>
          <w:instrText xml:space="preserve"> PAGEREF _Toc2528 \h </w:instrText>
        </w:r>
        <w:r>
          <w:fldChar w:fldCharType="separate"/>
        </w:r>
        <w:r>
          <w:t>20</w:t>
        </w:r>
        <w:r>
          <w:fldChar w:fldCharType="end"/>
        </w:r>
      </w:hyperlink>
    </w:p>
    <w:p>
      <w:pPr>
        <w:pStyle w:val="TOC2"/>
        <w:tabs>
          <w:tab w:val="right" w:leader="dot" w:pos="8306"/>
        </w:tabs>
      </w:pPr>
      <w:hyperlink w:anchor="_Toc10490" w:history="1">
        <w:r>
          <w:rPr>
            <w:rFonts w:ascii="仿宋" w:eastAsia="仿宋" w:hAnsi="仿宋" w:cs="仿宋" w:hint="eastAsia"/>
            <w:lang w:eastAsia="zh-CN"/>
          </w:rPr>
          <w:t>(三)、绩效评估周期</w:t>
        </w:r>
        <w:r>
          <w:tab/>
        </w:r>
        <w:r>
          <w:fldChar w:fldCharType="begin"/>
        </w:r>
        <w:r>
          <w:instrText xml:space="preserve"> PAGEREF _Toc10490 \h </w:instrText>
        </w:r>
        <w:r>
          <w:fldChar w:fldCharType="separate"/>
        </w:r>
        <w:r>
          <w:t>21</w:t>
        </w:r>
        <w:r>
          <w:fldChar w:fldCharType="end"/>
        </w:r>
      </w:hyperlink>
    </w:p>
    <w:p>
      <w:pPr>
        <w:pStyle w:val="TOC1"/>
        <w:tabs>
          <w:tab w:val="right" w:leader="dot" w:pos="8306"/>
        </w:tabs>
      </w:pPr>
      <w:hyperlink w:anchor="_Toc18304" w:history="1">
        <w:r>
          <w:rPr>
            <w:rFonts w:ascii="仿宋" w:eastAsia="仿宋" w:hAnsi="仿宋" w:cs="仿宋" w:hint="eastAsia"/>
            <w:lang w:eastAsia="zh-CN"/>
          </w:rPr>
          <w:t>七、艺术表演项目环境影响分析</w:t>
        </w:r>
        <w:r>
          <w:tab/>
        </w:r>
        <w:r>
          <w:fldChar w:fldCharType="begin"/>
        </w:r>
        <w:r>
          <w:instrText xml:space="preserve"> PAGEREF _Toc18304 \h </w:instrText>
        </w:r>
        <w:r>
          <w:fldChar w:fldCharType="separate"/>
        </w:r>
        <w:r>
          <w:t>22</w:t>
        </w:r>
        <w:r>
          <w:fldChar w:fldCharType="end"/>
        </w:r>
      </w:hyperlink>
    </w:p>
    <w:p>
      <w:pPr>
        <w:pStyle w:val="TOC2"/>
        <w:tabs>
          <w:tab w:val="right" w:leader="dot" w:pos="8306"/>
        </w:tabs>
      </w:pPr>
      <w:hyperlink w:anchor="_Toc17889" w:history="1">
        <w:r>
          <w:rPr>
            <w:rFonts w:ascii="仿宋" w:eastAsia="仿宋" w:hAnsi="仿宋" w:cs="仿宋" w:hint="eastAsia"/>
            <w:lang w:eastAsia="zh-CN"/>
          </w:rPr>
          <w:t>(一)、建设区域环境质量现状</w:t>
        </w:r>
        <w:r>
          <w:tab/>
        </w:r>
        <w:r>
          <w:fldChar w:fldCharType="begin"/>
        </w:r>
        <w:r>
          <w:instrText xml:space="preserve"> PAGEREF _Toc17889 \h </w:instrText>
        </w:r>
        <w:r>
          <w:fldChar w:fldCharType="separate"/>
        </w:r>
        <w:r>
          <w:t>22</w:t>
        </w:r>
        <w:r>
          <w:fldChar w:fldCharType="end"/>
        </w:r>
      </w:hyperlink>
    </w:p>
    <w:p>
      <w:pPr>
        <w:pStyle w:val="TOC2"/>
        <w:tabs>
          <w:tab w:val="right" w:leader="dot" w:pos="8306"/>
        </w:tabs>
      </w:pPr>
      <w:hyperlink w:anchor="_Toc5270" w:history="1">
        <w:r>
          <w:rPr>
            <w:rFonts w:ascii="仿宋" w:eastAsia="仿宋" w:hAnsi="仿宋" w:cs="仿宋" w:hint="eastAsia"/>
            <w:lang w:eastAsia="zh-CN"/>
          </w:rPr>
          <w:t>(二)、建设期环境保护</w:t>
        </w:r>
        <w:r>
          <w:tab/>
        </w:r>
        <w:r>
          <w:fldChar w:fldCharType="begin"/>
        </w:r>
        <w:r>
          <w:instrText xml:space="preserve"> PAGEREF _Toc5270 \h </w:instrText>
        </w:r>
        <w:r>
          <w:fldChar w:fldCharType="separate"/>
        </w:r>
        <w:r>
          <w:t>23</w:t>
        </w:r>
        <w:r>
          <w:fldChar w:fldCharType="end"/>
        </w:r>
      </w:hyperlink>
    </w:p>
    <w:p>
      <w:pPr>
        <w:pStyle w:val="TOC2"/>
        <w:tabs>
          <w:tab w:val="right" w:leader="dot" w:pos="8306"/>
        </w:tabs>
      </w:pPr>
      <w:hyperlink w:anchor="_Toc985" w:history="1">
        <w:r>
          <w:rPr>
            <w:rFonts w:ascii="仿宋" w:eastAsia="仿宋" w:hAnsi="仿宋" w:cs="仿宋" w:hint="eastAsia"/>
            <w:lang w:eastAsia="zh-CN"/>
          </w:rPr>
          <w:t>(三)、运营期环境保护</w:t>
        </w:r>
        <w:r>
          <w:tab/>
        </w:r>
        <w:r>
          <w:fldChar w:fldCharType="begin"/>
        </w:r>
        <w:r>
          <w:instrText xml:space="preserve"> PAGEREF _Toc985 \h </w:instrText>
        </w:r>
        <w:r>
          <w:fldChar w:fldCharType="separate"/>
        </w:r>
        <w:r>
          <w:t>25</w:t>
        </w:r>
        <w:r>
          <w:fldChar w:fldCharType="end"/>
        </w:r>
      </w:hyperlink>
    </w:p>
    <w:p>
      <w:pPr>
        <w:pStyle w:val="TOC2"/>
        <w:tabs>
          <w:tab w:val="right" w:leader="dot" w:pos="8306"/>
        </w:tabs>
      </w:pPr>
      <w:hyperlink w:anchor="_Toc14614" w:history="1">
        <w:r>
          <w:rPr>
            <w:rFonts w:ascii="仿宋" w:eastAsia="仿宋" w:hAnsi="仿宋" w:cs="仿宋" w:hint="eastAsia"/>
            <w:lang w:eastAsia="zh-CN"/>
          </w:rPr>
          <w:t>(四)、艺术表演项目建设对区域经济的影响</w:t>
        </w:r>
        <w:r>
          <w:tab/>
        </w:r>
        <w:r>
          <w:fldChar w:fldCharType="begin"/>
        </w:r>
        <w:r>
          <w:instrText xml:space="preserve"> PAGEREF _Toc14614 \h </w:instrText>
        </w:r>
        <w:r>
          <w:fldChar w:fldCharType="separate"/>
        </w:r>
        <w:r>
          <w:t>26</w:t>
        </w:r>
        <w:r>
          <w:fldChar w:fldCharType="end"/>
        </w:r>
      </w:hyperlink>
    </w:p>
    <w:p>
      <w:pPr>
        <w:pStyle w:val="TOC2"/>
        <w:tabs>
          <w:tab w:val="right" w:leader="dot" w:pos="8306"/>
        </w:tabs>
      </w:pPr>
      <w:hyperlink w:anchor="_Toc4288" w:history="1">
        <w:r>
          <w:rPr>
            <w:rFonts w:ascii="仿宋" w:eastAsia="仿宋" w:hAnsi="仿宋" w:cs="仿宋" w:hint="eastAsia"/>
            <w:lang w:eastAsia="zh-CN"/>
          </w:rPr>
          <w:t>(五)、废弃物处理</w:t>
        </w:r>
        <w:r>
          <w:tab/>
        </w:r>
        <w:r>
          <w:fldChar w:fldCharType="begin"/>
        </w:r>
        <w:r>
          <w:instrText xml:space="preserve"> PAGEREF _Toc4288 \h </w:instrText>
        </w:r>
        <w:r>
          <w:fldChar w:fldCharType="separate"/>
        </w:r>
        <w:r>
          <w:t>28</w:t>
        </w:r>
        <w:r>
          <w:fldChar w:fldCharType="end"/>
        </w:r>
      </w:hyperlink>
    </w:p>
    <w:p>
      <w:pPr>
        <w:pStyle w:val="TOC2"/>
        <w:tabs>
          <w:tab w:val="right" w:leader="dot" w:pos="8306"/>
        </w:tabs>
      </w:pPr>
      <w:hyperlink w:anchor="_Toc25170" w:history="1">
        <w:r>
          <w:rPr>
            <w:rFonts w:ascii="仿宋" w:eastAsia="仿宋" w:hAnsi="仿宋" w:cs="仿宋" w:hint="eastAsia"/>
            <w:lang w:eastAsia="zh-CN"/>
          </w:rPr>
          <w:t>(六)、特殊环境影响分析</w:t>
        </w:r>
        <w:r>
          <w:tab/>
        </w:r>
        <w:r>
          <w:fldChar w:fldCharType="begin"/>
        </w:r>
        <w:r>
          <w:instrText xml:space="preserve"> PAGEREF _Toc25170 \h </w:instrText>
        </w:r>
        <w:r>
          <w:fldChar w:fldCharType="separate"/>
        </w:r>
        <w:r>
          <w:t>29</w:t>
        </w:r>
        <w:r>
          <w:fldChar w:fldCharType="end"/>
        </w:r>
      </w:hyperlink>
    </w:p>
    <w:p>
      <w:pPr>
        <w:pStyle w:val="TOC2"/>
        <w:tabs>
          <w:tab w:val="right" w:leader="dot" w:pos="8306"/>
        </w:tabs>
      </w:pPr>
      <w:hyperlink w:anchor="_Toc26587" w:history="1">
        <w:r>
          <w:rPr>
            <w:rFonts w:ascii="仿宋" w:eastAsia="仿宋" w:hAnsi="仿宋" w:cs="仿宋" w:hint="eastAsia"/>
            <w:lang w:eastAsia="zh-CN"/>
          </w:rPr>
          <w:t>(七)、清洁生产</w:t>
        </w:r>
        <w:r>
          <w:tab/>
        </w:r>
        <w:r>
          <w:fldChar w:fldCharType="begin"/>
        </w:r>
        <w:r>
          <w:instrText xml:space="preserve"> PAGEREF _Toc26587 \h </w:instrText>
        </w:r>
        <w:r>
          <w:fldChar w:fldCharType="separate"/>
        </w:r>
        <w:r>
          <w:t>30</w:t>
        </w:r>
        <w:r>
          <w:fldChar w:fldCharType="end"/>
        </w:r>
      </w:hyperlink>
    </w:p>
    <w:p>
      <w:pPr>
        <w:pStyle w:val="TOC2"/>
        <w:tabs>
          <w:tab w:val="right" w:leader="dot" w:pos="8306"/>
        </w:tabs>
      </w:pPr>
      <w:hyperlink w:anchor="_Toc7346" w:history="1">
        <w:r>
          <w:rPr>
            <w:rFonts w:ascii="仿宋" w:eastAsia="仿宋" w:hAnsi="仿宋" w:cs="仿宋" w:hint="eastAsia"/>
            <w:lang w:eastAsia="zh-CN"/>
          </w:rPr>
          <w:t>(八)、环境保护综合评价</w:t>
        </w:r>
        <w:r>
          <w:tab/>
        </w:r>
        <w:r>
          <w:fldChar w:fldCharType="begin"/>
        </w:r>
        <w:r>
          <w:instrText xml:space="preserve"> PAGEREF _Toc7346 \h </w:instrText>
        </w:r>
        <w:r>
          <w:fldChar w:fldCharType="separate"/>
        </w:r>
        <w:r>
          <w:t>31</w:t>
        </w:r>
        <w:r>
          <w:fldChar w:fldCharType="end"/>
        </w:r>
      </w:hyperlink>
    </w:p>
    <w:p>
      <w:pPr>
        <w:pStyle w:val="TOC1"/>
        <w:tabs>
          <w:tab w:val="right" w:leader="dot" w:pos="8306"/>
        </w:tabs>
      </w:pPr>
      <w:hyperlink w:anchor="_Toc20807" w:history="1">
        <w:r>
          <w:rPr>
            <w:rFonts w:ascii="仿宋" w:eastAsia="仿宋" w:hAnsi="仿宋" w:cs="仿宋" w:hint="eastAsia"/>
            <w:lang w:eastAsia="zh-CN"/>
          </w:rPr>
          <w:t>八、艺术表演项目技术管理</w:t>
        </w:r>
        <w:r>
          <w:tab/>
        </w:r>
        <w:r>
          <w:fldChar w:fldCharType="begin"/>
        </w:r>
        <w:r>
          <w:instrText xml:space="preserve"> PAGEREF _Toc20807 \h </w:instrText>
        </w:r>
        <w:r>
          <w:fldChar w:fldCharType="separate"/>
        </w:r>
        <w:r>
          <w:t>33</w:t>
        </w:r>
        <w:r>
          <w:fldChar w:fldCharType="end"/>
        </w:r>
      </w:hyperlink>
    </w:p>
    <w:p>
      <w:pPr>
        <w:pStyle w:val="TOC2"/>
        <w:tabs>
          <w:tab w:val="right" w:leader="dot" w:pos="8306"/>
        </w:tabs>
      </w:pPr>
      <w:hyperlink w:anchor="_Toc4074" w:history="1">
        <w:r>
          <w:rPr>
            <w:rFonts w:ascii="仿宋" w:eastAsia="仿宋" w:hAnsi="仿宋" w:cs="仿宋" w:hint="eastAsia"/>
            <w:lang w:eastAsia="zh-CN"/>
          </w:rPr>
          <w:t>(一)、技术方案选用方向</w:t>
        </w:r>
        <w:r>
          <w:tab/>
        </w:r>
        <w:r>
          <w:fldChar w:fldCharType="begin"/>
        </w:r>
        <w:r>
          <w:instrText xml:space="preserve"> PAGEREF _Toc4074 \h </w:instrText>
        </w:r>
        <w:r>
          <w:fldChar w:fldCharType="separate"/>
        </w:r>
        <w:r>
          <w:t>33</w:t>
        </w:r>
        <w:r>
          <w:fldChar w:fldCharType="end"/>
        </w:r>
      </w:hyperlink>
    </w:p>
    <w:p>
      <w:pPr>
        <w:pStyle w:val="TOC2"/>
        <w:tabs>
          <w:tab w:val="right" w:leader="dot" w:pos="8306"/>
        </w:tabs>
      </w:pPr>
      <w:hyperlink w:anchor="_Toc32201" w:history="1">
        <w:r>
          <w:rPr>
            <w:rFonts w:ascii="仿宋" w:eastAsia="仿宋" w:hAnsi="仿宋" w:cs="仿宋" w:hint="eastAsia"/>
            <w:lang w:eastAsia="zh-CN"/>
          </w:rPr>
          <w:t>(二)、工艺技术方案选用原则</w:t>
        </w:r>
        <w:r>
          <w:tab/>
        </w:r>
        <w:r>
          <w:fldChar w:fldCharType="begin"/>
        </w:r>
        <w:r>
          <w:instrText xml:space="preserve"> PAGEREF _Toc32201 \h </w:instrText>
        </w:r>
        <w:r>
          <w:fldChar w:fldCharType="separate"/>
        </w:r>
        <w:r>
          <w:t>34</w:t>
        </w:r>
        <w:r>
          <w:fldChar w:fldCharType="end"/>
        </w:r>
      </w:hyperlink>
    </w:p>
    <w:p>
      <w:pPr>
        <w:pStyle w:val="TOC2"/>
        <w:tabs>
          <w:tab w:val="right" w:leader="dot" w:pos="8306"/>
        </w:tabs>
      </w:pPr>
      <w:hyperlink w:anchor="_Toc14856" w:history="1">
        <w:r>
          <w:rPr>
            <w:rFonts w:ascii="仿宋" w:eastAsia="仿宋" w:hAnsi="仿宋" w:cs="仿宋" w:hint="eastAsia"/>
            <w:lang w:eastAsia="zh-CN"/>
          </w:rPr>
          <w:t>(三)、工艺技术方案要求</w:t>
        </w:r>
        <w:r>
          <w:tab/>
        </w:r>
        <w:r>
          <w:fldChar w:fldCharType="begin"/>
        </w:r>
        <w:r>
          <w:instrText xml:space="preserve"> PAGEREF _Toc14856 \h </w:instrText>
        </w:r>
        <w:r>
          <w:fldChar w:fldCharType="separate"/>
        </w:r>
        <w:r>
          <w:t>36</w:t>
        </w:r>
        <w:r>
          <w:fldChar w:fldCharType="end"/>
        </w:r>
      </w:hyperlink>
    </w:p>
    <w:p>
      <w:pPr>
        <w:pStyle w:val="TOC1"/>
        <w:tabs>
          <w:tab w:val="right" w:leader="dot" w:pos="8306"/>
        </w:tabs>
      </w:pPr>
      <w:hyperlink w:anchor="_Toc10794" w:history="1">
        <w:r>
          <w:rPr>
            <w:rFonts w:ascii="仿宋" w:eastAsia="仿宋" w:hAnsi="仿宋" w:cs="仿宋" w:hint="eastAsia"/>
            <w:lang w:eastAsia="zh-CN"/>
          </w:rPr>
          <w:t>九、生产安全保护</w:t>
        </w:r>
        <w:r>
          <w:tab/>
        </w:r>
        <w:r>
          <w:fldChar w:fldCharType="begin"/>
        </w:r>
        <w:r>
          <w:instrText xml:space="preserve"> PAGEREF _Toc10794 \h </w:instrText>
        </w:r>
        <w:r>
          <w:fldChar w:fldCharType="separate"/>
        </w:r>
        <w:r>
          <w:t>39</w:t>
        </w:r>
        <w:r>
          <w:fldChar w:fldCharType="end"/>
        </w:r>
      </w:hyperlink>
    </w:p>
    <w:p>
      <w:pPr>
        <w:pStyle w:val="TOC2"/>
        <w:tabs>
          <w:tab w:val="right" w:leader="dot" w:pos="8306"/>
        </w:tabs>
      </w:pPr>
      <w:hyperlink w:anchor="_Toc2004" w:history="1">
        <w:r>
          <w:rPr>
            <w:rFonts w:ascii="仿宋" w:eastAsia="仿宋" w:hAnsi="仿宋" w:cs="仿宋" w:hint="eastAsia"/>
            <w:lang w:eastAsia="zh-CN"/>
          </w:rPr>
          <w:t>(一)、消防安全</w:t>
        </w:r>
        <w:r>
          <w:tab/>
        </w:r>
        <w:r>
          <w:fldChar w:fldCharType="begin"/>
        </w:r>
        <w:r>
          <w:instrText xml:space="preserve"> PAGEREF _Toc2004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13" w:history="1">
        <w:r>
          <w:rPr>
            <w:rFonts w:ascii="仿宋" w:eastAsia="仿宋" w:hAnsi="仿宋" w:cs="仿宋" w:hint="eastAsia"/>
            <w:lang w:eastAsia="zh-CN"/>
          </w:rPr>
          <w:t>(二)、防火防爆总图布置措施</w:t>
        </w:r>
        <w:r>
          <w:tab/>
        </w:r>
        <w:r>
          <w:fldChar w:fldCharType="begin"/>
        </w:r>
        <w:r>
          <w:instrText xml:space="preserve"> PAGEREF _Toc20113 \h </w:instrText>
        </w:r>
        <w:r>
          <w:fldChar w:fldCharType="separate"/>
        </w:r>
        <w:r>
          <w:t>40</w:t>
        </w:r>
        <w:r>
          <w:fldChar w:fldCharType="end"/>
        </w:r>
      </w:hyperlink>
    </w:p>
    <w:p>
      <w:pPr>
        <w:pStyle w:val="TOC2"/>
        <w:tabs>
          <w:tab w:val="right" w:leader="dot" w:pos="8306"/>
        </w:tabs>
      </w:pPr>
      <w:hyperlink w:anchor="_Toc23900" w:history="1">
        <w:r>
          <w:rPr>
            <w:rFonts w:ascii="仿宋" w:eastAsia="仿宋" w:hAnsi="仿宋" w:cs="仿宋" w:hint="eastAsia"/>
            <w:lang w:eastAsia="zh-CN"/>
          </w:rPr>
          <w:t>(三)、自然灾害防范措施</w:t>
        </w:r>
        <w:r>
          <w:tab/>
        </w:r>
        <w:r>
          <w:fldChar w:fldCharType="begin"/>
        </w:r>
        <w:r>
          <w:instrText xml:space="preserve"> PAGEREF _Toc23900 \h </w:instrText>
        </w:r>
        <w:r>
          <w:fldChar w:fldCharType="separate"/>
        </w:r>
        <w:r>
          <w:t>41</w:t>
        </w:r>
        <w:r>
          <w:fldChar w:fldCharType="end"/>
        </w:r>
      </w:hyperlink>
    </w:p>
    <w:p>
      <w:pPr>
        <w:pStyle w:val="TOC2"/>
        <w:tabs>
          <w:tab w:val="right" w:leader="dot" w:pos="8306"/>
        </w:tabs>
      </w:pPr>
      <w:hyperlink w:anchor="_Toc16747" w:history="1">
        <w:r>
          <w:rPr>
            <w:rFonts w:ascii="仿宋" w:eastAsia="仿宋" w:hAnsi="仿宋" w:cs="仿宋" w:hint="eastAsia"/>
            <w:lang w:eastAsia="zh-CN"/>
          </w:rPr>
          <w:t>(四)、安全色及安全标志使用要求</w:t>
        </w:r>
        <w:r>
          <w:tab/>
        </w:r>
        <w:r>
          <w:fldChar w:fldCharType="begin"/>
        </w:r>
        <w:r>
          <w:instrText xml:space="preserve"> PAGEREF _Toc16747 \h </w:instrText>
        </w:r>
        <w:r>
          <w:fldChar w:fldCharType="separate"/>
        </w:r>
        <w:r>
          <w:t>42</w:t>
        </w:r>
        <w:r>
          <w:fldChar w:fldCharType="end"/>
        </w:r>
      </w:hyperlink>
    </w:p>
    <w:p>
      <w:pPr>
        <w:pStyle w:val="TOC2"/>
        <w:tabs>
          <w:tab w:val="right" w:leader="dot" w:pos="8306"/>
        </w:tabs>
      </w:pPr>
      <w:hyperlink w:anchor="_Toc30617" w:history="1">
        <w:r>
          <w:rPr>
            <w:rFonts w:ascii="仿宋" w:eastAsia="仿宋" w:hAnsi="仿宋" w:cs="仿宋" w:hint="eastAsia"/>
            <w:lang w:eastAsia="zh-CN"/>
          </w:rPr>
          <w:t>(五)、防尘防毒措施</w:t>
        </w:r>
        <w:r>
          <w:tab/>
        </w:r>
        <w:r>
          <w:fldChar w:fldCharType="begin"/>
        </w:r>
        <w:r>
          <w:instrText xml:space="preserve"> PAGEREF _Toc30617 \h </w:instrText>
        </w:r>
        <w:r>
          <w:fldChar w:fldCharType="separate"/>
        </w:r>
        <w:r>
          <w:t>43</w:t>
        </w:r>
        <w:r>
          <w:fldChar w:fldCharType="end"/>
        </w:r>
      </w:hyperlink>
    </w:p>
    <w:p>
      <w:pPr>
        <w:pStyle w:val="TOC2"/>
        <w:tabs>
          <w:tab w:val="right" w:leader="dot" w:pos="8306"/>
        </w:tabs>
      </w:pPr>
      <w:hyperlink w:anchor="_Toc13034" w:history="1">
        <w:r>
          <w:rPr>
            <w:rFonts w:ascii="仿宋" w:eastAsia="仿宋" w:hAnsi="仿宋" w:cs="仿宋" w:hint="eastAsia"/>
            <w:lang w:eastAsia="zh-CN"/>
          </w:rPr>
          <w:t>(六)、防静电、触电防护及防雷措施</w:t>
        </w:r>
        <w:r>
          <w:tab/>
        </w:r>
        <w:r>
          <w:fldChar w:fldCharType="begin"/>
        </w:r>
        <w:r>
          <w:instrText xml:space="preserve"> PAGEREF _Toc13034 \h </w:instrText>
        </w:r>
        <w:r>
          <w:fldChar w:fldCharType="separate"/>
        </w:r>
        <w:r>
          <w:t>44</w:t>
        </w:r>
        <w:r>
          <w:fldChar w:fldCharType="end"/>
        </w:r>
      </w:hyperlink>
    </w:p>
    <w:p>
      <w:pPr>
        <w:pStyle w:val="TOC2"/>
        <w:tabs>
          <w:tab w:val="right" w:leader="dot" w:pos="8306"/>
        </w:tabs>
      </w:pPr>
      <w:hyperlink w:anchor="_Toc6295" w:history="1">
        <w:r>
          <w:rPr>
            <w:rFonts w:ascii="仿宋" w:eastAsia="仿宋" w:hAnsi="仿宋" w:cs="仿宋" w:hint="eastAsia"/>
            <w:lang w:eastAsia="zh-CN"/>
          </w:rPr>
          <w:t>(七)、机械设备安全保障措施</w:t>
        </w:r>
        <w:r>
          <w:tab/>
        </w:r>
        <w:r>
          <w:fldChar w:fldCharType="begin"/>
        </w:r>
        <w:r>
          <w:instrText xml:space="preserve"> PAGEREF _Toc6295 \h </w:instrText>
        </w:r>
        <w:r>
          <w:fldChar w:fldCharType="separate"/>
        </w:r>
        <w:r>
          <w:t>45</w:t>
        </w:r>
        <w:r>
          <w:fldChar w:fldCharType="end"/>
        </w:r>
      </w:hyperlink>
    </w:p>
    <w:p>
      <w:pPr>
        <w:pStyle w:val="TOC1"/>
        <w:tabs>
          <w:tab w:val="right" w:leader="dot" w:pos="8306"/>
        </w:tabs>
      </w:pPr>
      <w:hyperlink w:anchor="_Toc19745" w:history="1">
        <w:r>
          <w:rPr>
            <w:rFonts w:ascii="仿宋" w:eastAsia="仿宋" w:hAnsi="仿宋" w:cs="仿宋" w:hint="eastAsia"/>
            <w:lang w:eastAsia="zh-CN"/>
          </w:rPr>
          <w:t>十、艺术表演项目风险管理</w:t>
        </w:r>
        <w:r>
          <w:tab/>
        </w:r>
        <w:r>
          <w:fldChar w:fldCharType="begin"/>
        </w:r>
        <w:r>
          <w:instrText xml:space="preserve"> PAGEREF _Toc19745 \h </w:instrText>
        </w:r>
        <w:r>
          <w:fldChar w:fldCharType="separate"/>
        </w:r>
        <w:r>
          <w:t>47</w:t>
        </w:r>
        <w:r>
          <w:fldChar w:fldCharType="end"/>
        </w:r>
      </w:hyperlink>
    </w:p>
    <w:p>
      <w:pPr>
        <w:pStyle w:val="TOC2"/>
        <w:tabs>
          <w:tab w:val="right" w:leader="dot" w:pos="8306"/>
        </w:tabs>
      </w:pPr>
      <w:hyperlink w:anchor="_Toc14726" w:history="1">
        <w:r>
          <w:rPr>
            <w:rFonts w:ascii="仿宋" w:eastAsia="仿宋" w:hAnsi="仿宋" w:cs="仿宋" w:hint="eastAsia"/>
            <w:lang w:eastAsia="zh-CN"/>
          </w:rPr>
          <w:t>(一)、风险识别与评估</w:t>
        </w:r>
        <w:r>
          <w:tab/>
        </w:r>
        <w:r>
          <w:fldChar w:fldCharType="begin"/>
        </w:r>
        <w:r>
          <w:instrText xml:space="preserve"> PAGEREF _Toc14726 \h </w:instrText>
        </w:r>
        <w:r>
          <w:fldChar w:fldCharType="separate"/>
        </w:r>
        <w:r>
          <w:t>47</w:t>
        </w:r>
        <w:r>
          <w:fldChar w:fldCharType="end"/>
        </w:r>
      </w:hyperlink>
    </w:p>
    <w:p>
      <w:pPr>
        <w:pStyle w:val="TOC2"/>
        <w:tabs>
          <w:tab w:val="right" w:leader="dot" w:pos="8306"/>
        </w:tabs>
      </w:pPr>
      <w:hyperlink w:anchor="_Toc26171" w:history="1">
        <w:r>
          <w:rPr>
            <w:rFonts w:ascii="仿宋" w:eastAsia="仿宋" w:hAnsi="仿宋" w:cs="仿宋" w:hint="eastAsia"/>
            <w:lang w:eastAsia="zh-CN"/>
          </w:rPr>
          <w:t>(二)、风险应对策略</w:t>
        </w:r>
        <w:r>
          <w:tab/>
        </w:r>
        <w:r>
          <w:fldChar w:fldCharType="begin"/>
        </w:r>
        <w:r>
          <w:instrText xml:space="preserve"> PAGEREF _Toc26171 \h </w:instrText>
        </w:r>
        <w:r>
          <w:fldChar w:fldCharType="separate"/>
        </w:r>
        <w:r>
          <w:t>48</w:t>
        </w:r>
        <w:r>
          <w:fldChar w:fldCharType="end"/>
        </w:r>
      </w:hyperlink>
    </w:p>
    <w:p>
      <w:pPr>
        <w:pStyle w:val="TOC2"/>
        <w:tabs>
          <w:tab w:val="right" w:leader="dot" w:pos="8306"/>
        </w:tabs>
      </w:pPr>
      <w:hyperlink w:anchor="_Toc6810" w:history="1">
        <w:r>
          <w:rPr>
            <w:rFonts w:ascii="仿宋" w:eastAsia="仿宋" w:hAnsi="仿宋" w:cs="仿宋" w:hint="eastAsia"/>
            <w:lang w:eastAsia="zh-CN"/>
          </w:rPr>
          <w:t>(三)、风险监控与控制</w:t>
        </w:r>
        <w:r>
          <w:tab/>
        </w:r>
        <w:r>
          <w:fldChar w:fldCharType="begin"/>
        </w:r>
        <w:r>
          <w:instrText xml:space="preserve"> PAGEREF _Toc6810 \h </w:instrText>
        </w:r>
        <w:r>
          <w:fldChar w:fldCharType="separate"/>
        </w:r>
        <w:r>
          <w:t>50</w:t>
        </w:r>
        <w:r>
          <w:fldChar w:fldCharType="end"/>
        </w:r>
      </w:hyperlink>
    </w:p>
    <w:p>
      <w:pPr>
        <w:pStyle w:val="TOC1"/>
        <w:tabs>
          <w:tab w:val="right" w:leader="dot" w:pos="8306"/>
        </w:tabs>
      </w:pPr>
      <w:hyperlink w:anchor="_Toc23927" w:history="1">
        <w:r>
          <w:rPr>
            <w:rFonts w:ascii="仿宋" w:eastAsia="仿宋" w:hAnsi="仿宋" w:cs="仿宋" w:hint="eastAsia"/>
            <w:lang w:eastAsia="zh-CN"/>
          </w:rPr>
          <w:t>十一、艺术表演项目经营效益</w:t>
        </w:r>
        <w:r>
          <w:tab/>
        </w:r>
        <w:r>
          <w:fldChar w:fldCharType="begin"/>
        </w:r>
        <w:r>
          <w:instrText xml:space="preserve"> PAGEREF _Toc23927 \h </w:instrText>
        </w:r>
        <w:r>
          <w:fldChar w:fldCharType="separate"/>
        </w:r>
        <w:r>
          <w:t>51</w:t>
        </w:r>
        <w:r>
          <w:fldChar w:fldCharType="end"/>
        </w:r>
      </w:hyperlink>
    </w:p>
    <w:p>
      <w:pPr>
        <w:pStyle w:val="TOC2"/>
        <w:tabs>
          <w:tab w:val="right" w:leader="dot" w:pos="8306"/>
        </w:tabs>
      </w:pPr>
      <w:hyperlink w:anchor="_Toc1701" w:history="1">
        <w:r>
          <w:rPr>
            <w:rFonts w:ascii="仿宋" w:eastAsia="仿宋" w:hAnsi="仿宋" w:cs="仿宋" w:hint="eastAsia"/>
            <w:lang w:eastAsia="zh-CN"/>
          </w:rPr>
          <w:t>(一)、经济评价财务测算</w:t>
        </w:r>
        <w:r>
          <w:tab/>
        </w:r>
        <w:r>
          <w:fldChar w:fldCharType="begin"/>
        </w:r>
        <w:r>
          <w:instrText xml:space="preserve"> PAGEREF _Toc1701 \h </w:instrText>
        </w:r>
        <w:r>
          <w:fldChar w:fldCharType="separate"/>
        </w:r>
        <w:r>
          <w:t>51</w:t>
        </w:r>
        <w:r>
          <w:fldChar w:fldCharType="end"/>
        </w:r>
      </w:hyperlink>
    </w:p>
    <w:p>
      <w:pPr>
        <w:pStyle w:val="TOC2"/>
        <w:tabs>
          <w:tab w:val="right" w:leader="dot" w:pos="8306"/>
        </w:tabs>
      </w:pPr>
      <w:hyperlink w:anchor="_Toc16569" w:history="1">
        <w:r>
          <w:rPr>
            <w:rFonts w:ascii="仿宋" w:eastAsia="仿宋" w:hAnsi="仿宋" w:cs="仿宋" w:hint="eastAsia"/>
            <w:lang w:eastAsia="zh-CN"/>
          </w:rPr>
          <w:t>(二)、艺术表演项目盈利能力分析</w:t>
        </w:r>
        <w:r>
          <w:tab/>
        </w:r>
        <w:r>
          <w:fldChar w:fldCharType="begin"/>
        </w:r>
        <w:r>
          <w:instrText xml:space="preserve"> PAGEREF _Toc16569 \h </w:instrText>
        </w:r>
        <w:r>
          <w:fldChar w:fldCharType="separate"/>
        </w:r>
        <w:r>
          <w:t>52</w:t>
        </w:r>
        <w:r>
          <w:fldChar w:fldCharType="end"/>
        </w:r>
      </w:hyperlink>
    </w:p>
    <w:p>
      <w:pPr>
        <w:pStyle w:val="TOC1"/>
        <w:tabs>
          <w:tab w:val="right" w:leader="dot" w:pos="8306"/>
        </w:tabs>
      </w:pPr>
      <w:hyperlink w:anchor="_Toc4306" w:history="1">
        <w:r>
          <w:rPr>
            <w:rFonts w:ascii="仿宋" w:eastAsia="仿宋" w:hAnsi="仿宋" w:cs="仿宋" w:hint="eastAsia"/>
            <w:lang w:eastAsia="zh-CN"/>
          </w:rPr>
          <w:t>十二、艺术表演项目社会影响</w:t>
        </w:r>
        <w:r>
          <w:tab/>
        </w:r>
        <w:r>
          <w:fldChar w:fldCharType="begin"/>
        </w:r>
        <w:r>
          <w:instrText xml:space="preserve"> PAGEREF _Toc4306 \h </w:instrText>
        </w:r>
        <w:r>
          <w:fldChar w:fldCharType="separate"/>
        </w:r>
        <w:r>
          <w:t>53</w:t>
        </w:r>
        <w:r>
          <w:fldChar w:fldCharType="end"/>
        </w:r>
      </w:hyperlink>
    </w:p>
    <w:p>
      <w:pPr>
        <w:pStyle w:val="TOC2"/>
        <w:tabs>
          <w:tab w:val="right" w:leader="dot" w:pos="8306"/>
        </w:tabs>
      </w:pPr>
      <w:hyperlink w:anchor="_Toc2039" w:history="1">
        <w:r>
          <w:rPr>
            <w:rFonts w:ascii="仿宋" w:eastAsia="仿宋" w:hAnsi="仿宋" w:cs="仿宋" w:hint="eastAsia"/>
            <w:lang w:eastAsia="zh-CN"/>
          </w:rPr>
          <w:t>(一)、社会责任与义务</w:t>
        </w:r>
        <w:r>
          <w:tab/>
        </w:r>
        <w:r>
          <w:fldChar w:fldCharType="begin"/>
        </w:r>
        <w:r>
          <w:instrText xml:space="preserve"> PAGEREF _Toc2039 \h </w:instrText>
        </w:r>
        <w:r>
          <w:fldChar w:fldCharType="separate"/>
        </w:r>
        <w:r>
          <w:t>53</w:t>
        </w:r>
        <w:r>
          <w:fldChar w:fldCharType="end"/>
        </w:r>
      </w:hyperlink>
    </w:p>
    <w:p>
      <w:pPr>
        <w:pStyle w:val="TOC2"/>
        <w:tabs>
          <w:tab w:val="right" w:leader="dot" w:pos="8306"/>
        </w:tabs>
      </w:pPr>
      <w:hyperlink w:anchor="_Toc1260" w:history="1">
        <w:r>
          <w:rPr>
            <w:rFonts w:ascii="仿宋" w:eastAsia="仿宋" w:hAnsi="仿宋" w:cs="仿宋" w:hint="eastAsia"/>
            <w:lang w:eastAsia="zh-CN"/>
          </w:rPr>
          <w:t>(二)、社会参与与沟通</w:t>
        </w:r>
        <w:r>
          <w:tab/>
        </w:r>
        <w:r>
          <w:fldChar w:fldCharType="begin"/>
        </w:r>
        <w:r>
          <w:instrText xml:space="preserve"> PAGEREF _Toc1260 \h </w:instrText>
        </w:r>
        <w:r>
          <w:fldChar w:fldCharType="separate"/>
        </w:r>
        <w:r>
          <w:t>53</w:t>
        </w:r>
        <w:r>
          <w:fldChar w:fldCharType="end"/>
        </w:r>
      </w:hyperlink>
    </w:p>
    <w:p>
      <w:pPr>
        <w:pStyle w:val="TOC1"/>
        <w:tabs>
          <w:tab w:val="right" w:leader="dot" w:pos="8306"/>
        </w:tabs>
      </w:pPr>
      <w:hyperlink w:anchor="_Toc23760" w:history="1">
        <w:r>
          <w:rPr>
            <w:rFonts w:ascii="仿宋" w:eastAsia="仿宋" w:hAnsi="仿宋" w:cs="仿宋" w:hint="eastAsia"/>
            <w:lang w:eastAsia="zh-CN"/>
          </w:rPr>
          <w:t>十三、利益相关者分析与沟通计划</w:t>
        </w:r>
        <w:r>
          <w:tab/>
        </w:r>
        <w:r>
          <w:fldChar w:fldCharType="begin"/>
        </w:r>
        <w:r>
          <w:instrText xml:space="preserve"> PAGEREF _Toc23760 \h </w:instrText>
        </w:r>
        <w:r>
          <w:fldChar w:fldCharType="separate"/>
        </w:r>
        <w:r>
          <w:t>54</w:t>
        </w:r>
        <w:r>
          <w:fldChar w:fldCharType="end"/>
        </w:r>
      </w:hyperlink>
    </w:p>
    <w:p>
      <w:pPr>
        <w:pStyle w:val="TOC2"/>
        <w:tabs>
          <w:tab w:val="right" w:leader="dot" w:pos="8306"/>
        </w:tabs>
      </w:pPr>
      <w:hyperlink w:anchor="_Toc18188" w:history="1">
        <w:r>
          <w:rPr>
            <w:rFonts w:ascii="仿宋" w:eastAsia="仿宋" w:hAnsi="仿宋" w:cs="仿宋" w:hint="eastAsia"/>
            <w:lang w:eastAsia="zh-CN"/>
          </w:rPr>
          <w:t>(一)、利益相关者分析</w:t>
        </w:r>
        <w:r>
          <w:tab/>
        </w:r>
        <w:r>
          <w:fldChar w:fldCharType="begin"/>
        </w:r>
        <w:r>
          <w:instrText xml:space="preserve"> PAGEREF _Toc18188 \h </w:instrText>
        </w:r>
        <w:r>
          <w:fldChar w:fldCharType="separate"/>
        </w:r>
        <w:r>
          <w:t>54</w:t>
        </w:r>
        <w:r>
          <w:fldChar w:fldCharType="end"/>
        </w:r>
      </w:hyperlink>
    </w:p>
    <w:p>
      <w:pPr>
        <w:pStyle w:val="TOC2"/>
        <w:tabs>
          <w:tab w:val="right" w:leader="dot" w:pos="8306"/>
        </w:tabs>
      </w:pPr>
      <w:hyperlink w:anchor="_Toc22537" w:history="1">
        <w:r>
          <w:rPr>
            <w:rFonts w:ascii="仿宋" w:eastAsia="仿宋" w:hAnsi="仿宋" w:cs="仿宋" w:hint="eastAsia"/>
            <w:lang w:eastAsia="zh-CN"/>
          </w:rPr>
          <w:t>(二)、沟通计划</w:t>
        </w:r>
        <w:r>
          <w:tab/>
        </w:r>
        <w:r>
          <w:fldChar w:fldCharType="begin"/>
        </w:r>
        <w:r>
          <w:instrText xml:space="preserve"> PAGEREF _Toc22537 \h </w:instrText>
        </w:r>
        <w:r>
          <w:fldChar w:fldCharType="separate"/>
        </w:r>
        <w:r>
          <w:t>56</w:t>
        </w:r>
        <w:r>
          <w:fldChar w:fldCharType="end"/>
        </w:r>
      </w:hyperlink>
    </w:p>
    <w:p>
      <w:pPr>
        <w:pStyle w:val="TOC1"/>
        <w:tabs>
          <w:tab w:val="right" w:leader="dot" w:pos="8306"/>
        </w:tabs>
      </w:pPr>
      <w:hyperlink w:anchor="_Toc1459" w:history="1">
        <w:r>
          <w:rPr>
            <w:rFonts w:ascii="仿宋" w:eastAsia="仿宋" w:hAnsi="仿宋" w:cs="仿宋" w:hint="eastAsia"/>
            <w:lang w:eastAsia="zh-CN"/>
          </w:rPr>
          <w:t>十四、艺术表演项目实施保障措施</w:t>
        </w:r>
        <w:r>
          <w:tab/>
        </w:r>
        <w:r>
          <w:fldChar w:fldCharType="begin"/>
        </w:r>
        <w:r>
          <w:instrText xml:space="preserve"> PAGEREF _Toc1459 \h </w:instrText>
        </w:r>
        <w:r>
          <w:fldChar w:fldCharType="separate"/>
        </w:r>
        <w:r>
          <w:t>57</w:t>
        </w:r>
        <w:r>
          <w:fldChar w:fldCharType="end"/>
        </w:r>
      </w:hyperlink>
    </w:p>
    <w:p>
      <w:pPr>
        <w:pStyle w:val="TOC2"/>
        <w:tabs>
          <w:tab w:val="right" w:leader="dot" w:pos="8306"/>
        </w:tabs>
      </w:pPr>
      <w:hyperlink w:anchor="_Toc11205" w:history="1">
        <w:r>
          <w:rPr>
            <w:rFonts w:ascii="仿宋" w:eastAsia="仿宋" w:hAnsi="仿宋" w:cs="仿宋" w:hint="eastAsia"/>
            <w:lang w:eastAsia="zh-CN"/>
          </w:rPr>
          <w:t>(一)、艺术表演项目实施保障机制</w:t>
        </w:r>
        <w:r>
          <w:tab/>
        </w:r>
        <w:r>
          <w:fldChar w:fldCharType="begin"/>
        </w:r>
        <w:r>
          <w:instrText xml:space="preserve"> PAGEREF _Toc11205 \h </w:instrText>
        </w:r>
        <w:r>
          <w:fldChar w:fldCharType="separate"/>
        </w:r>
        <w:r>
          <w:t>57</w:t>
        </w:r>
        <w:r>
          <w:fldChar w:fldCharType="end"/>
        </w:r>
      </w:hyperlink>
    </w:p>
    <w:p>
      <w:pPr>
        <w:pStyle w:val="TOC2"/>
        <w:tabs>
          <w:tab w:val="right" w:leader="dot" w:pos="8306"/>
        </w:tabs>
      </w:pPr>
      <w:hyperlink w:anchor="_Toc31115" w:history="1">
        <w:r>
          <w:rPr>
            <w:rFonts w:ascii="仿宋" w:eastAsia="仿宋" w:hAnsi="仿宋" w:cs="仿宋" w:hint="eastAsia"/>
            <w:lang w:eastAsia="zh-CN"/>
          </w:rPr>
          <w:t>(二)、艺术表演项目法律合规要求</w:t>
        </w:r>
        <w:r>
          <w:tab/>
        </w:r>
        <w:r>
          <w:fldChar w:fldCharType="begin"/>
        </w:r>
        <w:r>
          <w:instrText xml:space="preserve"> PAGEREF _Toc31115 \h </w:instrText>
        </w:r>
        <w:r>
          <w:fldChar w:fldCharType="separate"/>
        </w:r>
        <w:r>
          <w:t>60</w:t>
        </w:r>
        <w:r>
          <w:fldChar w:fldCharType="end"/>
        </w:r>
      </w:hyperlink>
    </w:p>
    <w:p>
      <w:pPr>
        <w:pStyle w:val="TOC2"/>
        <w:tabs>
          <w:tab w:val="right" w:leader="dot" w:pos="8306"/>
        </w:tabs>
      </w:pPr>
      <w:hyperlink w:anchor="_Toc10422" w:history="1">
        <w:r>
          <w:rPr>
            <w:rFonts w:ascii="仿宋" w:eastAsia="仿宋" w:hAnsi="仿宋" w:cs="仿宋" w:hint="eastAsia"/>
            <w:lang w:eastAsia="zh-CN"/>
          </w:rPr>
          <w:t>(三)、艺术表演项目合同管理与法律事务</w:t>
        </w:r>
        <w:r>
          <w:tab/>
        </w:r>
        <w:r>
          <w:fldChar w:fldCharType="begin"/>
        </w:r>
        <w:r>
          <w:instrText xml:space="preserve"> PAGEREF _Toc10422 \h </w:instrText>
        </w:r>
        <w:r>
          <w:fldChar w:fldCharType="separate"/>
        </w:r>
        <w:r>
          <w:t>64</w:t>
        </w:r>
        <w:r>
          <w:fldChar w:fldCharType="end"/>
        </w:r>
      </w:hyperlink>
    </w:p>
    <w:p>
      <w:pPr>
        <w:pStyle w:val="TOC2"/>
        <w:tabs>
          <w:tab w:val="right" w:leader="dot" w:pos="8306"/>
        </w:tabs>
      </w:pPr>
      <w:hyperlink w:anchor="_Toc2156" w:history="1">
        <w:r>
          <w:rPr>
            <w:rFonts w:ascii="仿宋" w:eastAsia="仿宋" w:hAnsi="仿宋" w:cs="仿宋" w:hint="eastAsia"/>
            <w:lang w:eastAsia="zh-CN"/>
          </w:rPr>
          <w:t>(四)、艺术表演项目知识产权保护策略</w:t>
        </w:r>
        <w:r>
          <w:tab/>
        </w:r>
        <w:r>
          <w:fldChar w:fldCharType="begin"/>
        </w:r>
        <w:r>
          <w:instrText xml:space="preserve"> PAGEREF _Toc2156 \h </w:instrText>
        </w:r>
        <w:r>
          <w:fldChar w:fldCharType="separate"/>
        </w:r>
        <w:r>
          <w:t>71</w:t>
        </w:r>
        <w:r>
          <w:fldChar w:fldCharType="end"/>
        </w:r>
      </w:hyperlink>
    </w:p>
    <w:p>
      <w:pPr>
        <w:pStyle w:val="TOC1"/>
        <w:tabs>
          <w:tab w:val="right" w:leader="dot" w:pos="8306"/>
        </w:tabs>
      </w:pPr>
      <w:hyperlink w:anchor="_Toc15769" w:history="1">
        <w:r>
          <w:rPr>
            <w:rFonts w:ascii="仿宋" w:eastAsia="仿宋" w:hAnsi="仿宋" w:cs="仿宋" w:hint="eastAsia"/>
            <w:lang w:eastAsia="zh-CN"/>
          </w:rPr>
          <w:t>十五、艺术表演项目变更管理</w:t>
        </w:r>
        <w:r>
          <w:tab/>
        </w:r>
        <w:r>
          <w:fldChar w:fldCharType="begin"/>
        </w:r>
        <w:r>
          <w:instrText xml:space="preserve"> PAGEREF _Toc15769 \h </w:instrText>
        </w:r>
        <w:r>
          <w:fldChar w:fldCharType="separate"/>
        </w:r>
        <w:r>
          <w:t>73</w:t>
        </w:r>
        <w:r>
          <w:fldChar w:fldCharType="end"/>
        </w:r>
      </w:hyperlink>
    </w:p>
    <w:p>
      <w:pPr>
        <w:pStyle w:val="TOC2"/>
        <w:tabs>
          <w:tab w:val="right" w:leader="dot" w:pos="8306"/>
        </w:tabs>
      </w:pPr>
      <w:hyperlink w:anchor="_Toc3416" w:history="1">
        <w:r>
          <w:rPr>
            <w:rFonts w:ascii="仿宋" w:eastAsia="仿宋" w:hAnsi="仿宋" w:cs="仿宋" w:hint="eastAsia"/>
            <w:lang w:eastAsia="zh-CN"/>
          </w:rPr>
          <w:t>(一)、变更申请与评估</w:t>
        </w:r>
        <w:r>
          <w:tab/>
        </w:r>
        <w:r>
          <w:fldChar w:fldCharType="begin"/>
        </w:r>
        <w:r>
          <w:instrText xml:space="preserve"> PAGEREF _Toc3416 \h </w:instrText>
        </w:r>
        <w:r>
          <w:fldChar w:fldCharType="separate"/>
        </w:r>
        <w:r>
          <w:t>73</w:t>
        </w:r>
        <w:r>
          <w:fldChar w:fldCharType="end"/>
        </w:r>
      </w:hyperlink>
    </w:p>
    <w:p>
      <w:pPr>
        <w:pStyle w:val="TOC2"/>
        <w:tabs>
          <w:tab w:val="right" w:leader="dot" w:pos="8306"/>
        </w:tabs>
      </w:pPr>
      <w:hyperlink w:anchor="_Toc19378" w:history="1">
        <w:r>
          <w:rPr>
            <w:rFonts w:ascii="仿宋" w:eastAsia="仿宋" w:hAnsi="仿宋" w:cs="仿宋" w:hint="eastAsia"/>
            <w:lang w:eastAsia="zh-CN"/>
          </w:rPr>
          <w:t>(二)、变更实施与控制</w:t>
        </w:r>
        <w:r>
          <w:tab/>
        </w:r>
        <w:r>
          <w:fldChar w:fldCharType="begin"/>
        </w:r>
        <w:r>
          <w:instrText xml:space="preserve"> PAGEREF _Toc19378 \h </w:instrText>
        </w:r>
        <w:r>
          <w:fldChar w:fldCharType="separate"/>
        </w:r>
        <w:r>
          <w:t>74</w:t>
        </w:r>
        <w:r>
          <w:fldChar w:fldCharType="end"/>
        </w:r>
      </w:hyperlink>
    </w:p>
    <w:p>
      <w:pPr>
        <w:pStyle w:val="TOC1"/>
        <w:tabs>
          <w:tab w:val="right" w:leader="dot" w:pos="8306"/>
        </w:tabs>
      </w:pPr>
      <w:hyperlink w:anchor="_Toc21902" w:history="1">
        <w:r>
          <w:rPr>
            <w:rFonts w:ascii="仿宋" w:eastAsia="仿宋" w:hAnsi="仿宋" w:cs="仿宋" w:hint="eastAsia"/>
            <w:lang w:eastAsia="zh-CN"/>
          </w:rPr>
          <w:t>十六、质量管理体系</w:t>
        </w:r>
        <w:r>
          <w:tab/>
        </w:r>
        <w:r>
          <w:fldChar w:fldCharType="begin"/>
        </w:r>
        <w:r>
          <w:instrText xml:space="preserve"> PAGEREF _Toc21902 \h </w:instrText>
        </w:r>
        <w:r>
          <w:fldChar w:fldCharType="separate"/>
        </w:r>
        <w:r>
          <w:t>74</w:t>
        </w:r>
        <w:r>
          <w:fldChar w:fldCharType="end"/>
        </w:r>
      </w:hyperlink>
    </w:p>
    <w:p>
      <w:pPr>
        <w:pStyle w:val="TOC2"/>
        <w:tabs>
          <w:tab w:val="right" w:leader="dot" w:pos="8306"/>
        </w:tabs>
      </w:pPr>
      <w:hyperlink w:anchor="_Toc16432" w:history="1">
        <w:r>
          <w:rPr>
            <w:rFonts w:ascii="仿宋" w:eastAsia="仿宋" w:hAnsi="仿宋" w:cs="仿宋" w:hint="eastAsia"/>
            <w:lang w:eastAsia="zh-CN"/>
          </w:rPr>
          <w:t>(一)、质量目标与方针</w:t>
        </w:r>
        <w:r>
          <w:tab/>
        </w:r>
        <w:r>
          <w:fldChar w:fldCharType="begin"/>
        </w:r>
        <w:r>
          <w:instrText xml:space="preserve"> PAGEREF _Toc16432 \h </w:instrText>
        </w:r>
        <w:r>
          <w:fldChar w:fldCharType="separate"/>
        </w:r>
        <w:r>
          <w:t>74</w:t>
        </w:r>
        <w:r>
          <w:fldChar w:fldCharType="end"/>
        </w:r>
      </w:hyperlink>
    </w:p>
    <w:p>
      <w:pPr>
        <w:pStyle w:val="TOC2"/>
        <w:tabs>
          <w:tab w:val="right" w:leader="dot" w:pos="8306"/>
        </w:tabs>
      </w:pPr>
      <w:hyperlink w:anchor="_Toc8922" w:history="1">
        <w:r>
          <w:rPr>
            <w:rFonts w:ascii="仿宋" w:eastAsia="仿宋" w:hAnsi="仿宋" w:cs="仿宋" w:hint="eastAsia"/>
            <w:lang w:eastAsia="zh-CN"/>
          </w:rPr>
          <w:t>(二)、质量管理责任</w:t>
        </w:r>
        <w:r>
          <w:tab/>
        </w:r>
        <w:r>
          <w:fldChar w:fldCharType="begin"/>
        </w:r>
        <w:r>
          <w:instrText xml:space="preserve"> PAGEREF _Toc8922 \h </w:instrText>
        </w:r>
        <w:r>
          <w:fldChar w:fldCharType="separate"/>
        </w:r>
        <w:r>
          <w:t>75</w:t>
        </w:r>
        <w:r>
          <w:fldChar w:fldCharType="end"/>
        </w:r>
      </w:hyperlink>
    </w:p>
    <w:p>
      <w:pPr>
        <w:pStyle w:val="TOC2"/>
        <w:tabs>
          <w:tab w:val="right" w:leader="dot" w:pos="8306"/>
        </w:tabs>
      </w:pPr>
      <w:hyperlink w:anchor="_Toc8602" w:history="1">
        <w:r>
          <w:rPr>
            <w:rFonts w:ascii="仿宋" w:eastAsia="仿宋" w:hAnsi="仿宋" w:cs="仿宋" w:hint="eastAsia"/>
            <w:lang w:eastAsia="zh-CN"/>
          </w:rPr>
          <w:t>(三)、质量管理体系文件</w:t>
        </w:r>
        <w:r>
          <w:tab/>
        </w:r>
        <w:r>
          <w:fldChar w:fldCharType="begin"/>
        </w:r>
        <w:r>
          <w:instrText xml:space="preserve"> PAGEREF _Toc8602 \h </w:instrText>
        </w:r>
        <w:r>
          <w:fldChar w:fldCharType="separate"/>
        </w:r>
        <w:r>
          <w:t>77</w:t>
        </w:r>
        <w:r>
          <w:fldChar w:fldCharType="end"/>
        </w:r>
      </w:hyperlink>
    </w:p>
    <w:p>
      <w:pPr>
        <w:pStyle w:val="TOC2"/>
        <w:tabs>
          <w:tab w:val="right" w:leader="dot" w:pos="8306"/>
        </w:tabs>
      </w:pPr>
      <w:hyperlink w:anchor="_Toc17874" w:history="1">
        <w:r>
          <w:rPr>
            <w:rFonts w:ascii="仿宋" w:eastAsia="仿宋" w:hAnsi="仿宋" w:cs="仿宋" w:hint="eastAsia"/>
            <w:lang w:eastAsia="zh-CN"/>
          </w:rPr>
          <w:t>(四)、质量培训与教育</w:t>
        </w:r>
        <w:r>
          <w:tab/>
        </w:r>
        <w:r>
          <w:fldChar w:fldCharType="begin"/>
        </w:r>
        <w:r>
          <w:instrText xml:space="preserve"> PAGEREF _Toc17874 \h </w:instrText>
        </w:r>
        <w:r>
          <w:fldChar w:fldCharType="separate"/>
        </w:r>
        <w:r>
          <w:t>79</w:t>
        </w:r>
        <w:r>
          <w:fldChar w:fldCharType="end"/>
        </w:r>
      </w:hyperlink>
    </w:p>
    <w:p>
      <w:pPr>
        <w:pStyle w:val="TOC2"/>
        <w:tabs>
          <w:tab w:val="right" w:leader="dot" w:pos="8306"/>
        </w:tabs>
      </w:pPr>
      <w:hyperlink w:anchor="_Toc31155" w:history="1">
        <w:r>
          <w:rPr>
            <w:rFonts w:ascii="仿宋" w:eastAsia="仿宋" w:hAnsi="仿宋" w:cs="仿宋" w:hint="eastAsia"/>
            <w:lang w:eastAsia="zh-CN"/>
          </w:rPr>
          <w:t>(五)、质量审核与评价</w:t>
        </w:r>
        <w:r>
          <w:tab/>
        </w:r>
        <w:r>
          <w:fldChar w:fldCharType="begin"/>
        </w:r>
        <w:r>
          <w:instrText xml:space="preserve"> PAGEREF _Toc31155 \h </w:instrText>
        </w:r>
        <w:r>
          <w:fldChar w:fldCharType="separate"/>
        </w:r>
        <w:r>
          <w:t>80</w:t>
        </w:r>
        <w:r>
          <w:fldChar w:fldCharType="end"/>
        </w:r>
      </w:hyperlink>
    </w:p>
    <w:p>
      <w:pPr>
        <w:pStyle w:val="TOC2"/>
        <w:tabs>
          <w:tab w:val="right" w:leader="dot" w:pos="8306"/>
        </w:tabs>
      </w:pPr>
      <w:hyperlink w:anchor="_Toc13990" w:history="1">
        <w:r>
          <w:rPr>
            <w:rFonts w:ascii="仿宋" w:eastAsia="仿宋" w:hAnsi="仿宋" w:cs="仿宋" w:hint="eastAsia"/>
            <w:lang w:eastAsia="zh-CN"/>
          </w:rPr>
          <w:t>(六)、不符合与纠正措施</w:t>
        </w:r>
        <w:r>
          <w:tab/>
        </w:r>
        <w:r>
          <w:fldChar w:fldCharType="begin"/>
        </w:r>
        <w:r>
          <w:instrText xml:space="preserve"> PAGEREF _Toc13990 \h </w:instrText>
        </w:r>
        <w:r>
          <w:fldChar w:fldCharType="separate"/>
        </w:r>
        <w:r>
          <w:t>81</w:t>
        </w:r>
        <w:r>
          <w:fldChar w:fldCharType="end"/>
        </w:r>
      </w:hyperlink>
    </w:p>
    <w:p>
      <w:pPr>
        <w:pStyle w:val="TOC1"/>
        <w:tabs>
          <w:tab w:val="right" w:leader="dot" w:pos="8306"/>
        </w:tabs>
      </w:pPr>
      <w:hyperlink w:anchor="_Toc1914" w:history="1">
        <w:r>
          <w:rPr>
            <w:rFonts w:ascii="仿宋" w:eastAsia="仿宋" w:hAnsi="仿宋" w:cs="仿宋" w:hint="eastAsia"/>
            <w:lang w:eastAsia="zh-CN"/>
          </w:rPr>
          <w:t>十七、艺术表演项目实施时间节点</w:t>
        </w:r>
        <w:r>
          <w:tab/>
        </w:r>
        <w:r>
          <w:fldChar w:fldCharType="begin"/>
        </w:r>
        <w:r>
          <w:instrText xml:space="preserve"> PAGEREF _Toc1914 \h </w:instrText>
        </w:r>
        <w:r>
          <w:fldChar w:fldCharType="separate"/>
        </w:r>
        <w:r>
          <w:t>82</w:t>
        </w:r>
        <w:r>
          <w:fldChar w:fldCharType="end"/>
        </w:r>
      </w:hyperlink>
    </w:p>
    <w:p>
      <w:pPr>
        <w:pStyle w:val="TOC2"/>
        <w:tabs>
          <w:tab w:val="right" w:leader="dot" w:pos="8306"/>
        </w:tabs>
      </w:pPr>
      <w:hyperlink w:anchor="_Toc2466" w:history="1">
        <w:r>
          <w:rPr>
            <w:rFonts w:ascii="仿宋" w:eastAsia="仿宋" w:hAnsi="仿宋" w:cs="仿宋" w:hint="eastAsia"/>
            <w:lang w:eastAsia="zh-CN"/>
          </w:rPr>
          <w:t>(一)、艺术表演项目启动阶段时间节点</w:t>
        </w:r>
        <w:r>
          <w:tab/>
        </w:r>
        <w:r>
          <w:fldChar w:fldCharType="begin"/>
        </w:r>
        <w:r>
          <w:instrText xml:space="preserve"> PAGEREF _Toc2466 \h </w:instrText>
        </w:r>
        <w:r>
          <w:fldChar w:fldCharType="separate"/>
        </w:r>
        <w:r>
          <w:t>82</w:t>
        </w:r>
        <w:r>
          <w:fldChar w:fldCharType="end"/>
        </w:r>
      </w:hyperlink>
    </w:p>
    <w:p>
      <w:pPr>
        <w:pStyle w:val="TOC2"/>
        <w:tabs>
          <w:tab w:val="right" w:leader="dot" w:pos="8306"/>
        </w:tabs>
      </w:pPr>
      <w:hyperlink w:anchor="_Toc16946" w:history="1">
        <w:r>
          <w:rPr>
            <w:rFonts w:ascii="仿宋" w:eastAsia="仿宋" w:hAnsi="仿宋" w:cs="仿宋" w:hint="eastAsia"/>
            <w:lang w:eastAsia="zh-CN"/>
          </w:rPr>
          <w:t>(二)、艺术表演项目执行阶段时间节点</w:t>
        </w:r>
        <w:r>
          <w:tab/>
        </w:r>
        <w:r>
          <w:fldChar w:fldCharType="begin"/>
        </w:r>
        <w:r>
          <w:instrText xml:space="preserve"> PAGEREF _Toc16946 \h </w:instrText>
        </w:r>
        <w:r>
          <w:fldChar w:fldCharType="separate"/>
        </w:r>
        <w:r>
          <w:t>83</w:t>
        </w:r>
        <w:r>
          <w:fldChar w:fldCharType="end"/>
        </w:r>
      </w:hyperlink>
    </w:p>
    <w:p>
      <w:pPr>
        <w:pStyle w:val="TOC2"/>
        <w:tabs>
          <w:tab w:val="right" w:leader="dot" w:pos="8306"/>
        </w:tabs>
      </w:pPr>
      <w:hyperlink w:anchor="_Toc17560" w:history="1">
        <w:r>
          <w:rPr>
            <w:rFonts w:ascii="仿宋" w:eastAsia="仿宋" w:hAnsi="仿宋" w:cs="仿宋" w:hint="eastAsia"/>
            <w:lang w:eastAsia="zh-CN"/>
          </w:rPr>
          <w:t>(三)、艺术表演项目完成阶段时间节点</w:t>
        </w:r>
        <w:r>
          <w:tab/>
        </w:r>
        <w:r>
          <w:fldChar w:fldCharType="begin"/>
        </w:r>
        <w:r>
          <w:instrText xml:space="preserve"> PAGEREF _Toc17560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04"/>
      <w:r>
        <w:rPr>
          <w:rFonts w:ascii="仿宋" w:eastAsia="仿宋" w:hAnsi="仿宋" w:cs="仿宋" w:hint="eastAsia"/>
          <w:sz w:val="28"/>
          <w:lang w:eastAsia="zh-CN"/>
        </w:rPr>
        <w:t>一、艺术表演项目文档管理</w:t>
      </w:r>
      <w:bookmarkEnd w:id="2"/>
    </w:p>
    <w:p>
      <w:pPr>
        <w:pStyle w:val="Heading2"/>
        <w:rPr>
          <w:rFonts w:ascii="仿宋" w:eastAsia="仿宋" w:hAnsi="仿宋" w:cs="仿宋" w:hint="eastAsia"/>
          <w:lang w:eastAsia="zh-CN"/>
        </w:rPr>
      </w:pPr>
      <w:bookmarkStart w:id="3" w:name="_Toc327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艺术表演项目高度重视文档的质量和准确性，以支持艺术表演项目的各项活动和决策。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文档的编制始于艺术表演项目计划的初期，我们制定了详细的文档编制计划，明确了每个文档的内容、格式和编写责任人。在艺术表演项目启动阶段，我们首先编制了艺术表演项目章程，明确定义了艺术表演项目的目标、范围、风险等关键要素。随后，艺术表演项目团队根据计划陆续编制了需求文档、设计文档、测试文档等各类文档，确保艺术表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艺术表演项目管理中的重要环节，旨在确保艺术表演项目文档符合质量标准和艺术表演项目需求。在艺术表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除了内部审查，我们还进行了外部审查，邀请艺术表演项目相关利益方和专业领域的专家对文档进行独立审查。这有助于获取更全面、客观的反馈，确保艺术表演项目文档不仅符合内部标准，也满足外部需求。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艺术表演项目在文档编制与审查方面建立了严格的管理机制，通过规范的流程和多维度的审查，确保艺术表演项目文档的质量、准确性和可靠性，为艺术表演项目的顺利推进提供了有力支持。</w:t>
      </w:r>
    </w:p>
    <w:p>
      <w:pPr>
        <w:pStyle w:val="Heading2"/>
        <w:ind w:firstLine="560" w:firstLineChars="200"/>
        <w:rPr>
          <w:rFonts w:ascii="仿宋" w:eastAsia="仿宋" w:hAnsi="仿宋" w:cs="仿宋" w:hint="eastAsia"/>
          <w:sz w:val="28"/>
          <w:lang w:eastAsia="zh-CN"/>
        </w:rPr>
      </w:pPr>
      <w:bookmarkStart w:id="4" w:name="_Toc35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我们通过多渠道发布文档，包括电子邮件、艺术表演项目管理平台、内部网站等，以满足不同团队成员的偏好和需求。多渠道发布确保了信息的全面覆盖。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我们采用了精细的权限控制，确保只有授权人员可以访问敏感信息。这种安全措施保护了艺术表演项目文档的机密性，防止了未经授权的信息泄露。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78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文档存档与归档是艺术表演项目生命周期中一个至关重要的环节，直接关系到艺术表演项目信息的长期保存和历史记录的完整性。在艺术表演项目中，我们实施了一系列有效的文档存档与归档管理策略：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821"/>
      <w:r>
        <w:rPr>
          <w:rFonts w:ascii="仿宋" w:eastAsia="仿宋" w:hAnsi="仿宋" w:cs="仿宋" w:hint="eastAsia"/>
          <w:sz w:val="28"/>
          <w:lang w:eastAsia="zh-CN"/>
        </w:rPr>
        <w:t>二、艺术表演项目选址可行性分析</w:t>
      </w:r>
      <w:bookmarkEnd w:id="6"/>
    </w:p>
    <w:p>
      <w:pPr>
        <w:pStyle w:val="Heading2"/>
        <w:rPr>
          <w:rFonts w:ascii="仿宋" w:eastAsia="仿宋" w:hAnsi="仿宋" w:cs="仿宋" w:hint="eastAsia"/>
          <w:lang w:eastAsia="zh-CN"/>
        </w:rPr>
      </w:pPr>
      <w:bookmarkStart w:id="7" w:name="_Toc8282"/>
      <w:r>
        <w:rPr>
          <w:rFonts w:ascii="仿宋" w:eastAsia="仿宋" w:hAnsi="仿宋" w:cs="仿宋" w:hint="eastAsia"/>
          <w:lang w:eastAsia="zh-CN"/>
        </w:rPr>
        <w:t>(一)、艺术表演项目选址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该艺术表演项目选址位于XX省XX市XX区XXX街道</w:t>
      </w:r>
    </w:p>
    <w:p>
      <w:pPr>
        <w:pStyle w:val="Heading2"/>
        <w:ind w:firstLine="560" w:firstLineChars="200"/>
        <w:rPr>
          <w:rFonts w:ascii="仿宋" w:eastAsia="仿宋" w:hAnsi="仿宋" w:cs="仿宋" w:hint="eastAsia"/>
          <w:sz w:val="28"/>
          <w:lang w:eastAsia="zh-CN"/>
        </w:rPr>
      </w:pPr>
      <w:bookmarkStart w:id="8" w:name="_Toc1114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艺术表演项目的征地面积将根据艺术表演项目的实际规模和需求进行精确规划。具体面积XXX平方米，旨在确保艺术表演项目不仅能够满足当前的发展需求，还能够预留空间以适应未来的扩展。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净用地面积是在征地面积基础上去除不可利用面积后的实际可开发用地。具体面积XXX平方米，考虑到环保、交通、安全等多方面因素，以确保艺术表演项目在整体利用效率上达到最优。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艺术表演项目计划建设的建筑总规模具体面积XXX平方米。这一规模的确定综合考虑了艺术表演项目的性质、规模，以及城市规划的相关要求，确保建筑布局与周边环境协调一致。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绿地率是艺术表演项目用地中被规划为绿地的比例。具体面积XXX平方米，旨在通过合理规划绿地，改善艺术表演项目周边环境，提升居民生活质量，并符合城市整体绿化规划。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容积率是用地上可以建设的建筑总体积与用地面积之比。具体面积XXX，通过合理的容积率规划，确保艺术表演项目建筑规模与周边环境和谐共生。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确保艺术表演项目选址与当地城市规划相一致，具体面积XXX平方米。通过与城市规划部门深入沟通，确保艺术表演项目不仅符合城市的整体发展方向，还能够融入城市的发展布局，为城市的长远发展贡献力量。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艺术表演项目选址符合当地产业政策，具体面积XXX平方米。这包括艺术表演项目对当地经济的促进作用，以及对相关产业的带动效应，确保艺术表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用地总体要求必须符合环保和可持续发展的原则，具体面积XXX平方米。通过采用绿色建筑设计、节能减排等措施，确保艺术表演项目在建设和运营过程中对环境的影响最小化，达到可持续发展的要求。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确保艺术表演项目选址具备必要的公共设施配套，具体面积XXX平方米。这包括交通便利性、教育、医疗等基础设施，以提高居民生活品质，使得艺术表演项目选址更具吸引力。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考虑用地总体要求对当地社会稳定性的影响，具体面积XXX平方米。通过深入了解当地社区反馈，确保艺术表演项目的选址和建设过程对当地社会和谐稳定产生积极作用。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艺术表演项目选址不仅符合法规和规划，还在实际操作中具有可行性。这一全面规划将为艺术表演项目的成功实施提供坚实的基础，确保艺术表演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42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艺术表演项目的设备规划和空间设计中，我们将采取灵活设备布局的措施。设备布局将根据实际需求进行灵活设计，避免不必要的浪费。通过合理规划设备摆放位置，我们将提高设备的利用率，减少设备间距，以确保艺术表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艺术表演项目内部引入共享设施的概念，例如共享会议室、办公区等。通过这种方式，我们可以减少对资源的重复建设，提高资源共享效率，从而减小艺术表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94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艺术表演项目的总图布置中，我们将不同功能区域进行明确的规划，以最大程度满足艺术表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55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艺术表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艺术表演项目对环境的影响是综合评价的重要因素之一。我们将详细考虑选址周边的自然环境、生态保护区、水源地等情况，确保艺术表演项目的建设和运营对环境影响最小化，并符合当地的环保法规标准。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对选址的评价还需充分考虑当地政府的产业政策和法规。我们将详细了解艺术表演项目所在地的相关政策，确保艺术表演项目的规划和运营与当地法规相符，降低不必要的法律风险。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考虑到社会稳定性对企业运营的重要性，我们将评估选址地区的社会安全情况、劳工关系、社区反馈等方面，以确保艺术表演项目的建设和运营不会受到社会稳定性的负面影响。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最后，我们将综合考虑用地成本，包括土地购置费用、土地开发成本等。通过对用地成本的详细评估，我们能够做出更为精确的经济效益分析，为艺术表演项目的投资决策提供有力支持。</w:t>
      </w:r>
    </w:p>
    <w:p>
      <w:pPr>
        <w:pStyle w:val="Heading1"/>
        <w:ind w:firstLine="560" w:firstLineChars="200"/>
        <w:rPr>
          <w:rFonts w:ascii="仿宋" w:eastAsia="仿宋" w:hAnsi="仿宋" w:cs="仿宋" w:hint="eastAsia"/>
          <w:sz w:val="28"/>
          <w:lang w:eastAsia="zh-CN"/>
        </w:rPr>
      </w:pPr>
      <w:bookmarkStart w:id="12" w:name="_Toc7912"/>
      <w:r>
        <w:rPr>
          <w:rFonts w:ascii="仿宋" w:eastAsia="仿宋" w:hAnsi="仿宋" w:cs="仿宋" w:hint="eastAsia"/>
          <w:sz w:val="28"/>
          <w:lang w:eastAsia="zh-CN"/>
        </w:rPr>
        <w:t>三、艺术表演项目土建工程</w:t>
      </w:r>
      <w:bookmarkEnd w:id="12"/>
    </w:p>
    <w:p>
      <w:pPr>
        <w:pStyle w:val="Heading2"/>
        <w:rPr>
          <w:rFonts w:ascii="仿宋" w:eastAsia="仿宋" w:hAnsi="仿宋" w:cs="仿宋" w:hint="eastAsia"/>
          <w:lang w:eastAsia="zh-CN"/>
        </w:rPr>
      </w:pPr>
      <w:bookmarkStart w:id="13" w:name="_Toc2769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在艺术表演项目的建筑工程设计中，我们将秉承一系列重要的设计原则，以确保艺术表演项目建筑在功能、美观、可持续性等方面达到最佳效果。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首要原则是确保建筑的功能性得到最大化的发挥。我们将充分理解艺术表演项目的实际需求，合理布局各个功能区域，保证建筑在满足业务需求的同时，提供高效的工作环境。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在建筑设计中，我们将综合考虑建设和运营成本。通过精细的经济效益分析，确保设计方案在高效利用资源的同时，对艺术表演项目的长期盈利能力有积极的贡献。</w:t>
      </w:r>
    </w:p>
    <w:p>
      <w:pPr>
        <w:pStyle w:val="Heading2"/>
        <w:ind w:firstLine="560" w:firstLineChars="200"/>
        <w:rPr>
          <w:rFonts w:ascii="仿宋" w:eastAsia="仿宋" w:hAnsi="仿宋" w:cs="仿宋" w:hint="eastAsia"/>
          <w:sz w:val="28"/>
          <w:lang w:eastAsia="zh-CN"/>
        </w:rPr>
      </w:pPr>
      <w:bookmarkStart w:id="14" w:name="_Toc1536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项目的土建工程设计中，我们将精准设定设计年限，结合艺术表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艺术表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84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艺术表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艺术表演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艺术表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69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本期工程艺术表演项目预计总建筑面积XXX平方米，其中：计容建筑面积XXX平方米，计划建筑工程投资XX万元，占艺术表演项目总投资的XX%。</w:t>
      </w:r>
    </w:p>
    <w:p>
      <w:pPr>
        <w:pStyle w:val="Heading1"/>
        <w:ind w:firstLine="560" w:firstLineChars="200"/>
        <w:rPr>
          <w:rFonts w:ascii="仿宋" w:eastAsia="仿宋" w:hAnsi="仿宋" w:cs="仿宋" w:hint="eastAsia"/>
          <w:sz w:val="28"/>
          <w:lang w:eastAsia="zh-CN"/>
        </w:rPr>
      </w:pPr>
      <w:bookmarkStart w:id="17" w:name="_Toc23361"/>
      <w:r>
        <w:rPr>
          <w:rFonts w:ascii="仿宋" w:eastAsia="仿宋" w:hAnsi="仿宋" w:cs="仿宋" w:hint="eastAsia"/>
          <w:sz w:val="28"/>
          <w:lang w:eastAsia="zh-CN"/>
        </w:rPr>
        <w:t>四、艺术表演项目危机管理</w:t>
      </w:r>
      <w:bookmarkEnd w:id="17"/>
    </w:p>
    <w:p>
      <w:pPr>
        <w:pStyle w:val="Heading2"/>
        <w:rPr>
          <w:rFonts w:ascii="仿宋" w:eastAsia="仿宋" w:hAnsi="仿宋" w:cs="仿宋" w:hint="eastAsia"/>
          <w:lang w:eastAsia="zh-CN"/>
        </w:rPr>
      </w:pPr>
      <w:bookmarkStart w:id="18" w:name="_Toc1769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艺术表演项目危机管理中，危机预警与识别是确保艺术表演项目稳健运行的核心步骤。通过建立全面的监测机制，艺术表演项目团队旨在及时发现和理解潜在的风险和危机因素，以便采取及时的预防和应对措施，确保艺术表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首先，通过深入的风险评估，艺术表演项目团队全面分析了整个艺术表演项目和各个阶段可能存在的威胁。这包括准确评估每个潜在风险的发生概率和可能影响的程度，为后续危机预警提供了有力支持。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艺术表演项目团队着重于明确定义艺术表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艺术表演项目进展的持续监控，团队能够及时发现潜在问题并作出迅速反应。艺术表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在这一阶段，团队的专业素养和反应速度将发挥至关重要的作用，以确保潜在危机能够在初期得到有效的处理，最大程度地减轻负面影响。通过危机预警与识别，艺术表演项目得以更有序、可控地推进。</w:t>
      </w:r>
    </w:p>
    <w:p>
      <w:pPr>
        <w:pStyle w:val="Heading2"/>
        <w:ind w:firstLine="560" w:firstLineChars="200"/>
        <w:rPr>
          <w:rFonts w:ascii="仿宋" w:eastAsia="仿宋" w:hAnsi="仿宋" w:cs="仿宋" w:hint="eastAsia"/>
          <w:sz w:val="28"/>
          <w:lang w:eastAsia="zh-CN"/>
        </w:rPr>
      </w:pPr>
      <w:bookmarkStart w:id="19" w:name="_Toc2654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在危机发生时，艺术表演项目团队立即行动，成立了应急小组。该小组的任务是迅速制定并实施紧急应对措施，以最小化潜在损失。以下是采取的主要措施：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暂停艺术表演项目进度：为遏制危机蔓延，艺术表演项目暂时停止进行，以便全面评估当前状况。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资源重新分配：重新评估艺术表演项目资源的分配，确保最大限度地减小损失。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实时沟通：与关键利益相关者建立实时沟通机制，向他们传递艺术表演项目危机的实际状况，保障艺术表演项目核心利益。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在紧急应对的同时，艺术表演项目团队强调了团队协作和有效沟通的重要性。以下是团队协作的关键举措：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https://d.book118.com/265040022312011040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艺术表演项目规划设计纲要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726D6"/>
    <w:rsid w:val="5E4726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0400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2024-01-07T10:02:00Z</dcterms:created>
  <dcterms:modified xsi:type="dcterms:W3CDTF">2024-01-07T10:02:52Z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1063E98E848246A5874FEBF43DAAE96A_11</vt:lpwstr>
  </property>
  <property fmtid="{D5CDD505-2E9C-101B-9397-08002B2CF9AE}" pid="3" name="KSOProductBuildVer">
    <vt:lpwstr>2052-12.1.0.16120</vt:lpwstr>
  </property>
</Properties>
</file>