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糕点项目规划设计蓝图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10" w:history="1">
        <w:r>
          <w:rPr>
            <w:rFonts w:ascii="仿宋" w:eastAsia="仿宋" w:hAnsi="仿宋" w:cs="仿宋" w:hint="eastAsia"/>
            <w:lang w:eastAsia="zh-CN"/>
          </w:rPr>
          <w:t>概论</w:t>
        </w:r>
        <w:r>
          <w:tab/>
        </w:r>
        <w:r>
          <w:fldChar w:fldCharType="begin"/>
        </w:r>
        <w:r>
          <w:instrText xml:space="preserve"> PAGEREF _Toc25710 \h </w:instrText>
        </w:r>
        <w:r>
          <w:fldChar w:fldCharType="separate"/>
        </w:r>
        <w:r>
          <w:t>3</w:t>
        </w:r>
        <w:r>
          <w:fldChar w:fldCharType="end"/>
        </w:r>
      </w:hyperlink>
    </w:p>
    <w:p>
      <w:pPr>
        <w:pStyle w:val="TOC1"/>
        <w:tabs>
          <w:tab w:val="right" w:leader="dot" w:pos="8306"/>
        </w:tabs>
      </w:pPr>
      <w:hyperlink w:anchor="_Toc10701" w:history="1">
        <w:r>
          <w:rPr>
            <w:rFonts w:ascii="仿宋" w:eastAsia="仿宋" w:hAnsi="仿宋" w:cs="仿宋" w:hint="eastAsia"/>
            <w:lang w:eastAsia="zh-CN"/>
          </w:rPr>
          <w:t>一、糕点项目土建工程</w:t>
        </w:r>
        <w:r>
          <w:tab/>
        </w:r>
        <w:r>
          <w:fldChar w:fldCharType="begin"/>
        </w:r>
        <w:r>
          <w:instrText xml:space="preserve"> PAGEREF _Toc10701 \h </w:instrText>
        </w:r>
        <w:r>
          <w:fldChar w:fldCharType="separate"/>
        </w:r>
        <w:r>
          <w:t>3</w:t>
        </w:r>
        <w:r>
          <w:fldChar w:fldCharType="end"/>
        </w:r>
      </w:hyperlink>
    </w:p>
    <w:p>
      <w:pPr>
        <w:pStyle w:val="TOC2"/>
        <w:tabs>
          <w:tab w:val="right" w:leader="dot" w:pos="8306"/>
        </w:tabs>
      </w:pPr>
      <w:hyperlink w:anchor="_Toc24349" w:history="1">
        <w:r>
          <w:rPr>
            <w:rFonts w:ascii="仿宋" w:eastAsia="仿宋" w:hAnsi="仿宋" w:cs="仿宋" w:hint="eastAsia"/>
            <w:lang w:eastAsia="zh-CN"/>
          </w:rPr>
          <w:t>(一)、建筑工程设计原则</w:t>
        </w:r>
        <w:r>
          <w:tab/>
        </w:r>
        <w:r>
          <w:fldChar w:fldCharType="begin"/>
        </w:r>
        <w:r>
          <w:instrText xml:space="preserve"> PAGEREF _Toc24349 \h </w:instrText>
        </w:r>
        <w:r>
          <w:fldChar w:fldCharType="separate"/>
        </w:r>
        <w:r>
          <w:t>3</w:t>
        </w:r>
        <w:r>
          <w:fldChar w:fldCharType="end"/>
        </w:r>
      </w:hyperlink>
    </w:p>
    <w:p>
      <w:pPr>
        <w:pStyle w:val="TOC2"/>
        <w:tabs>
          <w:tab w:val="right" w:leader="dot" w:pos="8306"/>
        </w:tabs>
      </w:pPr>
      <w:hyperlink w:anchor="_Toc3604" w:history="1">
        <w:r>
          <w:rPr>
            <w:rFonts w:ascii="仿宋" w:eastAsia="仿宋" w:hAnsi="仿宋" w:cs="仿宋" w:hint="eastAsia"/>
            <w:lang w:eastAsia="zh-CN"/>
          </w:rPr>
          <w:t>(二)、土建工程设计年限及安全等级</w:t>
        </w:r>
        <w:r>
          <w:tab/>
        </w:r>
        <w:r>
          <w:fldChar w:fldCharType="begin"/>
        </w:r>
        <w:r>
          <w:instrText xml:space="preserve"> PAGEREF _Toc3604 \h </w:instrText>
        </w:r>
        <w:r>
          <w:fldChar w:fldCharType="separate"/>
        </w:r>
        <w:r>
          <w:t>4</w:t>
        </w:r>
        <w:r>
          <w:fldChar w:fldCharType="end"/>
        </w:r>
      </w:hyperlink>
    </w:p>
    <w:p>
      <w:pPr>
        <w:pStyle w:val="TOC2"/>
        <w:tabs>
          <w:tab w:val="right" w:leader="dot" w:pos="8306"/>
        </w:tabs>
      </w:pPr>
      <w:hyperlink w:anchor="_Toc14060" w:history="1">
        <w:r>
          <w:rPr>
            <w:rFonts w:ascii="仿宋" w:eastAsia="仿宋" w:hAnsi="仿宋" w:cs="仿宋" w:hint="eastAsia"/>
            <w:lang w:eastAsia="zh-CN"/>
          </w:rPr>
          <w:t>(三)、建筑工程设计总体要求</w:t>
        </w:r>
        <w:r>
          <w:tab/>
        </w:r>
        <w:r>
          <w:fldChar w:fldCharType="begin"/>
        </w:r>
        <w:r>
          <w:instrText xml:space="preserve"> PAGEREF _Toc14060 \h </w:instrText>
        </w:r>
        <w:r>
          <w:fldChar w:fldCharType="separate"/>
        </w:r>
        <w:r>
          <w:t>5</w:t>
        </w:r>
        <w:r>
          <w:fldChar w:fldCharType="end"/>
        </w:r>
      </w:hyperlink>
    </w:p>
    <w:p>
      <w:pPr>
        <w:pStyle w:val="TOC2"/>
        <w:tabs>
          <w:tab w:val="right" w:leader="dot" w:pos="8306"/>
        </w:tabs>
      </w:pPr>
      <w:hyperlink w:anchor="_Toc29658" w:history="1">
        <w:r>
          <w:rPr>
            <w:rFonts w:ascii="仿宋" w:eastAsia="仿宋" w:hAnsi="仿宋" w:cs="仿宋" w:hint="eastAsia"/>
            <w:lang w:eastAsia="zh-CN"/>
          </w:rPr>
          <w:t>(四)、土建工程建设指标</w:t>
        </w:r>
        <w:r>
          <w:tab/>
        </w:r>
        <w:r>
          <w:fldChar w:fldCharType="begin"/>
        </w:r>
        <w:r>
          <w:instrText xml:space="preserve"> PAGEREF _Toc29658 \h </w:instrText>
        </w:r>
        <w:r>
          <w:fldChar w:fldCharType="separate"/>
        </w:r>
        <w:r>
          <w:t>6</w:t>
        </w:r>
        <w:r>
          <w:fldChar w:fldCharType="end"/>
        </w:r>
      </w:hyperlink>
    </w:p>
    <w:p>
      <w:pPr>
        <w:pStyle w:val="TOC1"/>
        <w:tabs>
          <w:tab w:val="right" w:leader="dot" w:pos="8306"/>
        </w:tabs>
      </w:pPr>
      <w:hyperlink w:anchor="_Toc19617" w:history="1">
        <w:r>
          <w:rPr>
            <w:rFonts w:ascii="仿宋" w:eastAsia="仿宋" w:hAnsi="仿宋" w:cs="仿宋" w:hint="eastAsia"/>
            <w:lang w:eastAsia="zh-CN"/>
          </w:rPr>
          <w:t>二、糕点项目选址可行性分析</w:t>
        </w:r>
        <w:r>
          <w:tab/>
        </w:r>
        <w:r>
          <w:fldChar w:fldCharType="begin"/>
        </w:r>
        <w:r>
          <w:instrText xml:space="preserve"> PAGEREF _Toc19617 \h </w:instrText>
        </w:r>
        <w:r>
          <w:fldChar w:fldCharType="separate"/>
        </w:r>
        <w:r>
          <w:t>6</w:t>
        </w:r>
        <w:r>
          <w:fldChar w:fldCharType="end"/>
        </w:r>
      </w:hyperlink>
    </w:p>
    <w:p>
      <w:pPr>
        <w:pStyle w:val="TOC2"/>
        <w:tabs>
          <w:tab w:val="right" w:leader="dot" w:pos="8306"/>
        </w:tabs>
      </w:pPr>
      <w:hyperlink w:anchor="_Toc12743" w:history="1">
        <w:r>
          <w:rPr>
            <w:rFonts w:ascii="仿宋" w:eastAsia="仿宋" w:hAnsi="仿宋" w:cs="仿宋" w:hint="eastAsia"/>
            <w:lang w:eastAsia="zh-CN"/>
          </w:rPr>
          <w:t>(一)、糕点项目选址</w:t>
        </w:r>
        <w:r>
          <w:tab/>
        </w:r>
        <w:r>
          <w:fldChar w:fldCharType="begin"/>
        </w:r>
        <w:r>
          <w:instrText xml:space="preserve"> PAGEREF _Toc12743 \h </w:instrText>
        </w:r>
        <w:r>
          <w:fldChar w:fldCharType="separate"/>
        </w:r>
        <w:r>
          <w:t>6</w:t>
        </w:r>
        <w:r>
          <w:fldChar w:fldCharType="end"/>
        </w:r>
      </w:hyperlink>
    </w:p>
    <w:p>
      <w:pPr>
        <w:pStyle w:val="TOC2"/>
        <w:tabs>
          <w:tab w:val="right" w:leader="dot" w:pos="8306"/>
        </w:tabs>
      </w:pPr>
      <w:hyperlink w:anchor="_Toc6486" w:history="1">
        <w:r>
          <w:rPr>
            <w:rFonts w:ascii="仿宋" w:eastAsia="仿宋" w:hAnsi="仿宋" w:cs="仿宋" w:hint="eastAsia"/>
            <w:lang w:eastAsia="zh-CN"/>
          </w:rPr>
          <w:t>(二)、用地控制指标</w:t>
        </w:r>
        <w:r>
          <w:tab/>
        </w:r>
        <w:r>
          <w:fldChar w:fldCharType="begin"/>
        </w:r>
        <w:r>
          <w:instrText xml:space="preserve"> PAGEREF _Toc6486 \h </w:instrText>
        </w:r>
        <w:r>
          <w:fldChar w:fldCharType="separate"/>
        </w:r>
        <w:r>
          <w:t>6</w:t>
        </w:r>
        <w:r>
          <w:fldChar w:fldCharType="end"/>
        </w:r>
      </w:hyperlink>
    </w:p>
    <w:p>
      <w:pPr>
        <w:pStyle w:val="TOC2"/>
        <w:tabs>
          <w:tab w:val="right" w:leader="dot" w:pos="8306"/>
        </w:tabs>
      </w:pPr>
      <w:hyperlink w:anchor="_Toc11607" w:history="1">
        <w:r>
          <w:rPr>
            <w:rFonts w:ascii="仿宋" w:eastAsia="仿宋" w:hAnsi="仿宋" w:cs="仿宋" w:hint="eastAsia"/>
            <w:lang w:eastAsia="zh-CN"/>
          </w:rPr>
          <w:t>(三)、节约用地措施</w:t>
        </w:r>
        <w:r>
          <w:tab/>
        </w:r>
        <w:r>
          <w:fldChar w:fldCharType="begin"/>
        </w:r>
        <w:r>
          <w:instrText xml:space="preserve"> PAGEREF _Toc11607 \h </w:instrText>
        </w:r>
        <w:r>
          <w:fldChar w:fldCharType="separate"/>
        </w:r>
        <w:r>
          <w:t>8</w:t>
        </w:r>
        <w:r>
          <w:fldChar w:fldCharType="end"/>
        </w:r>
      </w:hyperlink>
    </w:p>
    <w:p>
      <w:pPr>
        <w:pStyle w:val="TOC2"/>
        <w:tabs>
          <w:tab w:val="right" w:leader="dot" w:pos="8306"/>
        </w:tabs>
      </w:pPr>
      <w:hyperlink w:anchor="_Toc8758" w:history="1">
        <w:r>
          <w:rPr>
            <w:rFonts w:ascii="仿宋" w:eastAsia="仿宋" w:hAnsi="仿宋" w:cs="仿宋" w:hint="eastAsia"/>
            <w:lang w:eastAsia="zh-CN"/>
          </w:rPr>
          <w:t>(四)、总图布置方案</w:t>
        </w:r>
        <w:r>
          <w:tab/>
        </w:r>
        <w:r>
          <w:fldChar w:fldCharType="begin"/>
        </w:r>
        <w:r>
          <w:instrText xml:space="preserve"> PAGEREF _Toc8758 \h </w:instrText>
        </w:r>
        <w:r>
          <w:fldChar w:fldCharType="separate"/>
        </w:r>
        <w:r>
          <w:t>9</w:t>
        </w:r>
        <w:r>
          <w:fldChar w:fldCharType="end"/>
        </w:r>
      </w:hyperlink>
    </w:p>
    <w:p>
      <w:pPr>
        <w:pStyle w:val="TOC2"/>
        <w:tabs>
          <w:tab w:val="right" w:leader="dot" w:pos="8306"/>
        </w:tabs>
      </w:pPr>
      <w:hyperlink w:anchor="_Toc15908" w:history="1">
        <w:r>
          <w:rPr>
            <w:rFonts w:ascii="仿宋" w:eastAsia="仿宋" w:hAnsi="仿宋" w:cs="仿宋" w:hint="eastAsia"/>
            <w:lang w:eastAsia="zh-CN"/>
          </w:rPr>
          <w:t>(五)、选址综合评价</w:t>
        </w:r>
        <w:r>
          <w:tab/>
        </w:r>
        <w:r>
          <w:fldChar w:fldCharType="begin"/>
        </w:r>
        <w:r>
          <w:instrText xml:space="preserve"> PAGEREF _Toc15908 \h </w:instrText>
        </w:r>
        <w:r>
          <w:fldChar w:fldCharType="separate"/>
        </w:r>
        <w:r>
          <w:t>10</w:t>
        </w:r>
        <w:r>
          <w:fldChar w:fldCharType="end"/>
        </w:r>
      </w:hyperlink>
    </w:p>
    <w:p>
      <w:pPr>
        <w:pStyle w:val="TOC1"/>
        <w:tabs>
          <w:tab w:val="right" w:leader="dot" w:pos="8306"/>
        </w:tabs>
      </w:pPr>
      <w:hyperlink w:anchor="_Toc4904" w:history="1">
        <w:r>
          <w:rPr>
            <w:rFonts w:ascii="仿宋" w:eastAsia="仿宋" w:hAnsi="仿宋" w:cs="仿宋" w:hint="eastAsia"/>
            <w:lang w:eastAsia="zh-CN"/>
          </w:rPr>
          <w:t>三、糕点项目建设背景及必要性分析</w:t>
        </w:r>
        <w:r>
          <w:tab/>
        </w:r>
        <w:r>
          <w:fldChar w:fldCharType="begin"/>
        </w:r>
        <w:r>
          <w:instrText xml:space="preserve"> PAGEREF _Toc4904 \h </w:instrText>
        </w:r>
        <w:r>
          <w:fldChar w:fldCharType="separate"/>
        </w:r>
        <w:r>
          <w:t>11</w:t>
        </w:r>
        <w:r>
          <w:fldChar w:fldCharType="end"/>
        </w:r>
      </w:hyperlink>
    </w:p>
    <w:p>
      <w:pPr>
        <w:pStyle w:val="TOC2"/>
        <w:tabs>
          <w:tab w:val="right" w:leader="dot" w:pos="8306"/>
        </w:tabs>
      </w:pPr>
      <w:hyperlink w:anchor="_Toc4195" w:history="1">
        <w:r>
          <w:rPr>
            <w:rFonts w:ascii="仿宋" w:eastAsia="仿宋" w:hAnsi="仿宋" w:cs="仿宋" w:hint="eastAsia"/>
            <w:lang w:eastAsia="zh-CN"/>
          </w:rPr>
          <w:t>(一)、糕点项目背景分析</w:t>
        </w:r>
        <w:r>
          <w:tab/>
        </w:r>
        <w:r>
          <w:fldChar w:fldCharType="begin"/>
        </w:r>
        <w:r>
          <w:instrText xml:space="preserve"> PAGEREF _Toc4195 \h </w:instrText>
        </w:r>
        <w:r>
          <w:fldChar w:fldCharType="separate"/>
        </w:r>
        <w:r>
          <w:t>11</w:t>
        </w:r>
        <w:r>
          <w:fldChar w:fldCharType="end"/>
        </w:r>
      </w:hyperlink>
    </w:p>
    <w:p>
      <w:pPr>
        <w:pStyle w:val="TOC2"/>
        <w:tabs>
          <w:tab w:val="right" w:leader="dot" w:pos="8306"/>
        </w:tabs>
      </w:pPr>
      <w:hyperlink w:anchor="_Toc32718" w:history="1">
        <w:r>
          <w:rPr>
            <w:rFonts w:ascii="仿宋" w:eastAsia="仿宋" w:hAnsi="仿宋" w:cs="仿宋" w:hint="eastAsia"/>
            <w:lang w:eastAsia="zh-CN"/>
          </w:rPr>
          <w:t>(二)、糕点项目建设必要性分析</w:t>
        </w:r>
        <w:r>
          <w:tab/>
        </w:r>
        <w:r>
          <w:fldChar w:fldCharType="begin"/>
        </w:r>
        <w:r>
          <w:instrText xml:space="preserve"> PAGEREF _Toc32718 \h </w:instrText>
        </w:r>
        <w:r>
          <w:fldChar w:fldCharType="separate"/>
        </w:r>
        <w:r>
          <w:t>13</w:t>
        </w:r>
        <w:r>
          <w:fldChar w:fldCharType="end"/>
        </w:r>
      </w:hyperlink>
    </w:p>
    <w:p>
      <w:pPr>
        <w:pStyle w:val="TOC1"/>
        <w:tabs>
          <w:tab w:val="right" w:leader="dot" w:pos="8306"/>
        </w:tabs>
      </w:pPr>
      <w:hyperlink w:anchor="_Toc10343" w:history="1">
        <w:r>
          <w:rPr>
            <w:rFonts w:ascii="仿宋" w:eastAsia="仿宋" w:hAnsi="仿宋" w:cs="仿宋" w:hint="eastAsia"/>
            <w:lang w:eastAsia="zh-CN"/>
          </w:rPr>
          <w:t>四、糕点项目绩效评估</w:t>
        </w:r>
        <w:r>
          <w:tab/>
        </w:r>
        <w:r>
          <w:fldChar w:fldCharType="begin"/>
        </w:r>
        <w:r>
          <w:instrText xml:space="preserve"> PAGEREF _Toc10343 \h </w:instrText>
        </w:r>
        <w:r>
          <w:fldChar w:fldCharType="separate"/>
        </w:r>
        <w:r>
          <w:t>14</w:t>
        </w:r>
        <w:r>
          <w:fldChar w:fldCharType="end"/>
        </w:r>
      </w:hyperlink>
    </w:p>
    <w:p>
      <w:pPr>
        <w:pStyle w:val="TOC2"/>
        <w:tabs>
          <w:tab w:val="right" w:leader="dot" w:pos="8306"/>
        </w:tabs>
      </w:pPr>
      <w:hyperlink w:anchor="_Toc1411" w:history="1">
        <w:r>
          <w:rPr>
            <w:rFonts w:ascii="仿宋" w:eastAsia="仿宋" w:hAnsi="仿宋" w:cs="仿宋" w:hint="eastAsia"/>
            <w:lang w:eastAsia="zh-CN"/>
          </w:rPr>
          <w:t>(一)、绩效评估指标</w:t>
        </w:r>
        <w:r>
          <w:tab/>
        </w:r>
        <w:r>
          <w:fldChar w:fldCharType="begin"/>
        </w:r>
        <w:r>
          <w:instrText xml:space="preserve"> PAGEREF _Toc1411 \h </w:instrText>
        </w:r>
        <w:r>
          <w:fldChar w:fldCharType="separate"/>
        </w:r>
        <w:r>
          <w:t>14</w:t>
        </w:r>
        <w:r>
          <w:fldChar w:fldCharType="end"/>
        </w:r>
      </w:hyperlink>
    </w:p>
    <w:p>
      <w:pPr>
        <w:pStyle w:val="TOC2"/>
        <w:tabs>
          <w:tab w:val="right" w:leader="dot" w:pos="8306"/>
        </w:tabs>
      </w:pPr>
      <w:hyperlink w:anchor="_Toc30505" w:history="1">
        <w:r>
          <w:rPr>
            <w:rFonts w:ascii="仿宋" w:eastAsia="仿宋" w:hAnsi="仿宋" w:cs="仿宋" w:hint="eastAsia"/>
            <w:lang w:eastAsia="zh-CN"/>
          </w:rPr>
          <w:t>(二)、绩效评估方法</w:t>
        </w:r>
        <w:r>
          <w:tab/>
        </w:r>
        <w:r>
          <w:fldChar w:fldCharType="begin"/>
        </w:r>
        <w:r>
          <w:instrText xml:space="preserve"> PAGEREF _Toc30505 \h </w:instrText>
        </w:r>
        <w:r>
          <w:fldChar w:fldCharType="separate"/>
        </w:r>
        <w:r>
          <w:t>15</w:t>
        </w:r>
        <w:r>
          <w:fldChar w:fldCharType="end"/>
        </w:r>
      </w:hyperlink>
    </w:p>
    <w:p>
      <w:pPr>
        <w:pStyle w:val="TOC2"/>
        <w:tabs>
          <w:tab w:val="right" w:leader="dot" w:pos="8306"/>
        </w:tabs>
      </w:pPr>
      <w:hyperlink w:anchor="_Toc7739" w:history="1">
        <w:r>
          <w:rPr>
            <w:rFonts w:ascii="仿宋" w:eastAsia="仿宋" w:hAnsi="仿宋" w:cs="仿宋" w:hint="eastAsia"/>
            <w:lang w:eastAsia="zh-CN"/>
          </w:rPr>
          <w:t>(三)、绩效评估周期</w:t>
        </w:r>
        <w:r>
          <w:tab/>
        </w:r>
        <w:r>
          <w:fldChar w:fldCharType="begin"/>
        </w:r>
        <w:r>
          <w:instrText xml:space="preserve"> PAGEREF _Toc7739 \h </w:instrText>
        </w:r>
        <w:r>
          <w:fldChar w:fldCharType="separate"/>
        </w:r>
        <w:r>
          <w:t>16</w:t>
        </w:r>
        <w:r>
          <w:fldChar w:fldCharType="end"/>
        </w:r>
      </w:hyperlink>
    </w:p>
    <w:p>
      <w:pPr>
        <w:pStyle w:val="TOC1"/>
        <w:tabs>
          <w:tab w:val="right" w:leader="dot" w:pos="8306"/>
        </w:tabs>
      </w:pPr>
      <w:hyperlink w:anchor="_Toc12325" w:history="1">
        <w:r>
          <w:rPr>
            <w:rFonts w:ascii="仿宋" w:eastAsia="仿宋" w:hAnsi="仿宋" w:cs="仿宋" w:hint="eastAsia"/>
            <w:lang w:eastAsia="zh-CN"/>
          </w:rPr>
          <w:t>五、糕点项目危机管理</w:t>
        </w:r>
        <w:r>
          <w:tab/>
        </w:r>
        <w:r>
          <w:fldChar w:fldCharType="begin"/>
        </w:r>
        <w:r>
          <w:instrText xml:space="preserve"> PAGEREF _Toc12325 \h </w:instrText>
        </w:r>
        <w:r>
          <w:fldChar w:fldCharType="separate"/>
        </w:r>
        <w:r>
          <w:t>17</w:t>
        </w:r>
        <w:r>
          <w:fldChar w:fldCharType="end"/>
        </w:r>
      </w:hyperlink>
    </w:p>
    <w:p>
      <w:pPr>
        <w:pStyle w:val="TOC2"/>
        <w:tabs>
          <w:tab w:val="right" w:leader="dot" w:pos="8306"/>
        </w:tabs>
      </w:pPr>
      <w:hyperlink w:anchor="_Toc13172" w:history="1">
        <w:r>
          <w:rPr>
            <w:rFonts w:ascii="仿宋" w:eastAsia="仿宋" w:hAnsi="仿宋" w:cs="仿宋" w:hint="eastAsia"/>
            <w:lang w:eastAsia="zh-CN"/>
          </w:rPr>
          <w:t>(一)、危机预警与识别</w:t>
        </w:r>
        <w:r>
          <w:tab/>
        </w:r>
        <w:r>
          <w:fldChar w:fldCharType="begin"/>
        </w:r>
        <w:r>
          <w:instrText xml:space="preserve"> PAGEREF _Toc13172 \h </w:instrText>
        </w:r>
        <w:r>
          <w:fldChar w:fldCharType="separate"/>
        </w:r>
        <w:r>
          <w:t>17</w:t>
        </w:r>
        <w:r>
          <w:fldChar w:fldCharType="end"/>
        </w:r>
      </w:hyperlink>
    </w:p>
    <w:p>
      <w:pPr>
        <w:pStyle w:val="TOC2"/>
        <w:tabs>
          <w:tab w:val="right" w:leader="dot" w:pos="8306"/>
        </w:tabs>
      </w:pPr>
      <w:hyperlink w:anchor="_Toc21263" w:history="1">
        <w:r>
          <w:rPr>
            <w:rFonts w:ascii="仿宋" w:eastAsia="仿宋" w:hAnsi="仿宋" w:cs="仿宋" w:hint="eastAsia"/>
            <w:lang w:eastAsia="zh-CN"/>
          </w:rPr>
          <w:t>(二)、危机应对与恢复</w:t>
        </w:r>
        <w:r>
          <w:tab/>
        </w:r>
        <w:r>
          <w:fldChar w:fldCharType="begin"/>
        </w:r>
        <w:r>
          <w:instrText xml:space="preserve"> PAGEREF _Toc21263 \h </w:instrText>
        </w:r>
        <w:r>
          <w:fldChar w:fldCharType="separate"/>
        </w:r>
        <w:r>
          <w:t>18</w:t>
        </w:r>
        <w:r>
          <w:fldChar w:fldCharType="end"/>
        </w:r>
      </w:hyperlink>
    </w:p>
    <w:p>
      <w:pPr>
        <w:pStyle w:val="TOC1"/>
        <w:tabs>
          <w:tab w:val="right" w:leader="dot" w:pos="8306"/>
        </w:tabs>
      </w:pPr>
      <w:hyperlink w:anchor="_Toc14743" w:history="1">
        <w:r>
          <w:rPr>
            <w:rFonts w:ascii="仿宋" w:eastAsia="仿宋" w:hAnsi="仿宋" w:cs="仿宋" w:hint="eastAsia"/>
            <w:lang w:eastAsia="zh-CN"/>
          </w:rPr>
          <w:t>六、糕点项目可持续发展</w:t>
        </w:r>
        <w:r>
          <w:tab/>
        </w:r>
        <w:r>
          <w:fldChar w:fldCharType="begin"/>
        </w:r>
        <w:r>
          <w:instrText xml:space="preserve"> PAGEREF _Toc14743 \h </w:instrText>
        </w:r>
        <w:r>
          <w:fldChar w:fldCharType="separate"/>
        </w:r>
        <w:r>
          <w:t>20</w:t>
        </w:r>
        <w:r>
          <w:fldChar w:fldCharType="end"/>
        </w:r>
      </w:hyperlink>
    </w:p>
    <w:p>
      <w:pPr>
        <w:pStyle w:val="TOC2"/>
        <w:tabs>
          <w:tab w:val="right" w:leader="dot" w:pos="8306"/>
        </w:tabs>
      </w:pPr>
      <w:hyperlink w:anchor="_Toc8057" w:history="1">
        <w:r>
          <w:rPr>
            <w:rFonts w:ascii="仿宋" w:eastAsia="仿宋" w:hAnsi="仿宋" w:cs="仿宋" w:hint="eastAsia"/>
            <w:lang w:eastAsia="zh-CN"/>
          </w:rPr>
          <w:t>(一)、可持续战略与实践</w:t>
        </w:r>
        <w:r>
          <w:tab/>
        </w:r>
        <w:r>
          <w:fldChar w:fldCharType="begin"/>
        </w:r>
        <w:r>
          <w:instrText xml:space="preserve"> PAGEREF _Toc8057 \h </w:instrText>
        </w:r>
        <w:r>
          <w:fldChar w:fldCharType="separate"/>
        </w:r>
        <w:r>
          <w:t>20</w:t>
        </w:r>
        <w:r>
          <w:fldChar w:fldCharType="end"/>
        </w:r>
      </w:hyperlink>
    </w:p>
    <w:p>
      <w:pPr>
        <w:pStyle w:val="TOC2"/>
        <w:tabs>
          <w:tab w:val="right" w:leader="dot" w:pos="8306"/>
        </w:tabs>
      </w:pPr>
      <w:hyperlink w:anchor="_Toc9264" w:history="1">
        <w:r>
          <w:rPr>
            <w:rFonts w:ascii="仿宋" w:eastAsia="仿宋" w:hAnsi="仿宋" w:cs="仿宋" w:hint="eastAsia"/>
            <w:lang w:eastAsia="zh-CN"/>
          </w:rPr>
          <w:t>(二)、环保与社会责任</w:t>
        </w:r>
        <w:r>
          <w:tab/>
        </w:r>
        <w:r>
          <w:fldChar w:fldCharType="begin"/>
        </w:r>
        <w:r>
          <w:instrText xml:space="preserve"> PAGEREF _Toc9264 \h </w:instrText>
        </w:r>
        <w:r>
          <w:fldChar w:fldCharType="separate"/>
        </w:r>
        <w:r>
          <w:t>20</w:t>
        </w:r>
        <w:r>
          <w:fldChar w:fldCharType="end"/>
        </w:r>
      </w:hyperlink>
    </w:p>
    <w:p>
      <w:pPr>
        <w:pStyle w:val="TOC1"/>
        <w:tabs>
          <w:tab w:val="right" w:leader="dot" w:pos="8306"/>
        </w:tabs>
      </w:pPr>
      <w:hyperlink w:anchor="_Toc31459" w:history="1">
        <w:r>
          <w:rPr>
            <w:rFonts w:ascii="仿宋" w:eastAsia="仿宋" w:hAnsi="仿宋" w:cs="仿宋" w:hint="eastAsia"/>
            <w:lang w:eastAsia="zh-CN"/>
          </w:rPr>
          <w:t>七、糕点项目投资规划</w:t>
        </w:r>
        <w:r>
          <w:tab/>
        </w:r>
        <w:r>
          <w:fldChar w:fldCharType="begin"/>
        </w:r>
        <w:r>
          <w:instrText xml:space="preserve"> PAGEREF _Toc31459 \h </w:instrText>
        </w:r>
        <w:r>
          <w:fldChar w:fldCharType="separate"/>
        </w:r>
        <w:r>
          <w:t>21</w:t>
        </w:r>
        <w:r>
          <w:fldChar w:fldCharType="end"/>
        </w:r>
      </w:hyperlink>
    </w:p>
    <w:p>
      <w:pPr>
        <w:pStyle w:val="TOC2"/>
        <w:tabs>
          <w:tab w:val="right" w:leader="dot" w:pos="8306"/>
        </w:tabs>
      </w:pPr>
      <w:hyperlink w:anchor="_Toc29042" w:history="1">
        <w:r>
          <w:rPr>
            <w:rFonts w:ascii="仿宋" w:eastAsia="仿宋" w:hAnsi="仿宋" w:cs="仿宋" w:hint="eastAsia"/>
            <w:lang w:eastAsia="zh-CN"/>
          </w:rPr>
          <w:t>(一)、糕点项目总投资估算</w:t>
        </w:r>
        <w:r>
          <w:tab/>
        </w:r>
        <w:r>
          <w:fldChar w:fldCharType="begin"/>
        </w:r>
        <w:r>
          <w:instrText xml:space="preserve"> PAGEREF _Toc29042 \h </w:instrText>
        </w:r>
        <w:r>
          <w:fldChar w:fldCharType="separate"/>
        </w:r>
        <w:r>
          <w:t>21</w:t>
        </w:r>
        <w:r>
          <w:fldChar w:fldCharType="end"/>
        </w:r>
      </w:hyperlink>
    </w:p>
    <w:p>
      <w:pPr>
        <w:pStyle w:val="TOC2"/>
        <w:tabs>
          <w:tab w:val="right" w:leader="dot" w:pos="8306"/>
        </w:tabs>
      </w:pPr>
      <w:hyperlink w:anchor="_Toc25153" w:history="1">
        <w:r>
          <w:rPr>
            <w:rFonts w:ascii="仿宋" w:eastAsia="仿宋" w:hAnsi="仿宋" w:cs="仿宋" w:hint="eastAsia"/>
            <w:lang w:eastAsia="zh-CN"/>
          </w:rPr>
          <w:t>(二)、资金筹措</w:t>
        </w:r>
        <w:r>
          <w:tab/>
        </w:r>
        <w:r>
          <w:fldChar w:fldCharType="begin"/>
        </w:r>
        <w:r>
          <w:instrText xml:space="preserve"> PAGEREF _Toc25153 \h </w:instrText>
        </w:r>
        <w:r>
          <w:fldChar w:fldCharType="separate"/>
        </w:r>
        <w:r>
          <w:t>23</w:t>
        </w:r>
        <w:r>
          <w:fldChar w:fldCharType="end"/>
        </w:r>
      </w:hyperlink>
    </w:p>
    <w:p>
      <w:pPr>
        <w:pStyle w:val="TOC1"/>
        <w:tabs>
          <w:tab w:val="right" w:leader="dot" w:pos="8306"/>
        </w:tabs>
      </w:pPr>
      <w:hyperlink w:anchor="_Toc1293" w:history="1">
        <w:r>
          <w:rPr>
            <w:rFonts w:ascii="仿宋" w:eastAsia="仿宋" w:hAnsi="仿宋" w:cs="仿宋" w:hint="eastAsia"/>
            <w:lang w:eastAsia="zh-CN"/>
          </w:rPr>
          <w:t>八、糕点项目社会影响</w:t>
        </w:r>
        <w:r>
          <w:tab/>
        </w:r>
        <w:r>
          <w:fldChar w:fldCharType="begin"/>
        </w:r>
        <w:r>
          <w:instrText xml:space="preserve"> PAGEREF _Toc1293 \h </w:instrText>
        </w:r>
        <w:r>
          <w:fldChar w:fldCharType="separate"/>
        </w:r>
        <w:r>
          <w:t>23</w:t>
        </w:r>
        <w:r>
          <w:fldChar w:fldCharType="end"/>
        </w:r>
      </w:hyperlink>
    </w:p>
    <w:p>
      <w:pPr>
        <w:pStyle w:val="TOC2"/>
        <w:tabs>
          <w:tab w:val="right" w:leader="dot" w:pos="8306"/>
        </w:tabs>
      </w:pPr>
      <w:hyperlink w:anchor="_Toc9454" w:history="1">
        <w:r>
          <w:rPr>
            <w:rFonts w:ascii="仿宋" w:eastAsia="仿宋" w:hAnsi="仿宋" w:cs="仿宋" w:hint="eastAsia"/>
            <w:lang w:eastAsia="zh-CN"/>
          </w:rPr>
          <w:t>(一)、社会责任与义务</w:t>
        </w:r>
        <w:r>
          <w:tab/>
        </w:r>
        <w:r>
          <w:fldChar w:fldCharType="begin"/>
        </w:r>
        <w:r>
          <w:instrText xml:space="preserve"> PAGEREF _Toc9454 \h </w:instrText>
        </w:r>
        <w:r>
          <w:fldChar w:fldCharType="separate"/>
        </w:r>
        <w:r>
          <w:t>23</w:t>
        </w:r>
        <w:r>
          <w:fldChar w:fldCharType="end"/>
        </w:r>
      </w:hyperlink>
    </w:p>
    <w:p>
      <w:pPr>
        <w:pStyle w:val="TOC2"/>
        <w:tabs>
          <w:tab w:val="right" w:leader="dot" w:pos="8306"/>
        </w:tabs>
      </w:pPr>
      <w:hyperlink w:anchor="_Toc13486" w:history="1">
        <w:r>
          <w:rPr>
            <w:rFonts w:ascii="仿宋" w:eastAsia="仿宋" w:hAnsi="仿宋" w:cs="仿宋" w:hint="eastAsia"/>
            <w:lang w:eastAsia="zh-CN"/>
          </w:rPr>
          <w:t>(二)、社会参与与沟通</w:t>
        </w:r>
        <w:r>
          <w:tab/>
        </w:r>
        <w:r>
          <w:fldChar w:fldCharType="begin"/>
        </w:r>
        <w:r>
          <w:instrText xml:space="preserve"> PAGEREF _Toc13486 \h </w:instrText>
        </w:r>
        <w:r>
          <w:fldChar w:fldCharType="separate"/>
        </w:r>
        <w:r>
          <w:t>24</w:t>
        </w:r>
        <w:r>
          <w:fldChar w:fldCharType="end"/>
        </w:r>
      </w:hyperlink>
    </w:p>
    <w:p>
      <w:pPr>
        <w:pStyle w:val="TOC1"/>
        <w:tabs>
          <w:tab w:val="right" w:leader="dot" w:pos="8306"/>
        </w:tabs>
      </w:pPr>
      <w:hyperlink w:anchor="_Toc24244" w:history="1">
        <w:r>
          <w:rPr>
            <w:rFonts w:ascii="仿宋" w:eastAsia="仿宋" w:hAnsi="仿宋" w:cs="仿宋" w:hint="eastAsia"/>
            <w:lang w:eastAsia="zh-CN"/>
          </w:rPr>
          <w:t>九、糕点项目环境影响分析</w:t>
        </w:r>
        <w:r>
          <w:tab/>
        </w:r>
        <w:r>
          <w:fldChar w:fldCharType="begin"/>
        </w:r>
        <w:r>
          <w:instrText xml:space="preserve"> PAGEREF _Toc24244 \h </w:instrText>
        </w:r>
        <w:r>
          <w:fldChar w:fldCharType="separate"/>
        </w:r>
        <w:r>
          <w:t>25</w:t>
        </w:r>
        <w:r>
          <w:fldChar w:fldCharType="end"/>
        </w:r>
      </w:hyperlink>
    </w:p>
    <w:p>
      <w:pPr>
        <w:pStyle w:val="TOC2"/>
        <w:tabs>
          <w:tab w:val="right" w:leader="dot" w:pos="8306"/>
        </w:tabs>
      </w:pPr>
      <w:hyperlink w:anchor="_Toc7807" w:history="1">
        <w:r>
          <w:rPr>
            <w:rFonts w:ascii="仿宋" w:eastAsia="仿宋" w:hAnsi="仿宋" w:cs="仿宋" w:hint="eastAsia"/>
            <w:lang w:eastAsia="zh-CN"/>
          </w:rPr>
          <w:t>(一)、建设区域环境质量现状</w:t>
        </w:r>
        <w:r>
          <w:tab/>
        </w:r>
        <w:r>
          <w:fldChar w:fldCharType="begin"/>
        </w:r>
        <w:r>
          <w:instrText xml:space="preserve"> PAGEREF _Toc7807 \h </w:instrText>
        </w:r>
        <w:r>
          <w:fldChar w:fldCharType="separate"/>
        </w:r>
        <w:r>
          <w:t>25</w:t>
        </w:r>
        <w:r>
          <w:fldChar w:fldCharType="end"/>
        </w:r>
      </w:hyperlink>
    </w:p>
    <w:p>
      <w:pPr>
        <w:pStyle w:val="TOC2"/>
        <w:tabs>
          <w:tab w:val="right" w:leader="dot" w:pos="8306"/>
        </w:tabs>
      </w:pPr>
      <w:hyperlink w:anchor="_Toc2168" w:history="1">
        <w:r>
          <w:rPr>
            <w:rFonts w:ascii="仿宋" w:eastAsia="仿宋" w:hAnsi="仿宋" w:cs="仿宋" w:hint="eastAsia"/>
            <w:lang w:eastAsia="zh-CN"/>
          </w:rPr>
          <w:t>(二)、建设期环境保护</w:t>
        </w:r>
        <w:r>
          <w:tab/>
        </w:r>
        <w:r>
          <w:fldChar w:fldCharType="begin"/>
        </w:r>
        <w:r>
          <w:instrText xml:space="preserve"> PAGEREF _Toc2168 \h </w:instrText>
        </w:r>
        <w:r>
          <w:fldChar w:fldCharType="separate"/>
        </w:r>
        <w:r>
          <w:t>26</w:t>
        </w:r>
        <w:r>
          <w:fldChar w:fldCharType="end"/>
        </w:r>
      </w:hyperlink>
    </w:p>
    <w:p>
      <w:pPr>
        <w:pStyle w:val="TOC2"/>
        <w:tabs>
          <w:tab w:val="right" w:leader="dot" w:pos="8306"/>
        </w:tabs>
      </w:pPr>
      <w:hyperlink w:anchor="_Toc26025" w:history="1">
        <w:r>
          <w:rPr>
            <w:rFonts w:ascii="仿宋" w:eastAsia="仿宋" w:hAnsi="仿宋" w:cs="仿宋" w:hint="eastAsia"/>
            <w:lang w:eastAsia="zh-CN"/>
          </w:rPr>
          <w:t>(三)、运营期环境保护</w:t>
        </w:r>
        <w:r>
          <w:tab/>
        </w:r>
        <w:r>
          <w:fldChar w:fldCharType="begin"/>
        </w:r>
        <w:r>
          <w:instrText xml:space="preserve"> PAGEREF _Toc26025 \h </w:instrText>
        </w:r>
        <w:r>
          <w:fldChar w:fldCharType="separate"/>
        </w:r>
        <w:r>
          <w:t>28</w:t>
        </w:r>
        <w:r>
          <w:fldChar w:fldCharType="end"/>
        </w:r>
      </w:hyperlink>
    </w:p>
    <w:p>
      <w:pPr>
        <w:pStyle w:val="TOC2"/>
        <w:tabs>
          <w:tab w:val="right" w:leader="dot" w:pos="8306"/>
        </w:tabs>
      </w:pPr>
      <w:hyperlink w:anchor="_Toc30515" w:history="1">
        <w:r>
          <w:rPr>
            <w:rFonts w:ascii="仿宋" w:eastAsia="仿宋" w:hAnsi="仿宋" w:cs="仿宋" w:hint="eastAsia"/>
            <w:lang w:eastAsia="zh-CN"/>
          </w:rPr>
          <w:t>(四)、糕点项目建设对区域经济的影响</w:t>
        </w:r>
        <w:r>
          <w:tab/>
        </w:r>
        <w:r>
          <w:fldChar w:fldCharType="begin"/>
        </w:r>
        <w:r>
          <w:instrText xml:space="preserve"> PAGEREF _Toc30515 \h </w:instrText>
        </w:r>
        <w:r>
          <w:fldChar w:fldCharType="separate"/>
        </w:r>
        <w:r>
          <w:t>29</w:t>
        </w:r>
        <w:r>
          <w:fldChar w:fldCharType="end"/>
        </w:r>
      </w:hyperlink>
    </w:p>
    <w:p>
      <w:pPr>
        <w:pStyle w:val="TOC2"/>
        <w:tabs>
          <w:tab w:val="right" w:leader="dot" w:pos="8306"/>
        </w:tabs>
      </w:pPr>
      <w:hyperlink w:anchor="_Toc6129" w:history="1">
        <w:r>
          <w:rPr>
            <w:rFonts w:ascii="仿宋" w:eastAsia="仿宋" w:hAnsi="仿宋" w:cs="仿宋" w:hint="eastAsia"/>
            <w:lang w:eastAsia="zh-CN"/>
          </w:rPr>
          <w:t>(五)、废弃物处理</w:t>
        </w:r>
        <w:r>
          <w:tab/>
        </w:r>
        <w:r>
          <w:fldChar w:fldCharType="begin"/>
        </w:r>
        <w:r>
          <w:instrText xml:space="preserve"> PAGEREF _Toc6129 \h </w:instrText>
        </w:r>
        <w:r>
          <w:fldChar w:fldCharType="separate"/>
        </w:r>
        <w:r>
          <w:t>31</w:t>
        </w:r>
        <w:r>
          <w:fldChar w:fldCharType="end"/>
        </w:r>
      </w:hyperlink>
    </w:p>
    <w:p>
      <w:pPr>
        <w:pStyle w:val="TOC2"/>
        <w:tabs>
          <w:tab w:val="right" w:leader="dot" w:pos="8306"/>
        </w:tabs>
      </w:pPr>
      <w:hyperlink w:anchor="_Toc920" w:history="1">
        <w:r>
          <w:rPr>
            <w:rFonts w:ascii="仿宋" w:eastAsia="仿宋" w:hAnsi="仿宋" w:cs="仿宋" w:hint="eastAsia"/>
            <w:lang w:eastAsia="zh-CN"/>
          </w:rPr>
          <w:t>(六)、特殊环境影响分析</w:t>
        </w:r>
        <w:r>
          <w:tab/>
        </w:r>
        <w:r>
          <w:fldChar w:fldCharType="begin"/>
        </w:r>
        <w:r>
          <w:instrText xml:space="preserve"> PAGEREF _Toc920 \h </w:instrText>
        </w:r>
        <w:r>
          <w:fldChar w:fldCharType="separate"/>
        </w:r>
        <w:r>
          <w:t>32</w:t>
        </w:r>
        <w:r>
          <w:fldChar w:fldCharType="end"/>
        </w:r>
      </w:hyperlink>
    </w:p>
    <w:p>
      <w:pPr>
        <w:pStyle w:val="TOC2"/>
        <w:tabs>
          <w:tab w:val="right" w:leader="dot" w:pos="8306"/>
        </w:tabs>
      </w:pPr>
      <w:hyperlink w:anchor="_Toc11571" w:history="1">
        <w:r>
          <w:rPr>
            <w:rFonts w:ascii="仿宋" w:eastAsia="仿宋" w:hAnsi="仿宋" w:cs="仿宋" w:hint="eastAsia"/>
            <w:lang w:eastAsia="zh-CN"/>
          </w:rPr>
          <w:t>(七)、清洁生产</w:t>
        </w:r>
        <w:r>
          <w:tab/>
        </w:r>
        <w:r>
          <w:fldChar w:fldCharType="begin"/>
        </w:r>
        <w:r>
          <w:instrText xml:space="preserve"> PAGEREF _Toc11571 \h </w:instrText>
        </w:r>
        <w:r>
          <w:fldChar w:fldCharType="separate"/>
        </w:r>
        <w:r>
          <w:t>33</w:t>
        </w:r>
        <w:r>
          <w:fldChar w:fldCharType="end"/>
        </w:r>
      </w:hyperlink>
    </w:p>
    <w:p>
      <w:pPr>
        <w:pStyle w:val="TOC2"/>
        <w:tabs>
          <w:tab w:val="right" w:leader="dot" w:pos="8306"/>
        </w:tabs>
      </w:pPr>
      <w:hyperlink w:anchor="_Toc10273" w:history="1">
        <w:r>
          <w:rPr>
            <w:rFonts w:ascii="仿宋" w:eastAsia="仿宋" w:hAnsi="仿宋" w:cs="仿宋" w:hint="eastAsia"/>
            <w:lang w:eastAsia="zh-CN"/>
          </w:rPr>
          <w:t>(八)、环境保护综合评价</w:t>
        </w:r>
        <w:r>
          <w:tab/>
        </w:r>
        <w:r>
          <w:fldChar w:fldCharType="begin"/>
        </w:r>
        <w:r>
          <w:instrText xml:space="preserve"> PAGEREF _Toc10273 \h </w:instrText>
        </w:r>
        <w:r>
          <w:fldChar w:fldCharType="separate"/>
        </w:r>
        <w:r>
          <w:t>34</w:t>
        </w:r>
        <w:r>
          <w:fldChar w:fldCharType="end"/>
        </w:r>
      </w:hyperlink>
    </w:p>
    <w:p>
      <w:pPr>
        <w:pStyle w:val="TOC1"/>
        <w:tabs>
          <w:tab w:val="right" w:leader="dot" w:pos="8306"/>
        </w:tabs>
      </w:pPr>
      <w:hyperlink w:anchor="_Toc22475" w:history="1">
        <w:r>
          <w:rPr>
            <w:rFonts w:ascii="仿宋" w:eastAsia="仿宋" w:hAnsi="仿宋" w:cs="仿宋" w:hint="eastAsia"/>
            <w:lang w:eastAsia="zh-CN"/>
          </w:rPr>
          <w:t>十、糕点项目经营效益</w:t>
        </w:r>
        <w:r>
          <w:tab/>
        </w:r>
        <w:r>
          <w:fldChar w:fldCharType="begin"/>
        </w:r>
        <w:r>
          <w:instrText xml:space="preserve"> PAGEREF _Toc22475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87" w:history="1">
        <w:r>
          <w:rPr>
            <w:rFonts w:ascii="仿宋" w:eastAsia="仿宋" w:hAnsi="仿宋" w:cs="仿宋" w:hint="eastAsia"/>
            <w:lang w:eastAsia="zh-CN"/>
          </w:rPr>
          <w:t>(一)、经济评价财务测算</w:t>
        </w:r>
        <w:r>
          <w:tab/>
        </w:r>
        <w:r>
          <w:fldChar w:fldCharType="begin"/>
        </w:r>
        <w:r>
          <w:instrText xml:space="preserve"> PAGEREF _Toc4187 \h </w:instrText>
        </w:r>
        <w:r>
          <w:fldChar w:fldCharType="separate"/>
        </w:r>
        <w:r>
          <w:t>35</w:t>
        </w:r>
        <w:r>
          <w:fldChar w:fldCharType="end"/>
        </w:r>
      </w:hyperlink>
    </w:p>
    <w:p>
      <w:pPr>
        <w:pStyle w:val="TOC2"/>
        <w:tabs>
          <w:tab w:val="right" w:leader="dot" w:pos="8306"/>
        </w:tabs>
      </w:pPr>
      <w:hyperlink w:anchor="_Toc21806" w:history="1">
        <w:r>
          <w:rPr>
            <w:rFonts w:ascii="仿宋" w:eastAsia="仿宋" w:hAnsi="仿宋" w:cs="仿宋" w:hint="eastAsia"/>
            <w:lang w:eastAsia="zh-CN"/>
          </w:rPr>
          <w:t>(二)、糕点项目盈利能力分析</w:t>
        </w:r>
        <w:r>
          <w:tab/>
        </w:r>
        <w:r>
          <w:fldChar w:fldCharType="begin"/>
        </w:r>
        <w:r>
          <w:instrText xml:space="preserve"> PAGEREF _Toc21806 \h </w:instrText>
        </w:r>
        <w:r>
          <w:fldChar w:fldCharType="separate"/>
        </w:r>
        <w:r>
          <w:t>36</w:t>
        </w:r>
        <w:r>
          <w:fldChar w:fldCharType="end"/>
        </w:r>
      </w:hyperlink>
    </w:p>
    <w:p>
      <w:pPr>
        <w:pStyle w:val="TOC1"/>
        <w:tabs>
          <w:tab w:val="right" w:leader="dot" w:pos="8306"/>
        </w:tabs>
      </w:pPr>
      <w:hyperlink w:anchor="_Toc11170" w:history="1">
        <w:r>
          <w:rPr>
            <w:rFonts w:ascii="仿宋" w:eastAsia="仿宋" w:hAnsi="仿宋" w:cs="仿宋" w:hint="eastAsia"/>
            <w:lang w:eastAsia="zh-CN"/>
          </w:rPr>
          <w:t>十一、糕点项目财务管理</w:t>
        </w:r>
        <w:r>
          <w:tab/>
        </w:r>
        <w:r>
          <w:fldChar w:fldCharType="begin"/>
        </w:r>
        <w:r>
          <w:instrText xml:space="preserve"> PAGEREF _Toc11170 \h </w:instrText>
        </w:r>
        <w:r>
          <w:fldChar w:fldCharType="separate"/>
        </w:r>
        <w:r>
          <w:t>37</w:t>
        </w:r>
        <w:r>
          <w:fldChar w:fldCharType="end"/>
        </w:r>
      </w:hyperlink>
    </w:p>
    <w:p>
      <w:pPr>
        <w:pStyle w:val="TOC2"/>
        <w:tabs>
          <w:tab w:val="right" w:leader="dot" w:pos="8306"/>
        </w:tabs>
      </w:pPr>
      <w:hyperlink w:anchor="_Toc10289" w:history="1">
        <w:r>
          <w:rPr>
            <w:rFonts w:ascii="仿宋" w:eastAsia="仿宋" w:hAnsi="仿宋" w:cs="仿宋" w:hint="eastAsia"/>
            <w:lang w:eastAsia="zh-CN"/>
          </w:rPr>
          <w:t>(一)、资金需求大</w:t>
        </w:r>
        <w:r>
          <w:tab/>
        </w:r>
        <w:r>
          <w:fldChar w:fldCharType="begin"/>
        </w:r>
        <w:r>
          <w:instrText xml:space="preserve"> PAGEREF _Toc10289 \h </w:instrText>
        </w:r>
        <w:r>
          <w:fldChar w:fldCharType="separate"/>
        </w:r>
        <w:r>
          <w:t>37</w:t>
        </w:r>
        <w:r>
          <w:fldChar w:fldCharType="end"/>
        </w:r>
      </w:hyperlink>
    </w:p>
    <w:p>
      <w:pPr>
        <w:pStyle w:val="TOC2"/>
        <w:tabs>
          <w:tab w:val="right" w:leader="dot" w:pos="8306"/>
        </w:tabs>
      </w:pPr>
      <w:hyperlink w:anchor="_Toc9902" w:history="1">
        <w:r>
          <w:rPr>
            <w:rFonts w:ascii="仿宋" w:eastAsia="仿宋" w:hAnsi="仿宋" w:cs="仿宋" w:hint="eastAsia"/>
            <w:lang w:eastAsia="zh-CN"/>
          </w:rPr>
          <w:t>(二)、研发周期长</w:t>
        </w:r>
        <w:r>
          <w:tab/>
        </w:r>
        <w:r>
          <w:fldChar w:fldCharType="begin"/>
        </w:r>
        <w:r>
          <w:instrText xml:space="preserve"> PAGEREF _Toc9902 \h </w:instrText>
        </w:r>
        <w:r>
          <w:fldChar w:fldCharType="separate"/>
        </w:r>
        <w:r>
          <w:t>38</w:t>
        </w:r>
        <w:r>
          <w:fldChar w:fldCharType="end"/>
        </w:r>
      </w:hyperlink>
    </w:p>
    <w:p>
      <w:pPr>
        <w:pStyle w:val="TOC2"/>
        <w:tabs>
          <w:tab w:val="right" w:leader="dot" w:pos="8306"/>
        </w:tabs>
      </w:pPr>
      <w:hyperlink w:anchor="_Toc13031" w:history="1">
        <w:r>
          <w:rPr>
            <w:rFonts w:ascii="仿宋" w:eastAsia="仿宋" w:hAnsi="仿宋" w:cs="仿宋" w:hint="eastAsia"/>
            <w:lang w:eastAsia="zh-CN"/>
          </w:rPr>
          <w:t>(三)、市场风险大</w:t>
        </w:r>
        <w:r>
          <w:tab/>
        </w:r>
        <w:r>
          <w:fldChar w:fldCharType="begin"/>
        </w:r>
        <w:r>
          <w:instrText xml:space="preserve"> PAGEREF _Toc13031 \h </w:instrText>
        </w:r>
        <w:r>
          <w:fldChar w:fldCharType="separate"/>
        </w:r>
        <w:r>
          <w:t>39</w:t>
        </w:r>
        <w:r>
          <w:fldChar w:fldCharType="end"/>
        </w:r>
      </w:hyperlink>
    </w:p>
    <w:p>
      <w:pPr>
        <w:pStyle w:val="TOC2"/>
        <w:tabs>
          <w:tab w:val="right" w:leader="dot" w:pos="8306"/>
        </w:tabs>
      </w:pPr>
      <w:hyperlink w:anchor="_Toc2722" w:history="1">
        <w:r>
          <w:rPr>
            <w:rFonts w:ascii="仿宋" w:eastAsia="仿宋" w:hAnsi="仿宋" w:cs="仿宋" w:hint="eastAsia"/>
            <w:lang w:eastAsia="zh-CN"/>
          </w:rPr>
          <w:t>(四)、利润率高</w:t>
        </w:r>
        <w:r>
          <w:tab/>
        </w:r>
        <w:r>
          <w:fldChar w:fldCharType="begin"/>
        </w:r>
        <w:r>
          <w:instrText xml:space="preserve"> PAGEREF _Toc2722 \h </w:instrText>
        </w:r>
        <w:r>
          <w:fldChar w:fldCharType="separate"/>
        </w:r>
        <w:r>
          <w:t>42</w:t>
        </w:r>
        <w:r>
          <w:fldChar w:fldCharType="end"/>
        </w:r>
      </w:hyperlink>
    </w:p>
    <w:p>
      <w:pPr>
        <w:pStyle w:val="TOC1"/>
        <w:tabs>
          <w:tab w:val="right" w:leader="dot" w:pos="8306"/>
        </w:tabs>
      </w:pPr>
      <w:hyperlink w:anchor="_Toc5102" w:history="1">
        <w:r>
          <w:rPr>
            <w:rFonts w:ascii="仿宋" w:eastAsia="仿宋" w:hAnsi="仿宋" w:cs="仿宋" w:hint="eastAsia"/>
            <w:lang w:eastAsia="zh-CN"/>
          </w:rPr>
          <w:t>十二、糕点项目计划安排</w:t>
        </w:r>
        <w:r>
          <w:tab/>
        </w:r>
        <w:r>
          <w:fldChar w:fldCharType="begin"/>
        </w:r>
        <w:r>
          <w:instrText xml:space="preserve"> PAGEREF _Toc5102 \h </w:instrText>
        </w:r>
        <w:r>
          <w:fldChar w:fldCharType="separate"/>
        </w:r>
        <w:r>
          <w:t>44</w:t>
        </w:r>
        <w:r>
          <w:fldChar w:fldCharType="end"/>
        </w:r>
      </w:hyperlink>
    </w:p>
    <w:p>
      <w:pPr>
        <w:pStyle w:val="TOC2"/>
        <w:tabs>
          <w:tab w:val="right" w:leader="dot" w:pos="8306"/>
        </w:tabs>
      </w:pPr>
      <w:hyperlink w:anchor="_Toc30078" w:history="1">
        <w:r>
          <w:rPr>
            <w:rFonts w:ascii="仿宋" w:eastAsia="仿宋" w:hAnsi="仿宋" w:cs="仿宋" w:hint="eastAsia"/>
            <w:lang w:eastAsia="zh-CN"/>
          </w:rPr>
          <w:t>(一)、建设周期</w:t>
        </w:r>
        <w:r>
          <w:tab/>
        </w:r>
        <w:r>
          <w:fldChar w:fldCharType="begin"/>
        </w:r>
        <w:r>
          <w:instrText xml:space="preserve"> PAGEREF _Toc30078 \h </w:instrText>
        </w:r>
        <w:r>
          <w:fldChar w:fldCharType="separate"/>
        </w:r>
        <w:r>
          <w:t>44</w:t>
        </w:r>
        <w:r>
          <w:fldChar w:fldCharType="end"/>
        </w:r>
      </w:hyperlink>
    </w:p>
    <w:p>
      <w:pPr>
        <w:pStyle w:val="TOC2"/>
        <w:tabs>
          <w:tab w:val="right" w:leader="dot" w:pos="8306"/>
        </w:tabs>
      </w:pPr>
      <w:hyperlink w:anchor="_Toc2982" w:history="1">
        <w:r>
          <w:rPr>
            <w:rFonts w:ascii="仿宋" w:eastAsia="仿宋" w:hAnsi="仿宋" w:cs="仿宋" w:hint="eastAsia"/>
            <w:lang w:eastAsia="zh-CN"/>
          </w:rPr>
          <w:t>(二)、建设进度</w:t>
        </w:r>
        <w:r>
          <w:tab/>
        </w:r>
        <w:r>
          <w:fldChar w:fldCharType="begin"/>
        </w:r>
        <w:r>
          <w:instrText xml:space="preserve"> PAGEREF _Toc2982 \h </w:instrText>
        </w:r>
        <w:r>
          <w:fldChar w:fldCharType="separate"/>
        </w:r>
        <w:r>
          <w:t>45</w:t>
        </w:r>
        <w:r>
          <w:fldChar w:fldCharType="end"/>
        </w:r>
      </w:hyperlink>
    </w:p>
    <w:p>
      <w:pPr>
        <w:pStyle w:val="TOC2"/>
        <w:tabs>
          <w:tab w:val="right" w:leader="dot" w:pos="8306"/>
        </w:tabs>
      </w:pPr>
      <w:hyperlink w:anchor="_Toc16154" w:history="1">
        <w:r>
          <w:rPr>
            <w:rFonts w:ascii="仿宋" w:eastAsia="仿宋" w:hAnsi="仿宋" w:cs="仿宋" w:hint="eastAsia"/>
            <w:lang w:eastAsia="zh-CN"/>
          </w:rPr>
          <w:t>(三)、进度安排注意事项</w:t>
        </w:r>
        <w:r>
          <w:tab/>
        </w:r>
        <w:r>
          <w:fldChar w:fldCharType="begin"/>
        </w:r>
        <w:r>
          <w:instrText xml:space="preserve"> PAGEREF _Toc16154 \h </w:instrText>
        </w:r>
        <w:r>
          <w:fldChar w:fldCharType="separate"/>
        </w:r>
        <w:r>
          <w:t>46</w:t>
        </w:r>
        <w:r>
          <w:fldChar w:fldCharType="end"/>
        </w:r>
      </w:hyperlink>
    </w:p>
    <w:p>
      <w:pPr>
        <w:pStyle w:val="TOC2"/>
        <w:tabs>
          <w:tab w:val="right" w:leader="dot" w:pos="8306"/>
        </w:tabs>
      </w:pPr>
      <w:hyperlink w:anchor="_Toc4011" w:history="1">
        <w:r>
          <w:rPr>
            <w:rFonts w:ascii="仿宋" w:eastAsia="仿宋" w:hAnsi="仿宋" w:cs="仿宋" w:hint="eastAsia"/>
            <w:lang w:eastAsia="zh-CN"/>
          </w:rPr>
          <w:t>(四)、人力资源配置</w:t>
        </w:r>
        <w:r>
          <w:tab/>
        </w:r>
        <w:r>
          <w:fldChar w:fldCharType="begin"/>
        </w:r>
        <w:r>
          <w:instrText xml:space="preserve"> PAGEREF _Toc4011 \h </w:instrText>
        </w:r>
        <w:r>
          <w:fldChar w:fldCharType="separate"/>
        </w:r>
        <w:r>
          <w:t>47</w:t>
        </w:r>
        <w:r>
          <w:fldChar w:fldCharType="end"/>
        </w:r>
      </w:hyperlink>
    </w:p>
    <w:p>
      <w:pPr>
        <w:pStyle w:val="TOC1"/>
        <w:tabs>
          <w:tab w:val="right" w:leader="dot" w:pos="8306"/>
        </w:tabs>
      </w:pPr>
      <w:hyperlink w:anchor="_Toc14109" w:history="1">
        <w:r>
          <w:rPr>
            <w:rFonts w:ascii="仿宋" w:eastAsia="仿宋" w:hAnsi="仿宋" w:cs="仿宋" w:hint="eastAsia"/>
            <w:lang w:eastAsia="zh-CN"/>
          </w:rPr>
          <w:t>十三、糕点项目变更管理</w:t>
        </w:r>
        <w:r>
          <w:tab/>
        </w:r>
        <w:r>
          <w:fldChar w:fldCharType="begin"/>
        </w:r>
        <w:r>
          <w:instrText xml:space="preserve"> PAGEREF _Toc14109 \h </w:instrText>
        </w:r>
        <w:r>
          <w:fldChar w:fldCharType="separate"/>
        </w:r>
        <w:r>
          <w:t>48</w:t>
        </w:r>
        <w:r>
          <w:fldChar w:fldCharType="end"/>
        </w:r>
      </w:hyperlink>
    </w:p>
    <w:p>
      <w:pPr>
        <w:pStyle w:val="TOC2"/>
        <w:tabs>
          <w:tab w:val="right" w:leader="dot" w:pos="8306"/>
        </w:tabs>
      </w:pPr>
      <w:hyperlink w:anchor="_Toc10115" w:history="1">
        <w:r>
          <w:rPr>
            <w:rFonts w:ascii="仿宋" w:eastAsia="仿宋" w:hAnsi="仿宋" w:cs="仿宋" w:hint="eastAsia"/>
            <w:lang w:eastAsia="zh-CN"/>
          </w:rPr>
          <w:t>(一)、变更申请与评估</w:t>
        </w:r>
        <w:r>
          <w:tab/>
        </w:r>
        <w:r>
          <w:fldChar w:fldCharType="begin"/>
        </w:r>
        <w:r>
          <w:instrText xml:space="preserve"> PAGEREF _Toc10115 \h </w:instrText>
        </w:r>
        <w:r>
          <w:fldChar w:fldCharType="separate"/>
        </w:r>
        <w:r>
          <w:t>48</w:t>
        </w:r>
        <w:r>
          <w:fldChar w:fldCharType="end"/>
        </w:r>
      </w:hyperlink>
    </w:p>
    <w:p>
      <w:pPr>
        <w:pStyle w:val="TOC2"/>
        <w:tabs>
          <w:tab w:val="right" w:leader="dot" w:pos="8306"/>
        </w:tabs>
      </w:pPr>
      <w:hyperlink w:anchor="_Toc19342" w:history="1">
        <w:r>
          <w:rPr>
            <w:rFonts w:ascii="仿宋" w:eastAsia="仿宋" w:hAnsi="仿宋" w:cs="仿宋" w:hint="eastAsia"/>
            <w:lang w:eastAsia="zh-CN"/>
          </w:rPr>
          <w:t>(二)、变更实施与控制</w:t>
        </w:r>
        <w:r>
          <w:tab/>
        </w:r>
        <w:r>
          <w:fldChar w:fldCharType="begin"/>
        </w:r>
        <w:r>
          <w:instrText xml:space="preserve"> PAGEREF _Toc19342 \h </w:instrText>
        </w:r>
        <w:r>
          <w:fldChar w:fldCharType="separate"/>
        </w:r>
        <w:r>
          <w:t>49</w:t>
        </w:r>
        <w:r>
          <w:fldChar w:fldCharType="end"/>
        </w:r>
      </w:hyperlink>
    </w:p>
    <w:p>
      <w:pPr>
        <w:pStyle w:val="TOC1"/>
        <w:tabs>
          <w:tab w:val="right" w:leader="dot" w:pos="8306"/>
        </w:tabs>
      </w:pPr>
      <w:hyperlink w:anchor="_Toc17253" w:history="1">
        <w:r>
          <w:rPr>
            <w:rFonts w:ascii="仿宋" w:eastAsia="仿宋" w:hAnsi="仿宋" w:cs="仿宋" w:hint="eastAsia"/>
            <w:lang w:eastAsia="zh-CN"/>
          </w:rPr>
          <w:t>十四、质量管理体系</w:t>
        </w:r>
        <w:r>
          <w:tab/>
        </w:r>
        <w:r>
          <w:fldChar w:fldCharType="begin"/>
        </w:r>
        <w:r>
          <w:instrText xml:space="preserve"> PAGEREF _Toc17253 \h </w:instrText>
        </w:r>
        <w:r>
          <w:fldChar w:fldCharType="separate"/>
        </w:r>
        <w:r>
          <w:t>49</w:t>
        </w:r>
        <w:r>
          <w:fldChar w:fldCharType="end"/>
        </w:r>
      </w:hyperlink>
    </w:p>
    <w:p>
      <w:pPr>
        <w:pStyle w:val="TOC2"/>
        <w:tabs>
          <w:tab w:val="right" w:leader="dot" w:pos="8306"/>
        </w:tabs>
      </w:pPr>
      <w:hyperlink w:anchor="_Toc9448" w:history="1">
        <w:r>
          <w:rPr>
            <w:rFonts w:ascii="仿宋" w:eastAsia="仿宋" w:hAnsi="仿宋" w:cs="仿宋" w:hint="eastAsia"/>
            <w:lang w:eastAsia="zh-CN"/>
          </w:rPr>
          <w:t>(一)、质量目标与方针</w:t>
        </w:r>
        <w:r>
          <w:tab/>
        </w:r>
        <w:r>
          <w:fldChar w:fldCharType="begin"/>
        </w:r>
        <w:r>
          <w:instrText xml:space="preserve"> PAGEREF _Toc9448 \h </w:instrText>
        </w:r>
        <w:r>
          <w:fldChar w:fldCharType="separate"/>
        </w:r>
        <w:r>
          <w:t>49</w:t>
        </w:r>
        <w:r>
          <w:fldChar w:fldCharType="end"/>
        </w:r>
      </w:hyperlink>
    </w:p>
    <w:p>
      <w:pPr>
        <w:pStyle w:val="TOC2"/>
        <w:tabs>
          <w:tab w:val="right" w:leader="dot" w:pos="8306"/>
        </w:tabs>
      </w:pPr>
      <w:hyperlink w:anchor="_Toc1660" w:history="1">
        <w:r>
          <w:rPr>
            <w:rFonts w:ascii="仿宋" w:eastAsia="仿宋" w:hAnsi="仿宋" w:cs="仿宋" w:hint="eastAsia"/>
            <w:lang w:eastAsia="zh-CN"/>
          </w:rPr>
          <w:t>(二)、质量管理责任</w:t>
        </w:r>
        <w:r>
          <w:tab/>
        </w:r>
        <w:r>
          <w:fldChar w:fldCharType="begin"/>
        </w:r>
        <w:r>
          <w:instrText xml:space="preserve"> PAGEREF _Toc1660 \h </w:instrText>
        </w:r>
        <w:r>
          <w:fldChar w:fldCharType="separate"/>
        </w:r>
        <w:r>
          <w:t>50</w:t>
        </w:r>
        <w:r>
          <w:fldChar w:fldCharType="end"/>
        </w:r>
      </w:hyperlink>
    </w:p>
    <w:p>
      <w:pPr>
        <w:pStyle w:val="TOC2"/>
        <w:tabs>
          <w:tab w:val="right" w:leader="dot" w:pos="8306"/>
        </w:tabs>
      </w:pPr>
      <w:hyperlink w:anchor="_Toc27611" w:history="1">
        <w:r>
          <w:rPr>
            <w:rFonts w:ascii="仿宋" w:eastAsia="仿宋" w:hAnsi="仿宋" w:cs="仿宋" w:hint="eastAsia"/>
            <w:lang w:eastAsia="zh-CN"/>
          </w:rPr>
          <w:t>(三)、质量管理体系文件</w:t>
        </w:r>
        <w:r>
          <w:tab/>
        </w:r>
        <w:r>
          <w:fldChar w:fldCharType="begin"/>
        </w:r>
        <w:r>
          <w:instrText xml:space="preserve"> PAGEREF _Toc27611 \h </w:instrText>
        </w:r>
        <w:r>
          <w:fldChar w:fldCharType="separate"/>
        </w:r>
        <w:r>
          <w:t>52</w:t>
        </w:r>
        <w:r>
          <w:fldChar w:fldCharType="end"/>
        </w:r>
      </w:hyperlink>
    </w:p>
    <w:p>
      <w:pPr>
        <w:pStyle w:val="TOC2"/>
        <w:tabs>
          <w:tab w:val="right" w:leader="dot" w:pos="8306"/>
        </w:tabs>
      </w:pPr>
      <w:hyperlink w:anchor="_Toc2078" w:history="1">
        <w:r>
          <w:rPr>
            <w:rFonts w:ascii="仿宋" w:eastAsia="仿宋" w:hAnsi="仿宋" w:cs="仿宋" w:hint="eastAsia"/>
            <w:lang w:eastAsia="zh-CN"/>
          </w:rPr>
          <w:t>(四)、质量培训与教育</w:t>
        </w:r>
        <w:r>
          <w:tab/>
        </w:r>
        <w:r>
          <w:fldChar w:fldCharType="begin"/>
        </w:r>
        <w:r>
          <w:instrText xml:space="preserve"> PAGEREF _Toc2078 \h </w:instrText>
        </w:r>
        <w:r>
          <w:fldChar w:fldCharType="separate"/>
        </w:r>
        <w:r>
          <w:t>54</w:t>
        </w:r>
        <w:r>
          <w:fldChar w:fldCharType="end"/>
        </w:r>
      </w:hyperlink>
    </w:p>
    <w:p>
      <w:pPr>
        <w:pStyle w:val="TOC2"/>
        <w:tabs>
          <w:tab w:val="right" w:leader="dot" w:pos="8306"/>
        </w:tabs>
      </w:pPr>
      <w:hyperlink w:anchor="_Toc20007" w:history="1">
        <w:r>
          <w:rPr>
            <w:rFonts w:ascii="仿宋" w:eastAsia="仿宋" w:hAnsi="仿宋" w:cs="仿宋" w:hint="eastAsia"/>
            <w:lang w:eastAsia="zh-CN"/>
          </w:rPr>
          <w:t>(五)、质量审核与评价</w:t>
        </w:r>
        <w:r>
          <w:tab/>
        </w:r>
        <w:r>
          <w:fldChar w:fldCharType="begin"/>
        </w:r>
        <w:r>
          <w:instrText xml:space="preserve"> PAGEREF _Toc20007 \h </w:instrText>
        </w:r>
        <w:r>
          <w:fldChar w:fldCharType="separate"/>
        </w:r>
        <w:r>
          <w:t>55</w:t>
        </w:r>
        <w:r>
          <w:fldChar w:fldCharType="end"/>
        </w:r>
      </w:hyperlink>
    </w:p>
    <w:p>
      <w:pPr>
        <w:pStyle w:val="TOC2"/>
        <w:tabs>
          <w:tab w:val="right" w:leader="dot" w:pos="8306"/>
        </w:tabs>
      </w:pPr>
      <w:hyperlink w:anchor="_Toc27589" w:history="1">
        <w:r>
          <w:rPr>
            <w:rFonts w:ascii="仿宋" w:eastAsia="仿宋" w:hAnsi="仿宋" w:cs="仿宋" w:hint="eastAsia"/>
            <w:lang w:eastAsia="zh-CN"/>
          </w:rPr>
          <w:t>(六)、不符合与纠正措施</w:t>
        </w:r>
        <w:r>
          <w:tab/>
        </w:r>
        <w:r>
          <w:fldChar w:fldCharType="begin"/>
        </w:r>
        <w:r>
          <w:instrText xml:space="preserve"> PAGEREF _Toc27589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01"/>
      <w:r>
        <w:rPr>
          <w:rFonts w:ascii="仿宋" w:eastAsia="仿宋" w:hAnsi="仿宋" w:cs="仿宋" w:hint="eastAsia"/>
          <w:sz w:val="28"/>
          <w:lang w:eastAsia="zh-CN"/>
        </w:rPr>
        <w:t>一、糕点项目土建工程</w:t>
      </w:r>
      <w:bookmarkEnd w:id="2"/>
    </w:p>
    <w:p>
      <w:pPr>
        <w:pStyle w:val="Heading2"/>
        <w:rPr>
          <w:rFonts w:ascii="仿宋" w:eastAsia="仿宋" w:hAnsi="仿宋" w:cs="仿宋" w:hint="eastAsia"/>
          <w:lang w:eastAsia="zh-CN"/>
        </w:rPr>
      </w:pPr>
      <w:bookmarkStart w:id="3" w:name="_Toc243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在糕点项目的建筑工程设计中，我们将秉承一系列重要的设计原则，以确保糕点项目建筑在功能、美观、可持续性等方面达到最佳效果。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首要原则是确保建筑的功能性得到最大化的发挥。我们将充分理解糕点项目的实际需求，合理布局各个功能区域，保证建筑在满足业务需求的同时，提供高效的工作环境。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在建筑设计中，我们将综合考虑建设和运营成本。通过精细的经济效益分析，确保设计方案在高效利用资源的同时，对糕点项目的长期盈利能力有积极的贡献。</w:t>
      </w:r>
    </w:p>
    <w:p>
      <w:pPr>
        <w:pStyle w:val="Heading2"/>
        <w:ind w:firstLine="560" w:firstLineChars="200"/>
        <w:rPr>
          <w:rFonts w:ascii="仿宋" w:eastAsia="仿宋" w:hAnsi="仿宋" w:cs="仿宋" w:hint="eastAsia"/>
          <w:sz w:val="28"/>
          <w:lang w:eastAsia="zh-CN"/>
        </w:rPr>
      </w:pPr>
      <w:bookmarkStart w:id="4" w:name="_Toc36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糕点项目的土建工程设计中，我们将精准设定设计年限，结合糕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糕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06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糕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糕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糕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6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本期工程糕点项目预计总建筑面积XXX平方米，其中：计容建筑面积XXX平方米，计划建筑工程投资XX万元，占糕点项目总投资的XX%。</w:t>
      </w:r>
    </w:p>
    <w:p>
      <w:pPr>
        <w:pStyle w:val="Heading1"/>
        <w:ind w:firstLine="560" w:firstLineChars="200"/>
        <w:rPr>
          <w:rFonts w:ascii="仿宋" w:eastAsia="仿宋" w:hAnsi="仿宋" w:cs="仿宋" w:hint="eastAsia"/>
          <w:sz w:val="28"/>
          <w:lang w:eastAsia="zh-CN"/>
        </w:rPr>
      </w:pPr>
      <w:bookmarkStart w:id="7" w:name="_Toc19617"/>
      <w:r>
        <w:rPr>
          <w:rFonts w:ascii="仿宋" w:eastAsia="仿宋" w:hAnsi="仿宋" w:cs="仿宋" w:hint="eastAsia"/>
          <w:sz w:val="28"/>
          <w:lang w:eastAsia="zh-CN"/>
        </w:rPr>
        <w:t>二、糕点项目选址可行性分析</w:t>
      </w:r>
      <w:bookmarkEnd w:id="7"/>
    </w:p>
    <w:p>
      <w:pPr>
        <w:pStyle w:val="Heading2"/>
        <w:rPr>
          <w:rFonts w:ascii="仿宋" w:eastAsia="仿宋" w:hAnsi="仿宋" w:cs="仿宋" w:hint="eastAsia"/>
          <w:lang w:eastAsia="zh-CN"/>
        </w:rPr>
      </w:pPr>
      <w:bookmarkStart w:id="8" w:name="_Toc12743"/>
      <w:r>
        <w:rPr>
          <w:rFonts w:ascii="仿宋" w:eastAsia="仿宋" w:hAnsi="仿宋" w:cs="仿宋" w:hint="eastAsia"/>
          <w:lang w:eastAsia="zh-CN"/>
        </w:rPr>
        <w:t>(一)、糕点项目选址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该糕点项目选址位于XX省XX市XX区XXX街道</w:t>
      </w:r>
    </w:p>
    <w:p>
      <w:pPr>
        <w:pStyle w:val="Heading2"/>
        <w:ind w:firstLine="560" w:firstLineChars="200"/>
        <w:rPr>
          <w:rFonts w:ascii="仿宋" w:eastAsia="仿宋" w:hAnsi="仿宋" w:cs="仿宋" w:hint="eastAsia"/>
          <w:sz w:val="28"/>
          <w:lang w:eastAsia="zh-CN"/>
        </w:rPr>
      </w:pPr>
      <w:bookmarkStart w:id="9" w:name="_Toc648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糕点项目的征地面积将根据糕点项目的实际规模和需求进行精确规划。具体面积XXX平方米，旨在确保糕点项目不仅能够满足当前的发展需求，还能够预留空间以适应未来的扩展。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净用地面积是在征地面积基础上去除不可利用面积后的实际可开发用地。具体面积XXX平方米，考虑到环保、交通、安全等多方面因素，以确保糕点项目在整体利用效率上达到最优。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糕点项目计划建设的建筑总规模具体面积XXX平方米。这一规模的确定综合考虑了糕点项目的性质、规模，以及城市规划的相关要求，确保建筑布局与周边环境协调一致。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绿地率是糕点项目用地中被规划为绿地的比例。具体面积XXX平方米，旨在通过合理规划绿地，改善糕点项目周边环境，提升居民生活质量，并符合城市整体绿化规划。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容积率是用地上可以建设的建筑总体积与用地面积之比。具体面积XXX，通过合理的容积率规划，确保糕点项目建筑规模与周边环境和谐共生。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确保糕点项目选址与当地城市规划相一致，具体面积XXX平方米。通过与城市规划部门深入沟通，确保糕点项目不仅符合城市的整体发展方向，还能够融入城市的发展布局，为城市的长远发展贡献力量。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充分了解并确保糕点项目选址符合当地产业政策，具体面积XXX平方米。这包括糕点项目对当地经济的促进作用，以及对相关产业的带动效应，确保糕点项目与地方政府的产业政策保持一致，促进共赢合作。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用地总体要求必须符合环保和可持续发展的原则，具体面积XXX平方米。通过采用绿色建筑设计、节能减排等措施，确保糕点项目在建设和运营过程中对环境的影响最小化，达到可持续发展的要求。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确保糕点项目选址具备必要的公共设施配套，具体面积XXX平方米。这包括交通便利性、教育、医疗等基础设施，以提高居民生活品质，使得糕点项目选址更具吸引力。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考虑用地总体要求对当地社会稳定性的影响，具体面积XXX平方米。通过深入了解当地社区反馈，确保糕点项目的选址和建设过程对当地社会和谐稳定产生积极作用。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糕点项目选址不仅符合法规和规划，还在实际操作中具有可行性。这一全面规划将为糕点项目的成功实施提供坚实的基础，确保糕点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160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糕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糕点项目的设备规划和空间设计中，我们将采取灵活设备布局的措施。设备布局将根据实际需求进行灵活设计，避免不必要的浪费。通过合理规划设备摆放位置，我们将提高设备的利用率，减少设备间距，以确保糕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糕点项目内部引入共享设施的概念，例如共享会议室、办公区等。通过这种方式，我们可以减少对资源的重复建设，提高资源共享效率，从而减小糕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875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糕点项目的总图布置中，我们将不同功能区域进行明确的规划，以最大程度满足糕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590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我们首先关注市场因素，包括潜在客户分布、竞争对手位置、市场需求等。通过深入的市场调研，我们能够更准确地评估选址对于市场开拓和产品销售的影响，确保糕点项目能够在有利的市场环境中蓬勃发展。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糕点项目对环境的影响是综合评价的重要因素之一。我们将详细考虑选址周边的自然环境、生态保护区、水源地等情况，确保糕点项目的建设和运营对环境影响最小化，并符合当地的环保法规标准。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对选址的评价还需充分考虑当地政府的产业政策和法规。我们将详细了解糕点项目所在地的相关政策，确保糕点项目的规划和运营与当地法规相符，降低不必要的法律风险。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考虑到社会稳定性对企业运营的重要性，我们将评估选址地区的社会安全情况、劳工关系、社区反馈等方面，以确保糕点项目的建设和运营不会受到社会稳定性的负面影响。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最后，我们将综合考虑用地成本，包括土地购置费用、土地开发成本等。通过对用地成本的详细评估，我们能够做出更为精确的经济效益分析，为糕点项目的投资决策提供有力支持。</w:t>
      </w:r>
    </w:p>
    <w:p>
      <w:pPr>
        <w:pStyle w:val="Heading1"/>
        <w:ind w:firstLine="560" w:firstLineChars="200"/>
        <w:rPr>
          <w:rFonts w:ascii="仿宋" w:eastAsia="仿宋" w:hAnsi="仿宋" w:cs="仿宋" w:hint="eastAsia"/>
          <w:sz w:val="28"/>
          <w:lang w:eastAsia="zh-CN"/>
        </w:rPr>
      </w:pPr>
      <w:bookmarkStart w:id="13" w:name="_Toc4904"/>
      <w:r>
        <w:rPr>
          <w:rFonts w:ascii="仿宋" w:eastAsia="仿宋" w:hAnsi="仿宋" w:cs="仿宋" w:hint="eastAsia"/>
          <w:sz w:val="28"/>
          <w:lang w:eastAsia="zh-CN"/>
        </w:rPr>
        <w:t>三、糕点项目建设背景及必要性分析</w:t>
      </w:r>
      <w:bookmarkEnd w:id="13"/>
    </w:p>
    <w:p>
      <w:pPr>
        <w:pStyle w:val="Heading2"/>
        <w:rPr>
          <w:rFonts w:ascii="仿宋" w:eastAsia="仿宋" w:hAnsi="仿宋" w:cs="仿宋" w:hint="eastAsia"/>
          <w:lang w:eastAsia="zh-CN"/>
        </w:rPr>
      </w:pPr>
      <w:bookmarkStart w:id="14" w:name="_Toc4195"/>
      <w:r>
        <w:rPr>
          <w:rFonts w:ascii="仿宋" w:eastAsia="仿宋" w:hAnsi="仿宋" w:cs="仿宋" w:hint="eastAsia"/>
          <w:lang w:eastAsia="zh-CN"/>
        </w:rPr>
        <w:t>(一)、糕点项目背景分析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糕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我们的背景分析将深入挖掘当前行业的发展趋势，通过对竞争态势的全面审视，找到糕点项目在这个潮流中的定位。同时，我们将关注行业内涌现的新兴机遇，以便糕点项目更好地融入行业发展的潮流中。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糕点项目提供了强大的发展动力。我们将聚焦于行业内最新的技术发展趋势，包括但不限于人工智能、大数据分析、物联网等领域。通过深度的技术研究，我们将确保糕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糕点项目发展的源泉。我们将投入更多的精力对市场需求进行深入剖析，超越表面的需求，深入挖掘潜在的市场痛点和机遇。通过对市场需求的细致了解，糕点项目将更有针对性地设计解决方案，满足市场的多样化需求，从而更好地促进糕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糕点项目战略至关重要。我们将对竞争态势进行更为深入的分析，包括但不限于市场份额、产品特点、客户满意度等多个维度。通过深度的竞争分析，糕点项目将能够更准确地把握市场脉搏，制定具有竞争力的糕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糕点项目的发展具有直接的影响。我们将进行更为全面的法规和政策分析，了解行业发展中的潜在法律风险和合规挑战。通过充分了解和遵守相关法规，糕点项目将确保在法律框架内合法合规运营，为糕点项目的稳健发展提供有力支持。</w:t>
      </w:r>
    </w:p>
    <w:p>
      <w:pPr>
        <w:pStyle w:val="Heading2"/>
        <w:ind w:firstLine="560" w:firstLineChars="200"/>
        <w:rPr>
          <w:rFonts w:ascii="仿宋" w:eastAsia="仿宋" w:hAnsi="仿宋" w:cs="仿宋" w:hint="eastAsia"/>
          <w:sz w:val="28"/>
          <w:lang w:eastAsia="zh-CN"/>
        </w:rPr>
      </w:pPr>
      <w:bookmarkStart w:id="15" w:name="_Toc32718"/>
      <w:r>
        <w:rPr>
          <w:rFonts w:ascii="仿宋" w:eastAsia="仿宋" w:hAnsi="仿宋" w:cs="仿宋" w:hint="eastAsia"/>
          <w:sz w:val="28"/>
          <w:lang w:eastAsia="zh-CN"/>
        </w:rPr>
        <w:t>(二)、糕点项目建设必要性分析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建设的迫切性源于对行业发展趋势的深刻洞察。我们正处于一个行业变革的时代，科技创新、数字化转型成为企业发展的关键动力。糕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建设不仅仅是为了跟上潮流，更是为了通过技术创新推动企业的持续发展。通过引入先进的技术和解决方案，糕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糕点项目的建设成为必然选择，通过提高产品质量、拓展服务领域，从而在竞争中获得更多的机会。糕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糕点项目建设的必要性体现在对客户需求更精准的满足。通过糕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建设的背后是对企业持续创新的追求。只有通过不断创新，企业才能在竞争中立于不败之地。糕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0343"/>
      <w:r>
        <w:rPr>
          <w:rFonts w:ascii="仿宋" w:eastAsia="仿宋" w:hAnsi="仿宋" w:cs="仿宋" w:hint="eastAsia"/>
          <w:sz w:val="28"/>
          <w:lang w:eastAsia="zh-CN"/>
        </w:rPr>
        <w:t>四、糕点项目绩效评估</w:t>
      </w:r>
      <w:bookmarkEnd w:id="16"/>
    </w:p>
    <w:p>
      <w:pPr>
        <w:pStyle w:val="Heading2"/>
        <w:rPr>
          <w:rFonts w:ascii="仿宋" w:eastAsia="仿宋" w:hAnsi="仿宋" w:cs="仿宋" w:hint="eastAsia"/>
          <w:lang w:eastAsia="zh-CN"/>
        </w:rPr>
      </w:pPr>
      <w:bookmarkStart w:id="17" w:name="_Toc141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在糕点项目中，我们设计了一套全面的绩效评估指标，以确保糕点项目的可控和成功交付。这些指标跨足糕点项目目标、成本、进度和质量等多个维度，为我们提供了全面洞察糕点项目的健康状况。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目标达成率是我们关注的首要指标。我们设定了明确的目标，并通过定期监测和评估，迅速发现并应对潜在的目标偏差。这为糕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成本绩效是另一个核心关注点。通过实际成本与预算成本的对比分析，我们深入了解成本差异的原因，及时调整资源分配，保持糕点项目在经济效益方面的合理水平。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糕点项目进度作为关键的绩效指标之一，得到了精心的关注。我们制定了详细的糕点项目进度计划，并设立了进度符合度指标，确保实际进度与计划进度保持一致。这使我们能够快速发现和解决潜在的进度问题，保持糕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糕点项目绩效的不可或缺的一环。我们引入了一系列的质量标准和客户满意度指标，以确保糕点项目交付的成果在质量上达到或超越预期水平。通过持续监测这些指标，我们努力提升糕点项目整体质量水平，为糕点项目的成功交付提供有力保障。通过这些科学且全面的绩效评估，我们能够更好地引导糕点项目的持续改进，确保糕点项目目标的顺利达成。</w:t>
      </w:r>
    </w:p>
    <w:p>
      <w:pPr>
        <w:pStyle w:val="Heading2"/>
        <w:ind w:firstLine="560" w:firstLineChars="200"/>
        <w:rPr>
          <w:rFonts w:ascii="仿宋" w:eastAsia="仿宋" w:hAnsi="仿宋" w:cs="仿宋" w:hint="eastAsia"/>
          <w:sz w:val="28"/>
          <w:lang w:eastAsia="zh-CN"/>
        </w:rPr>
      </w:pPr>
      <w:bookmarkStart w:id="18" w:name="_Toc3050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绩效评估是糕点项目中的关键环节，为确保糕点项目达到预期目标，我们采用了多层次、多维度的绩效评估方法。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糕点项目的战略目标对齐，确保每个决策和行动都与糕点项目整体目标保持一致。团队会定期召开战略对齐会议，审视当前工作与糕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糕点项目进度、质量、成本和风险等方面。这些指标通过数据收集和分析，为糕点项目管理团队提供了客观的评估依据。例如，我们通过糕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绩效评估不仅仅停留在糕点项目内部，还考虑了糕点项目对外部环境的影响。我们定期进行干系人满意度调查，以了解各利益相关方对糕点项目的期望和满意度，并及时做出调整。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这种多层次、多角度的绩效评估方法，使得我们能够全面了解糕点项目的运行状态，及时做出调整，确保糕点项目在不断变化的环境中保持稳健前行。</w:t>
      </w:r>
    </w:p>
    <w:p>
      <w:pPr>
        <w:pStyle w:val="Heading2"/>
        <w:ind w:firstLine="560" w:firstLineChars="200"/>
        <w:rPr>
          <w:rFonts w:ascii="仿宋" w:eastAsia="仿宋" w:hAnsi="仿宋" w:cs="仿宋" w:hint="eastAsia"/>
          <w:sz w:val="28"/>
          <w:lang w:eastAsia="zh-CN"/>
        </w:rPr>
      </w:pPr>
      <w:bookmarkStart w:id="19" w:name="_Toc773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为了确保糕点项目的有效管理和不断优化，我们采用了精心设计的绩效评估周期。这个周期旨在实现灵活、实时和全面的评估，以适应糕点项目执行中的各种挑战。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https://d.book118.com/265040031312011040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糕点项目规划设计蓝图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676F0"/>
    <w:rsid w:val="311676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04003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2024-01-08T14:49:00Z</dcterms:created>
  <dcterms:modified xsi:type="dcterms:W3CDTF">2024-01-08T14:49:12Z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62CF8AB5815F4738B8A8E8E653CB75FD_11</vt:lpwstr>
  </property>
  <property fmtid="{D5CDD505-2E9C-101B-9397-08002B2CF9AE}" pid="3" name="KSOProductBuildVer">
    <vt:lpwstr>2052-12.1.0.16120</vt:lpwstr>
  </property>
</Properties>
</file>