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高纯稀土金属项目计划设计方案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4" w:history="1">
        <w:r>
          <w:rPr>
            <w:rFonts w:ascii="仿宋" w:eastAsia="仿宋" w:hAnsi="仿宋" w:cs="仿宋" w:hint="eastAsia"/>
            <w:lang w:eastAsia="zh-CN"/>
          </w:rPr>
          <w:t>前言</w:t>
        </w:r>
        <w:r>
          <w:tab/>
        </w:r>
        <w:r>
          <w:fldChar w:fldCharType="begin"/>
        </w:r>
        <w:r>
          <w:instrText xml:space="preserve"> PAGEREF _Toc9354 \h </w:instrText>
        </w:r>
        <w:r>
          <w:fldChar w:fldCharType="separate"/>
        </w:r>
        <w:r>
          <w:t>3</w:t>
        </w:r>
        <w:r>
          <w:fldChar w:fldCharType="end"/>
        </w:r>
      </w:hyperlink>
    </w:p>
    <w:p>
      <w:pPr>
        <w:pStyle w:val="TOC1"/>
        <w:tabs>
          <w:tab w:val="right" w:leader="dot" w:pos="8306"/>
        </w:tabs>
      </w:pPr>
      <w:hyperlink w:anchor="_Toc25046" w:history="1">
        <w:r>
          <w:rPr>
            <w:rFonts w:ascii="仿宋" w:eastAsia="仿宋" w:hAnsi="仿宋" w:cs="仿宋" w:hint="eastAsia"/>
            <w:lang w:eastAsia="zh-CN"/>
          </w:rPr>
          <w:t>一、工艺说明</w:t>
        </w:r>
        <w:r>
          <w:tab/>
        </w:r>
        <w:r>
          <w:fldChar w:fldCharType="begin"/>
        </w:r>
        <w:r>
          <w:instrText xml:space="preserve"> PAGEREF _Toc25046 \h </w:instrText>
        </w:r>
        <w:r>
          <w:fldChar w:fldCharType="separate"/>
        </w:r>
        <w:r>
          <w:t>3</w:t>
        </w:r>
        <w:r>
          <w:fldChar w:fldCharType="end"/>
        </w:r>
      </w:hyperlink>
    </w:p>
    <w:p>
      <w:pPr>
        <w:pStyle w:val="TOC2"/>
        <w:tabs>
          <w:tab w:val="right" w:leader="dot" w:pos="8306"/>
        </w:tabs>
      </w:pPr>
      <w:hyperlink w:anchor="_Toc23926" w:history="1">
        <w:r>
          <w:rPr>
            <w:rFonts w:ascii="仿宋" w:eastAsia="仿宋" w:hAnsi="仿宋" w:cs="仿宋" w:hint="eastAsia"/>
            <w:lang w:eastAsia="zh-CN"/>
          </w:rPr>
          <w:t>(一)、技术管理特点</w:t>
        </w:r>
        <w:r>
          <w:tab/>
        </w:r>
        <w:r>
          <w:fldChar w:fldCharType="begin"/>
        </w:r>
        <w:r>
          <w:instrText xml:space="preserve"> PAGEREF _Toc23926 \h </w:instrText>
        </w:r>
        <w:r>
          <w:fldChar w:fldCharType="separate"/>
        </w:r>
        <w:r>
          <w:t>3</w:t>
        </w:r>
        <w:r>
          <w:fldChar w:fldCharType="end"/>
        </w:r>
      </w:hyperlink>
    </w:p>
    <w:p>
      <w:pPr>
        <w:pStyle w:val="TOC2"/>
        <w:tabs>
          <w:tab w:val="right" w:leader="dot" w:pos="8306"/>
        </w:tabs>
      </w:pPr>
      <w:hyperlink w:anchor="_Toc12539" w:history="1">
        <w:r>
          <w:rPr>
            <w:rFonts w:ascii="仿宋" w:eastAsia="仿宋" w:hAnsi="仿宋" w:cs="仿宋" w:hint="eastAsia"/>
            <w:lang w:eastAsia="zh-CN"/>
          </w:rPr>
          <w:t>(二)、高纯稀土金属项目工艺技术设计方案</w:t>
        </w:r>
        <w:r>
          <w:tab/>
        </w:r>
        <w:r>
          <w:fldChar w:fldCharType="begin"/>
        </w:r>
        <w:r>
          <w:instrText xml:space="preserve"> PAGEREF _Toc12539 \h </w:instrText>
        </w:r>
        <w:r>
          <w:fldChar w:fldCharType="separate"/>
        </w:r>
        <w:r>
          <w:t>4</w:t>
        </w:r>
        <w:r>
          <w:fldChar w:fldCharType="end"/>
        </w:r>
      </w:hyperlink>
    </w:p>
    <w:p>
      <w:pPr>
        <w:pStyle w:val="TOC2"/>
        <w:tabs>
          <w:tab w:val="right" w:leader="dot" w:pos="8306"/>
        </w:tabs>
      </w:pPr>
      <w:hyperlink w:anchor="_Toc109" w:history="1">
        <w:r>
          <w:rPr>
            <w:rFonts w:ascii="仿宋" w:eastAsia="仿宋" w:hAnsi="仿宋" w:cs="仿宋" w:hint="eastAsia"/>
            <w:lang w:eastAsia="zh-CN"/>
          </w:rPr>
          <w:t>(三)、设备选型方案</w:t>
        </w:r>
        <w:r>
          <w:tab/>
        </w:r>
        <w:r>
          <w:fldChar w:fldCharType="begin"/>
        </w:r>
        <w:r>
          <w:instrText xml:space="preserve"> PAGEREF _Toc109 \h </w:instrText>
        </w:r>
        <w:r>
          <w:fldChar w:fldCharType="separate"/>
        </w:r>
        <w:r>
          <w:t>5</w:t>
        </w:r>
        <w:r>
          <w:fldChar w:fldCharType="end"/>
        </w:r>
      </w:hyperlink>
    </w:p>
    <w:p>
      <w:pPr>
        <w:pStyle w:val="TOC1"/>
        <w:tabs>
          <w:tab w:val="right" w:leader="dot" w:pos="8306"/>
        </w:tabs>
      </w:pPr>
      <w:hyperlink w:anchor="_Toc7304" w:history="1">
        <w:r>
          <w:rPr>
            <w:rFonts w:ascii="仿宋" w:eastAsia="仿宋" w:hAnsi="仿宋" w:cs="仿宋" w:hint="eastAsia"/>
            <w:lang w:eastAsia="zh-CN"/>
          </w:rPr>
          <w:t>二、市场分析、调研</w:t>
        </w:r>
        <w:r>
          <w:tab/>
        </w:r>
        <w:r>
          <w:fldChar w:fldCharType="begin"/>
        </w:r>
        <w:r>
          <w:instrText xml:space="preserve"> PAGEREF _Toc7304 \h </w:instrText>
        </w:r>
        <w:r>
          <w:fldChar w:fldCharType="separate"/>
        </w:r>
        <w:r>
          <w:t>7</w:t>
        </w:r>
        <w:r>
          <w:fldChar w:fldCharType="end"/>
        </w:r>
      </w:hyperlink>
    </w:p>
    <w:p>
      <w:pPr>
        <w:pStyle w:val="TOC2"/>
        <w:tabs>
          <w:tab w:val="right" w:leader="dot" w:pos="8306"/>
        </w:tabs>
      </w:pPr>
      <w:hyperlink w:anchor="_Toc12177" w:history="1">
        <w:r>
          <w:rPr>
            <w:rFonts w:ascii="仿宋" w:eastAsia="仿宋" w:hAnsi="仿宋" w:cs="仿宋" w:hint="eastAsia"/>
            <w:lang w:eastAsia="zh-CN"/>
          </w:rPr>
          <w:t>(一)、高纯稀土金属行业分析</w:t>
        </w:r>
        <w:r>
          <w:tab/>
        </w:r>
        <w:r>
          <w:fldChar w:fldCharType="begin"/>
        </w:r>
        <w:r>
          <w:instrText xml:space="preserve"> PAGEREF _Toc12177 \h </w:instrText>
        </w:r>
        <w:r>
          <w:fldChar w:fldCharType="separate"/>
        </w:r>
        <w:r>
          <w:t>7</w:t>
        </w:r>
        <w:r>
          <w:fldChar w:fldCharType="end"/>
        </w:r>
      </w:hyperlink>
    </w:p>
    <w:p>
      <w:pPr>
        <w:pStyle w:val="TOC2"/>
        <w:tabs>
          <w:tab w:val="right" w:leader="dot" w:pos="8306"/>
        </w:tabs>
      </w:pPr>
      <w:hyperlink w:anchor="_Toc27736" w:history="1">
        <w:r>
          <w:rPr>
            <w:rFonts w:ascii="仿宋" w:eastAsia="仿宋" w:hAnsi="仿宋" w:cs="仿宋" w:hint="eastAsia"/>
            <w:lang w:eastAsia="zh-CN"/>
          </w:rPr>
          <w:t>(二)、高纯稀土金属市场分析预测</w:t>
        </w:r>
        <w:r>
          <w:tab/>
        </w:r>
        <w:r>
          <w:fldChar w:fldCharType="begin"/>
        </w:r>
        <w:r>
          <w:instrText xml:space="preserve"> PAGEREF _Toc27736 \h </w:instrText>
        </w:r>
        <w:r>
          <w:fldChar w:fldCharType="separate"/>
        </w:r>
        <w:r>
          <w:t>7</w:t>
        </w:r>
        <w:r>
          <w:fldChar w:fldCharType="end"/>
        </w:r>
      </w:hyperlink>
    </w:p>
    <w:p>
      <w:pPr>
        <w:pStyle w:val="TOC1"/>
        <w:tabs>
          <w:tab w:val="right" w:leader="dot" w:pos="8306"/>
        </w:tabs>
      </w:pPr>
      <w:hyperlink w:anchor="_Toc4238" w:history="1">
        <w:r>
          <w:rPr>
            <w:rFonts w:ascii="仿宋" w:eastAsia="仿宋" w:hAnsi="仿宋" w:cs="仿宋" w:hint="eastAsia"/>
            <w:lang w:eastAsia="zh-CN"/>
          </w:rPr>
          <w:t>三、高纯稀土金属项目土建工程</w:t>
        </w:r>
        <w:r>
          <w:tab/>
        </w:r>
        <w:r>
          <w:fldChar w:fldCharType="begin"/>
        </w:r>
        <w:r>
          <w:instrText xml:space="preserve"> PAGEREF _Toc4238 \h </w:instrText>
        </w:r>
        <w:r>
          <w:fldChar w:fldCharType="separate"/>
        </w:r>
        <w:r>
          <w:t>8</w:t>
        </w:r>
        <w:r>
          <w:fldChar w:fldCharType="end"/>
        </w:r>
      </w:hyperlink>
    </w:p>
    <w:p>
      <w:pPr>
        <w:pStyle w:val="TOC2"/>
        <w:tabs>
          <w:tab w:val="right" w:leader="dot" w:pos="8306"/>
        </w:tabs>
      </w:pPr>
      <w:hyperlink w:anchor="_Toc8122" w:history="1">
        <w:r>
          <w:rPr>
            <w:rFonts w:ascii="仿宋" w:eastAsia="仿宋" w:hAnsi="仿宋" w:cs="仿宋" w:hint="eastAsia"/>
            <w:lang w:eastAsia="zh-CN"/>
          </w:rPr>
          <w:t>(一)、建筑工程设计原则</w:t>
        </w:r>
        <w:r>
          <w:tab/>
        </w:r>
        <w:r>
          <w:fldChar w:fldCharType="begin"/>
        </w:r>
        <w:r>
          <w:instrText xml:space="preserve"> PAGEREF _Toc8122 \h </w:instrText>
        </w:r>
        <w:r>
          <w:fldChar w:fldCharType="separate"/>
        </w:r>
        <w:r>
          <w:t>8</w:t>
        </w:r>
        <w:r>
          <w:fldChar w:fldCharType="end"/>
        </w:r>
      </w:hyperlink>
    </w:p>
    <w:p>
      <w:pPr>
        <w:pStyle w:val="TOC2"/>
        <w:tabs>
          <w:tab w:val="right" w:leader="dot" w:pos="8306"/>
        </w:tabs>
      </w:pPr>
      <w:hyperlink w:anchor="_Toc7299" w:history="1">
        <w:r>
          <w:rPr>
            <w:rFonts w:ascii="仿宋" w:eastAsia="仿宋" w:hAnsi="仿宋" w:cs="仿宋" w:hint="eastAsia"/>
            <w:lang w:eastAsia="zh-CN"/>
          </w:rPr>
          <w:t>(二)、土建工程设计年限及安全等级</w:t>
        </w:r>
        <w:r>
          <w:tab/>
        </w:r>
        <w:r>
          <w:fldChar w:fldCharType="begin"/>
        </w:r>
        <w:r>
          <w:instrText xml:space="preserve"> PAGEREF _Toc7299 \h </w:instrText>
        </w:r>
        <w:r>
          <w:fldChar w:fldCharType="separate"/>
        </w:r>
        <w:r>
          <w:t>10</w:t>
        </w:r>
        <w:r>
          <w:fldChar w:fldCharType="end"/>
        </w:r>
      </w:hyperlink>
    </w:p>
    <w:p>
      <w:pPr>
        <w:pStyle w:val="TOC2"/>
        <w:tabs>
          <w:tab w:val="right" w:leader="dot" w:pos="8306"/>
        </w:tabs>
      </w:pPr>
      <w:hyperlink w:anchor="_Toc3632" w:history="1">
        <w:r>
          <w:rPr>
            <w:rFonts w:ascii="仿宋" w:eastAsia="仿宋" w:hAnsi="仿宋" w:cs="仿宋" w:hint="eastAsia"/>
            <w:lang w:eastAsia="zh-CN"/>
          </w:rPr>
          <w:t>(三)、建筑工程设计总体要求</w:t>
        </w:r>
        <w:r>
          <w:tab/>
        </w:r>
        <w:r>
          <w:fldChar w:fldCharType="begin"/>
        </w:r>
        <w:r>
          <w:instrText xml:space="preserve"> PAGEREF _Toc3632 \h </w:instrText>
        </w:r>
        <w:r>
          <w:fldChar w:fldCharType="separate"/>
        </w:r>
        <w:r>
          <w:t>11</w:t>
        </w:r>
        <w:r>
          <w:fldChar w:fldCharType="end"/>
        </w:r>
      </w:hyperlink>
    </w:p>
    <w:p>
      <w:pPr>
        <w:pStyle w:val="TOC2"/>
        <w:tabs>
          <w:tab w:val="right" w:leader="dot" w:pos="8306"/>
        </w:tabs>
      </w:pPr>
      <w:hyperlink w:anchor="_Toc3135" w:history="1">
        <w:r>
          <w:rPr>
            <w:rFonts w:ascii="仿宋" w:eastAsia="仿宋" w:hAnsi="仿宋" w:cs="仿宋" w:hint="eastAsia"/>
            <w:lang w:eastAsia="zh-CN"/>
          </w:rPr>
          <w:t>(四)、土建工程建设指标</w:t>
        </w:r>
        <w:r>
          <w:tab/>
        </w:r>
        <w:r>
          <w:fldChar w:fldCharType="begin"/>
        </w:r>
        <w:r>
          <w:instrText xml:space="preserve"> PAGEREF _Toc3135 \h </w:instrText>
        </w:r>
        <w:r>
          <w:fldChar w:fldCharType="separate"/>
        </w:r>
        <w:r>
          <w:t>11</w:t>
        </w:r>
        <w:r>
          <w:fldChar w:fldCharType="end"/>
        </w:r>
      </w:hyperlink>
    </w:p>
    <w:p>
      <w:pPr>
        <w:pStyle w:val="TOC1"/>
        <w:tabs>
          <w:tab w:val="right" w:leader="dot" w:pos="8306"/>
        </w:tabs>
      </w:pPr>
      <w:hyperlink w:anchor="_Toc14147" w:history="1">
        <w:r>
          <w:rPr>
            <w:rFonts w:ascii="仿宋" w:eastAsia="仿宋" w:hAnsi="仿宋" w:cs="仿宋" w:hint="eastAsia"/>
            <w:lang w:eastAsia="zh-CN"/>
          </w:rPr>
          <w:t>四、高纯稀土金属项目绩效评估</w:t>
        </w:r>
        <w:r>
          <w:tab/>
        </w:r>
        <w:r>
          <w:fldChar w:fldCharType="begin"/>
        </w:r>
        <w:r>
          <w:instrText xml:space="preserve"> PAGEREF _Toc14147 \h </w:instrText>
        </w:r>
        <w:r>
          <w:fldChar w:fldCharType="separate"/>
        </w:r>
        <w:r>
          <w:t>12</w:t>
        </w:r>
        <w:r>
          <w:fldChar w:fldCharType="end"/>
        </w:r>
      </w:hyperlink>
    </w:p>
    <w:p>
      <w:pPr>
        <w:pStyle w:val="TOC2"/>
        <w:tabs>
          <w:tab w:val="right" w:leader="dot" w:pos="8306"/>
        </w:tabs>
      </w:pPr>
      <w:hyperlink w:anchor="_Toc11089" w:history="1">
        <w:r>
          <w:rPr>
            <w:rFonts w:ascii="仿宋" w:eastAsia="仿宋" w:hAnsi="仿宋" w:cs="仿宋" w:hint="eastAsia"/>
            <w:lang w:eastAsia="zh-CN"/>
          </w:rPr>
          <w:t>(一)、绩效评估指标</w:t>
        </w:r>
        <w:r>
          <w:tab/>
        </w:r>
        <w:r>
          <w:fldChar w:fldCharType="begin"/>
        </w:r>
        <w:r>
          <w:instrText xml:space="preserve"> PAGEREF _Toc11089 \h </w:instrText>
        </w:r>
        <w:r>
          <w:fldChar w:fldCharType="separate"/>
        </w:r>
        <w:r>
          <w:t>12</w:t>
        </w:r>
        <w:r>
          <w:fldChar w:fldCharType="end"/>
        </w:r>
      </w:hyperlink>
    </w:p>
    <w:p>
      <w:pPr>
        <w:pStyle w:val="TOC2"/>
        <w:tabs>
          <w:tab w:val="right" w:leader="dot" w:pos="8306"/>
        </w:tabs>
      </w:pPr>
      <w:hyperlink w:anchor="_Toc453" w:history="1">
        <w:r>
          <w:rPr>
            <w:rFonts w:ascii="仿宋" w:eastAsia="仿宋" w:hAnsi="仿宋" w:cs="仿宋" w:hint="eastAsia"/>
            <w:lang w:eastAsia="zh-CN"/>
          </w:rPr>
          <w:t>(二)、绩效评估方法</w:t>
        </w:r>
        <w:r>
          <w:tab/>
        </w:r>
        <w:r>
          <w:fldChar w:fldCharType="begin"/>
        </w:r>
        <w:r>
          <w:instrText xml:space="preserve"> PAGEREF _Toc453 \h </w:instrText>
        </w:r>
        <w:r>
          <w:fldChar w:fldCharType="separate"/>
        </w:r>
        <w:r>
          <w:t>13</w:t>
        </w:r>
        <w:r>
          <w:fldChar w:fldCharType="end"/>
        </w:r>
      </w:hyperlink>
    </w:p>
    <w:p>
      <w:pPr>
        <w:pStyle w:val="TOC2"/>
        <w:tabs>
          <w:tab w:val="right" w:leader="dot" w:pos="8306"/>
        </w:tabs>
      </w:pPr>
      <w:hyperlink w:anchor="_Toc28866" w:history="1">
        <w:r>
          <w:rPr>
            <w:rFonts w:ascii="仿宋" w:eastAsia="仿宋" w:hAnsi="仿宋" w:cs="仿宋" w:hint="eastAsia"/>
            <w:lang w:eastAsia="zh-CN"/>
          </w:rPr>
          <w:t>(三)、绩效评估周期</w:t>
        </w:r>
        <w:r>
          <w:tab/>
        </w:r>
        <w:r>
          <w:fldChar w:fldCharType="begin"/>
        </w:r>
        <w:r>
          <w:instrText xml:space="preserve"> PAGEREF _Toc28866 \h </w:instrText>
        </w:r>
        <w:r>
          <w:fldChar w:fldCharType="separate"/>
        </w:r>
        <w:r>
          <w:t>14</w:t>
        </w:r>
        <w:r>
          <w:fldChar w:fldCharType="end"/>
        </w:r>
      </w:hyperlink>
    </w:p>
    <w:p>
      <w:pPr>
        <w:pStyle w:val="TOC1"/>
        <w:tabs>
          <w:tab w:val="right" w:leader="dot" w:pos="8306"/>
        </w:tabs>
      </w:pPr>
      <w:hyperlink w:anchor="_Toc28206" w:history="1">
        <w:r>
          <w:rPr>
            <w:rFonts w:ascii="仿宋" w:eastAsia="仿宋" w:hAnsi="仿宋" w:cs="仿宋" w:hint="eastAsia"/>
            <w:lang w:eastAsia="zh-CN"/>
          </w:rPr>
          <w:t>五、高纯稀土金属项目选址可行性分析</w:t>
        </w:r>
        <w:r>
          <w:tab/>
        </w:r>
        <w:r>
          <w:fldChar w:fldCharType="begin"/>
        </w:r>
        <w:r>
          <w:instrText xml:space="preserve"> PAGEREF _Toc28206 \h </w:instrText>
        </w:r>
        <w:r>
          <w:fldChar w:fldCharType="separate"/>
        </w:r>
        <w:r>
          <w:t>15</w:t>
        </w:r>
        <w:r>
          <w:fldChar w:fldCharType="end"/>
        </w:r>
      </w:hyperlink>
    </w:p>
    <w:p>
      <w:pPr>
        <w:pStyle w:val="TOC2"/>
        <w:tabs>
          <w:tab w:val="right" w:leader="dot" w:pos="8306"/>
        </w:tabs>
      </w:pPr>
      <w:hyperlink w:anchor="_Toc29296" w:history="1">
        <w:r>
          <w:rPr>
            <w:rFonts w:ascii="仿宋" w:eastAsia="仿宋" w:hAnsi="仿宋" w:cs="仿宋" w:hint="eastAsia"/>
            <w:lang w:eastAsia="zh-CN"/>
          </w:rPr>
          <w:t>(一)、高纯稀土金属项目选址</w:t>
        </w:r>
        <w:r>
          <w:tab/>
        </w:r>
        <w:r>
          <w:fldChar w:fldCharType="begin"/>
        </w:r>
        <w:r>
          <w:instrText xml:space="preserve"> PAGEREF _Toc29296 \h </w:instrText>
        </w:r>
        <w:r>
          <w:fldChar w:fldCharType="separate"/>
        </w:r>
        <w:r>
          <w:t>15</w:t>
        </w:r>
        <w:r>
          <w:fldChar w:fldCharType="end"/>
        </w:r>
      </w:hyperlink>
    </w:p>
    <w:p>
      <w:pPr>
        <w:pStyle w:val="TOC2"/>
        <w:tabs>
          <w:tab w:val="right" w:leader="dot" w:pos="8306"/>
        </w:tabs>
      </w:pPr>
      <w:hyperlink w:anchor="_Toc7430" w:history="1">
        <w:r>
          <w:rPr>
            <w:rFonts w:ascii="仿宋" w:eastAsia="仿宋" w:hAnsi="仿宋" w:cs="仿宋" w:hint="eastAsia"/>
            <w:lang w:eastAsia="zh-CN"/>
          </w:rPr>
          <w:t>(二)、用地控制指标</w:t>
        </w:r>
        <w:r>
          <w:tab/>
        </w:r>
        <w:r>
          <w:fldChar w:fldCharType="begin"/>
        </w:r>
        <w:r>
          <w:instrText xml:space="preserve"> PAGEREF _Toc7430 \h </w:instrText>
        </w:r>
        <w:r>
          <w:fldChar w:fldCharType="separate"/>
        </w:r>
        <w:r>
          <w:t>15</w:t>
        </w:r>
        <w:r>
          <w:fldChar w:fldCharType="end"/>
        </w:r>
      </w:hyperlink>
    </w:p>
    <w:p>
      <w:pPr>
        <w:pStyle w:val="TOC2"/>
        <w:tabs>
          <w:tab w:val="right" w:leader="dot" w:pos="8306"/>
        </w:tabs>
      </w:pPr>
      <w:hyperlink w:anchor="_Toc12383" w:history="1">
        <w:r>
          <w:rPr>
            <w:rFonts w:ascii="仿宋" w:eastAsia="仿宋" w:hAnsi="仿宋" w:cs="仿宋" w:hint="eastAsia"/>
            <w:lang w:eastAsia="zh-CN"/>
          </w:rPr>
          <w:t>(三)、节约用地措施</w:t>
        </w:r>
        <w:r>
          <w:tab/>
        </w:r>
        <w:r>
          <w:fldChar w:fldCharType="begin"/>
        </w:r>
        <w:r>
          <w:instrText xml:space="preserve"> PAGEREF _Toc12383 \h </w:instrText>
        </w:r>
        <w:r>
          <w:fldChar w:fldCharType="separate"/>
        </w:r>
        <w:r>
          <w:t>17</w:t>
        </w:r>
        <w:r>
          <w:fldChar w:fldCharType="end"/>
        </w:r>
      </w:hyperlink>
    </w:p>
    <w:p>
      <w:pPr>
        <w:pStyle w:val="TOC2"/>
        <w:tabs>
          <w:tab w:val="right" w:leader="dot" w:pos="8306"/>
        </w:tabs>
      </w:pPr>
      <w:hyperlink w:anchor="_Toc20854" w:history="1">
        <w:r>
          <w:rPr>
            <w:rFonts w:ascii="仿宋" w:eastAsia="仿宋" w:hAnsi="仿宋" w:cs="仿宋" w:hint="eastAsia"/>
            <w:lang w:eastAsia="zh-CN"/>
          </w:rPr>
          <w:t>(四)、总图布置方案</w:t>
        </w:r>
        <w:r>
          <w:tab/>
        </w:r>
        <w:r>
          <w:fldChar w:fldCharType="begin"/>
        </w:r>
        <w:r>
          <w:instrText xml:space="preserve"> PAGEREF _Toc20854 \h </w:instrText>
        </w:r>
        <w:r>
          <w:fldChar w:fldCharType="separate"/>
        </w:r>
        <w:r>
          <w:t>18</w:t>
        </w:r>
        <w:r>
          <w:fldChar w:fldCharType="end"/>
        </w:r>
      </w:hyperlink>
    </w:p>
    <w:p>
      <w:pPr>
        <w:pStyle w:val="TOC2"/>
        <w:tabs>
          <w:tab w:val="right" w:leader="dot" w:pos="8306"/>
        </w:tabs>
      </w:pPr>
      <w:hyperlink w:anchor="_Toc24446" w:history="1">
        <w:r>
          <w:rPr>
            <w:rFonts w:ascii="仿宋" w:eastAsia="仿宋" w:hAnsi="仿宋" w:cs="仿宋" w:hint="eastAsia"/>
            <w:lang w:eastAsia="zh-CN"/>
          </w:rPr>
          <w:t>(五)、选址综合评价</w:t>
        </w:r>
        <w:r>
          <w:tab/>
        </w:r>
        <w:r>
          <w:fldChar w:fldCharType="begin"/>
        </w:r>
        <w:r>
          <w:instrText xml:space="preserve"> PAGEREF _Toc24446 \h </w:instrText>
        </w:r>
        <w:r>
          <w:fldChar w:fldCharType="separate"/>
        </w:r>
        <w:r>
          <w:t>19</w:t>
        </w:r>
        <w:r>
          <w:fldChar w:fldCharType="end"/>
        </w:r>
      </w:hyperlink>
    </w:p>
    <w:p>
      <w:pPr>
        <w:pStyle w:val="TOC1"/>
        <w:tabs>
          <w:tab w:val="right" w:leader="dot" w:pos="8306"/>
        </w:tabs>
      </w:pPr>
      <w:hyperlink w:anchor="_Toc6510" w:history="1">
        <w:r>
          <w:rPr>
            <w:rFonts w:ascii="仿宋" w:eastAsia="仿宋" w:hAnsi="仿宋" w:cs="仿宋" w:hint="eastAsia"/>
            <w:lang w:eastAsia="zh-CN"/>
          </w:rPr>
          <w:t>六、高纯稀土金属项目概论</w:t>
        </w:r>
        <w:r>
          <w:tab/>
        </w:r>
        <w:r>
          <w:fldChar w:fldCharType="begin"/>
        </w:r>
        <w:r>
          <w:instrText xml:space="preserve"> PAGEREF _Toc6510 \h </w:instrText>
        </w:r>
        <w:r>
          <w:fldChar w:fldCharType="separate"/>
        </w:r>
        <w:r>
          <w:t>20</w:t>
        </w:r>
        <w:r>
          <w:fldChar w:fldCharType="end"/>
        </w:r>
      </w:hyperlink>
    </w:p>
    <w:p>
      <w:pPr>
        <w:pStyle w:val="TOC2"/>
        <w:tabs>
          <w:tab w:val="right" w:leader="dot" w:pos="8306"/>
        </w:tabs>
      </w:pPr>
      <w:hyperlink w:anchor="_Toc22452" w:history="1">
        <w:r>
          <w:rPr>
            <w:rFonts w:ascii="仿宋" w:eastAsia="仿宋" w:hAnsi="仿宋" w:cs="仿宋" w:hint="eastAsia"/>
            <w:lang w:eastAsia="zh-CN"/>
          </w:rPr>
          <w:t>(一)、高纯稀土金属项目概况</w:t>
        </w:r>
        <w:r>
          <w:tab/>
        </w:r>
        <w:r>
          <w:fldChar w:fldCharType="begin"/>
        </w:r>
        <w:r>
          <w:instrText xml:space="preserve"> PAGEREF _Toc22452 \h </w:instrText>
        </w:r>
        <w:r>
          <w:fldChar w:fldCharType="separate"/>
        </w:r>
        <w:r>
          <w:t>20</w:t>
        </w:r>
        <w:r>
          <w:fldChar w:fldCharType="end"/>
        </w:r>
      </w:hyperlink>
    </w:p>
    <w:p>
      <w:pPr>
        <w:pStyle w:val="TOC2"/>
        <w:tabs>
          <w:tab w:val="right" w:leader="dot" w:pos="8306"/>
        </w:tabs>
      </w:pPr>
      <w:hyperlink w:anchor="_Toc20494" w:history="1">
        <w:r>
          <w:rPr>
            <w:rFonts w:ascii="仿宋" w:eastAsia="仿宋" w:hAnsi="仿宋" w:cs="仿宋" w:hint="eastAsia"/>
            <w:lang w:eastAsia="zh-CN"/>
          </w:rPr>
          <w:t>(二)、高纯稀土金属项目目标</w:t>
        </w:r>
        <w:r>
          <w:tab/>
        </w:r>
        <w:r>
          <w:fldChar w:fldCharType="begin"/>
        </w:r>
        <w:r>
          <w:instrText xml:space="preserve"> PAGEREF _Toc20494 \h </w:instrText>
        </w:r>
        <w:r>
          <w:fldChar w:fldCharType="separate"/>
        </w:r>
        <w:r>
          <w:t>22</w:t>
        </w:r>
        <w:r>
          <w:fldChar w:fldCharType="end"/>
        </w:r>
      </w:hyperlink>
    </w:p>
    <w:p>
      <w:pPr>
        <w:pStyle w:val="TOC2"/>
        <w:tabs>
          <w:tab w:val="right" w:leader="dot" w:pos="8306"/>
        </w:tabs>
      </w:pPr>
      <w:hyperlink w:anchor="_Toc10032" w:history="1">
        <w:r>
          <w:rPr>
            <w:rFonts w:ascii="仿宋" w:eastAsia="仿宋" w:hAnsi="仿宋" w:cs="仿宋" w:hint="eastAsia"/>
            <w:lang w:eastAsia="zh-CN"/>
          </w:rPr>
          <w:t>(三)、高纯稀土金属项目提出的理由</w:t>
        </w:r>
        <w:r>
          <w:tab/>
        </w:r>
        <w:r>
          <w:fldChar w:fldCharType="begin"/>
        </w:r>
        <w:r>
          <w:instrText xml:space="preserve"> PAGEREF _Toc10032 \h </w:instrText>
        </w:r>
        <w:r>
          <w:fldChar w:fldCharType="separate"/>
        </w:r>
        <w:r>
          <w:t>23</w:t>
        </w:r>
        <w:r>
          <w:fldChar w:fldCharType="end"/>
        </w:r>
      </w:hyperlink>
    </w:p>
    <w:p>
      <w:pPr>
        <w:pStyle w:val="TOC2"/>
        <w:tabs>
          <w:tab w:val="right" w:leader="dot" w:pos="8306"/>
        </w:tabs>
      </w:pPr>
      <w:hyperlink w:anchor="_Toc5162" w:history="1">
        <w:r>
          <w:rPr>
            <w:rFonts w:ascii="仿宋" w:eastAsia="仿宋" w:hAnsi="仿宋" w:cs="仿宋" w:hint="eastAsia"/>
            <w:lang w:eastAsia="zh-CN"/>
          </w:rPr>
          <w:t>(四)、高纯稀土金属项目意义</w:t>
        </w:r>
        <w:r>
          <w:tab/>
        </w:r>
        <w:r>
          <w:fldChar w:fldCharType="begin"/>
        </w:r>
        <w:r>
          <w:instrText xml:space="preserve"> PAGEREF _Toc5162 \h </w:instrText>
        </w:r>
        <w:r>
          <w:fldChar w:fldCharType="separate"/>
        </w:r>
        <w:r>
          <w:t>25</w:t>
        </w:r>
        <w:r>
          <w:fldChar w:fldCharType="end"/>
        </w:r>
      </w:hyperlink>
    </w:p>
    <w:p>
      <w:pPr>
        <w:pStyle w:val="TOC2"/>
        <w:tabs>
          <w:tab w:val="right" w:leader="dot" w:pos="8306"/>
        </w:tabs>
      </w:pPr>
      <w:hyperlink w:anchor="_Toc7501" w:history="1">
        <w:r>
          <w:rPr>
            <w:rFonts w:ascii="仿宋" w:eastAsia="仿宋" w:hAnsi="仿宋" w:cs="仿宋" w:hint="eastAsia"/>
            <w:lang w:eastAsia="zh-CN"/>
          </w:rPr>
          <w:t>(五)、高纯稀土金属项目背景</w:t>
        </w:r>
        <w:r>
          <w:tab/>
        </w:r>
        <w:r>
          <w:fldChar w:fldCharType="begin"/>
        </w:r>
        <w:r>
          <w:instrText xml:space="preserve"> PAGEREF _Toc7501 \h </w:instrText>
        </w:r>
        <w:r>
          <w:fldChar w:fldCharType="separate"/>
        </w:r>
        <w:r>
          <w:t>26</w:t>
        </w:r>
        <w:r>
          <w:fldChar w:fldCharType="end"/>
        </w:r>
      </w:hyperlink>
    </w:p>
    <w:p>
      <w:pPr>
        <w:pStyle w:val="TOC1"/>
        <w:tabs>
          <w:tab w:val="right" w:leader="dot" w:pos="8306"/>
        </w:tabs>
      </w:pPr>
      <w:hyperlink w:anchor="_Toc23588" w:history="1">
        <w:r>
          <w:rPr>
            <w:rFonts w:ascii="仿宋" w:eastAsia="仿宋" w:hAnsi="仿宋" w:cs="仿宋" w:hint="eastAsia"/>
            <w:lang w:eastAsia="zh-CN"/>
          </w:rPr>
          <w:t>七、高纯稀土金属项目投资规划</w:t>
        </w:r>
        <w:r>
          <w:tab/>
        </w:r>
        <w:r>
          <w:fldChar w:fldCharType="begin"/>
        </w:r>
        <w:r>
          <w:instrText xml:space="preserve"> PAGEREF _Toc23588 \h </w:instrText>
        </w:r>
        <w:r>
          <w:fldChar w:fldCharType="separate"/>
        </w:r>
        <w:r>
          <w:t>27</w:t>
        </w:r>
        <w:r>
          <w:fldChar w:fldCharType="end"/>
        </w:r>
      </w:hyperlink>
    </w:p>
    <w:p>
      <w:pPr>
        <w:pStyle w:val="TOC2"/>
        <w:tabs>
          <w:tab w:val="right" w:leader="dot" w:pos="8306"/>
        </w:tabs>
      </w:pPr>
      <w:hyperlink w:anchor="_Toc29068" w:history="1">
        <w:r>
          <w:rPr>
            <w:rFonts w:ascii="仿宋" w:eastAsia="仿宋" w:hAnsi="仿宋" w:cs="仿宋" w:hint="eastAsia"/>
            <w:lang w:eastAsia="zh-CN"/>
          </w:rPr>
          <w:t>(一)、高纯稀土金属项目总投资估算</w:t>
        </w:r>
        <w:r>
          <w:tab/>
        </w:r>
        <w:r>
          <w:fldChar w:fldCharType="begin"/>
        </w:r>
        <w:r>
          <w:instrText xml:space="preserve"> PAGEREF _Toc29068 \h </w:instrText>
        </w:r>
        <w:r>
          <w:fldChar w:fldCharType="separate"/>
        </w:r>
        <w:r>
          <w:t>27</w:t>
        </w:r>
        <w:r>
          <w:fldChar w:fldCharType="end"/>
        </w:r>
      </w:hyperlink>
    </w:p>
    <w:p>
      <w:pPr>
        <w:pStyle w:val="TOC2"/>
        <w:tabs>
          <w:tab w:val="right" w:leader="dot" w:pos="8306"/>
        </w:tabs>
      </w:pPr>
      <w:hyperlink w:anchor="_Toc22906" w:history="1">
        <w:r>
          <w:rPr>
            <w:rFonts w:ascii="仿宋" w:eastAsia="仿宋" w:hAnsi="仿宋" w:cs="仿宋" w:hint="eastAsia"/>
            <w:lang w:eastAsia="zh-CN"/>
          </w:rPr>
          <w:t>(二)、资金筹措</w:t>
        </w:r>
        <w:r>
          <w:tab/>
        </w:r>
        <w:r>
          <w:fldChar w:fldCharType="begin"/>
        </w:r>
        <w:r>
          <w:instrText xml:space="preserve"> PAGEREF _Toc22906 \h </w:instrText>
        </w:r>
        <w:r>
          <w:fldChar w:fldCharType="separate"/>
        </w:r>
        <w:r>
          <w:t>28</w:t>
        </w:r>
        <w:r>
          <w:fldChar w:fldCharType="end"/>
        </w:r>
      </w:hyperlink>
    </w:p>
    <w:p>
      <w:pPr>
        <w:pStyle w:val="TOC1"/>
        <w:tabs>
          <w:tab w:val="right" w:leader="dot" w:pos="8306"/>
        </w:tabs>
      </w:pPr>
      <w:hyperlink w:anchor="_Toc3956" w:history="1">
        <w:r>
          <w:rPr>
            <w:rFonts w:ascii="仿宋" w:eastAsia="仿宋" w:hAnsi="仿宋" w:cs="仿宋" w:hint="eastAsia"/>
            <w:lang w:eastAsia="zh-CN"/>
          </w:rPr>
          <w:t>八、高纯稀土金属项目创新与研发</w:t>
        </w:r>
        <w:r>
          <w:tab/>
        </w:r>
        <w:r>
          <w:fldChar w:fldCharType="begin"/>
        </w:r>
        <w:r>
          <w:instrText xml:space="preserve"> PAGEREF _Toc3956 \h </w:instrText>
        </w:r>
        <w:r>
          <w:fldChar w:fldCharType="separate"/>
        </w:r>
        <w:r>
          <w:t>29</w:t>
        </w:r>
        <w:r>
          <w:fldChar w:fldCharType="end"/>
        </w:r>
      </w:hyperlink>
    </w:p>
    <w:p>
      <w:pPr>
        <w:pStyle w:val="TOC2"/>
        <w:tabs>
          <w:tab w:val="right" w:leader="dot" w:pos="8306"/>
        </w:tabs>
      </w:pPr>
      <w:hyperlink w:anchor="_Toc12711" w:history="1">
        <w:r>
          <w:rPr>
            <w:rFonts w:ascii="仿宋" w:eastAsia="仿宋" w:hAnsi="仿宋" w:cs="仿宋" w:hint="eastAsia"/>
            <w:lang w:eastAsia="zh-CN"/>
          </w:rPr>
          <w:t>(一)、创新策略与方向</w:t>
        </w:r>
        <w:r>
          <w:tab/>
        </w:r>
        <w:r>
          <w:fldChar w:fldCharType="begin"/>
        </w:r>
        <w:r>
          <w:instrText xml:space="preserve"> PAGEREF _Toc12711 \h </w:instrText>
        </w:r>
        <w:r>
          <w:fldChar w:fldCharType="separate"/>
        </w:r>
        <w:r>
          <w:t>29</w:t>
        </w:r>
        <w:r>
          <w:fldChar w:fldCharType="end"/>
        </w:r>
      </w:hyperlink>
    </w:p>
    <w:p>
      <w:pPr>
        <w:pStyle w:val="TOC2"/>
        <w:tabs>
          <w:tab w:val="right" w:leader="dot" w:pos="8306"/>
        </w:tabs>
      </w:pPr>
      <w:hyperlink w:anchor="_Toc5720" w:history="1">
        <w:r>
          <w:rPr>
            <w:rFonts w:ascii="仿宋" w:eastAsia="仿宋" w:hAnsi="仿宋" w:cs="仿宋" w:hint="eastAsia"/>
            <w:lang w:eastAsia="zh-CN"/>
          </w:rPr>
          <w:t>(二)、研发规划与投入</w:t>
        </w:r>
        <w:r>
          <w:tab/>
        </w:r>
        <w:r>
          <w:fldChar w:fldCharType="begin"/>
        </w:r>
        <w:r>
          <w:instrText xml:space="preserve"> PAGEREF _Toc5720 \h </w:instrText>
        </w:r>
        <w:r>
          <w:fldChar w:fldCharType="separate"/>
        </w:r>
        <w:r>
          <w:t>30</w:t>
        </w:r>
        <w:r>
          <w:fldChar w:fldCharType="end"/>
        </w:r>
      </w:hyperlink>
    </w:p>
    <w:p>
      <w:pPr>
        <w:pStyle w:val="TOC1"/>
        <w:tabs>
          <w:tab w:val="right" w:leader="dot" w:pos="8306"/>
        </w:tabs>
      </w:pPr>
      <w:hyperlink w:anchor="_Toc32601" w:history="1">
        <w:r>
          <w:rPr>
            <w:rFonts w:ascii="仿宋" w:eastAsia="仿宋" w:hAnsi="仿宋" w:cs="仿宋" w:hint="eastAsia"/>
            <w:lang w:eastAsia="zh-CN"/>
          </w:rPr>
          <w:t>九、高纯稀土金属项目计划安排</w:t>
        </w:r>
        <w:r>
          <w:tab/>
        </w:r>
        <w:r>
          <w:fldChar w:fldCharType="begin"/>
        </w:r>
        <w:r>
          <w:instrText xml:space="preserve"> PAGEREF _Toc32601 \h </w:instrText>
        </w:r>
        <w:r>
          <w:fldChar w:fldCharType="separate"/>
        </w:r>
        <w:r>
          <w:t>32</w:t>
        </w:r>
        <w:r>
          <w:fldChar w:fldCharType="end"/>
        </w:r>
      </w:hyperlink>
    </w:p>
    <w:p>
      <w:pPr>
        <w:pStyle w:val="TOC2"/>
        <w:tabs>
          <w:tab w:val="right" w:leader="dot" w:pos="8306"/>
        </w:tabs>
      </w:pPr>
      <w:hyperlink w:anchor="_Toc21578" w:history="1">
        <w:r>
          <w:rPr>
            <w:rFonts w:ascii="仿宋" w:eastAsia="仿宋" w:hAnsi="仿宋" w:cs="仿宋" w:hint="eastAsia"/>
            <w:lang w:eastAsia="zh-CN"/>
          </w:rPr>
          <w:t>(一)、建设周期</w:t>
        </w:r>
        <w:r>
          <w:tab/>
        </w:r>
        <w:r>
          <w:fldChar w:fldCharType="begin"/>
        </w:r>
        <w:r>
          <w:instrText xml:space="preserve"> PAGEREF _Toc21578 \h </w:instrText>
        </w:r>
        <w:r>
          <w:fldChar w:fldCharType="separate"/>
        </w:r>
        <w:r>
          <w:t>32</w:t>
        </w:r>
        <w:r>
          <w:fldChar w:fldCharType="end"/>
        </w:r>
      </w:hyperlink>
    </w:p>
    <w:p>
      <w:pPr>
        <w:pStyle w:val="TOC2"/>
        <w:tabs>
          <w:tab w:val="right" w:leader="dot" w:pos="8306"/>
        </w:tabs>
      </w:pPr>
      <w:hyperlink w:anchor="_Toc26119" w:history="1">
        <w:r>
          <w:rPr>
            <w:rFonts w:ascii="仿宋" w:eastAsia="仿宋" w:hAnsi="仿宋" w:cs="仿宋" w:hint="eastAsia"/>
            <w:lang w:eastAsia="zh-CN"/>
          </w:rPr>
          <w:t>(二)、建设进度</w:t>
        </w:r>
        <w:r>
          <w:tab/>
        </w:r>
        <w:r>
          <w:fldChar w:fldCharType="begin"/>
        </w:r>
        <w:r>
          <w:instrText xml:space="preserve"> PAGEREF _Toc26119 \h </w:instrText>
        </w:r>
        <w:r>
          <w:fldChar w:fldCharType="separate"/>
        </w:r>
        <w:r>
          <w:t>33</w:t>
        </w:r>
        <w:r>
          <w:fldChar w:fldCharType="end"/>
        </w:r>
      </w:hyperlink>
    </w:p>
    <w:p>
      <w:pPr>
        <w:pStyle w:val="TOC2"/>
        <w:tabs>
          <w:tab w:val="right" w:leader="dot" w:pos="8306"/>
        </w:tabs>
      </w:pPr>
      <w:hyperlink w:anchor="_Toc32210" w:history="1">
        <w:r>
          <w:rPr>
            <w:rFonts w:ascii="仿宋" w:eastAsia="仿宋" w:hAnsi="仿宋" w:cs="仿宋" w:hint="eastAsia"/>
            <w:lang w:eastAsia="zh-CN"/>
          </w:rPr>
          <w:t>(三)、进度安排注意事项</w:t>
        </w:r>
        <w:r>
          <w:tab/>
        </w:r>
        <w:r>
          <w:fldChar w:fldCharType="begin"/>
        </w:r>
        <w:r>
          <w:instrText xml:space="preserve"> PAGEREF _Toc32210 \h </w:instrText>
        </w:r>
        <w:r>
          <w:fldChar w:fldCharType="separate"/>
        </w:r>
        <w:r>
          <w:t>34</w:t>
        </w:r>
        <w:r>
          <w:fldChar w:fldCharType="end"/>
        </w:r>
      </w:hyperlink>
    </w:p>
    <w:p>
      <w:pPr>
        <w:pStyle w:val="TOC2"/>
        <w:tabs>
          <w:tab w:val="right" w:leader="dot" w:pos="8306"/>
        </w:tabs>
      </w:pPr>
      <w:hyperlink w:anchor="_Toc4960" w:history="1">
        <w:r>
          <w:rPr>
            <w:rFonts w:ascii="仿宋" w:eastAsia="仿宋" w:hAnsi="仿宋" w:cs="仿宋" w:hint="eastAsia"/>
            <w:lang w:eastAsia="zh-CN"/>
          </w:rPr>
          <w:t>(四)、人力资源配置</w:t>
        </w:r>
        <w:r>
          <w:tab/>
        </w:r>
        <w:r>
          <w:fldChar w:fldCharType="begin"/>
        </w:r>
        <w:r>
          <w:instrText xml:space="preserve"> PAGEREF _Toc4960 \h </w:instrText>
        </w:r>
        <w:r>
          <w:fldChar w:fldCharType="separate"/>
        </w:r>
        <w:r>
          <w:t>35</w:t>
        </w:r>
        <w:r>
          <w:fldChar w:fldCharType="end"/>
        </w:r>
      </w:hyperlink>
    </w:p>
    <w:p>
      <w:pPr>
        <w:pStyle w:val="TOC1"/>
        <w:tabs>
          <w:tab w:val="right" w:leader="dot" w:pos="8306"/>
        </w:tabs>
      </w:pPr>
      <w:hyperlink w:anchor="_Toc12311" w:history="1">
        <w:r>
          <w:rPr>
            <w:rFonts w:ascii="仿宋" w:eastAsia="仿宋" w:hAnsi="仿宋" w:cs="仿宋" w:hint="eastAsia"/>
            <w:lang w:eastAsia="zh-CN"/>
          </w:rPr>
          <w:t>十、高纯稀土金属项目人力资源培养与发展</w:t>
        </w:r>
        <w:r>
          <w:tab/>
        </w:r>
        <w:r>
          <w:fldChar w:fldCharType="begin"/>
        </w:r>
        <w:r>
          <w:instrText xml:space="preserve"> PAGEREF _Toc12311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2" w:history="1">
        <w:r>
          <w:rPr>
            <w:rFonts w:ascii="仿宋" w:eastAsia="仿宋" w:hAnsi="仿宋" w:cs="仿宋" w:hint="eastAsia"/>
            <w:lang w:eastAsia="zh-CN"/>
          </w:rPr>
          <w:t>(一)、人才需求与规划</w:t>
        </w:r>
        <w:r>
          <w:tab/>
        </w:r>
        <w:r>
          <w:fldChar w:fldCharType="begin"/>
        </w:r>
        <w:r>
          <w:instrText xml:space="preserve"> PAGEREF _Toc9532 \h </w:instrText>
        </w:r>
        <w:r>
          <w:fldChar w:fldCharType="separate"/>
        </w:r>
        <w:r>
          <w:t>36</w:t>
        </w:r>
        <w:r>
          <w:fldChar w:fldCharType="end"/>
        </w:r>
      </w:hyperlink>
    </w:p>
    <w:p>
      <w:pPr>
        <w:pStyle w:val="TOC2"/>
        <w:tabs>
          <w:tab w:val="right" w:leader="dot" w:pos="8306"/>
        </w:tabs>
      </w:pPr>
      <w:hyperlink w:anchor="_Toc31137" w:history="1">
        <w:r>
          <w:rPr>
            <w:rFonts w:ascii="仿宋" w:eastAsia="仿宋" w:hAnsi="仿宋" w:cs="仿宋" w:hint="eastAsia"/>
            <w:lang w:eastAsia="zh-CN"/>
          </w:rPr>
          <w:t>(二)、培训与发展计划</w:t>
        </w:r>
        <w:r>
          <w:tab/>
        </w:r>
        <w:r>
          <w:fldChar w:fldCharType="begin"/>
        </w:r>
        <w:r>
          <w:instrText xml:space="preserve"> PAGEREF _Toc31137 \h </w:instrText>
        </w:r>
        <w:r>
          <w:fldChar w:fldCharType="separate"/>
        </w:r>
        <w:r>
          <w:t>37</w:t>
        </w:r>
        <w:r>
          <w:fldChar w:fldCharType="end"/>
        </w:r>
      </w:hyperlink>
    </w:p>
    <w:p>
      <w:pPr>
        <w:pStyle w:val="TOC1"/>
        <w:tabs>
          <w:tab w:val="right" w:leader="dot" w:pos="8306"/>
        </w:tabs>
      </w:pPr>
      <w:hyperlink w:anchor="_Toc24552" w:history="1">
        <w:r>
          <w:rPr>
            <w:rFonts w:ascii="仿宋" w:eastAsia="仿宋" w:hAnsi="仿宋" w:cs="仿宋" w:hint="eastAsia"/>
            <w:lang w:eastAsia="zh-CN"/>
          </w:rPr>
          <w:t>十一、生产安全保护</w:t>
        </w:r>
        <w:r>
          <w:tab/>
        </w:r>
        <w:r>
          <w:fldChar w:fldCharType="begin"/>
        </w:r>
        <w:r>
          <w:instrText xml:space="preserve"> PAGEREF _Toc24552 \h </w:instrText>
        </w:r>
        <w:r>
          <w:fldChar w:fldCharType="separate"/>
        </w:r>
        <w:r>
          <w:t>37</w:t>
        </w:r>
        <w:r>
          <w:fldChar w:fldCharType="end"/>
        </w:r>
      </w:hyperlink>
    </w:p>
    <w:p>
      <w:pPr>
        <w:pStyle w:val="TOC2"/>
        <w:tabs>
          <w:tab w:val="right" w:leader="dot" w:pos="8306"/>
        </w:tabs>
      </w:pPr>
      <w:hyperlink w:anchor="_Toc17887" w:history="1">
        <w:r>
          <w:rPr>
            <w:rFonts w:ascii="仿宋" w:eastAsia="仿宋" w:hAnsi="仿宋" w:cs="仿宋" w:hint="eastAsia"/>
            <w:lang w:eastAsia="zh-CN"/>
          </w:rPr>
          <w:t>(一)、消防安全</w:t>
        </w:r>
        <w:r>
          <w:tab/>
        </w:r>
        <w:r>
          <w:fldChar w:fldCharType="begin"/>
        </w:r>
        <w:r>
          <w:instrText xml:space="preserve"> PAGEREF _Toc17887 \h </w:instrText>
        </w:r>
        <w:r>
          <w:fldChar w:fldCharType="separate"/>
        </w:r>
        <w:r>
          <w:t>37</w:t>
        </w:r>
        <w:r>
          <w:fldChar w:fldCharType="end"/>
        </w:r>
      </w:hyperlink>
    </w:p>
    <w:p>
      <w:pPr>
        <w:pStyle w:val="TOC2"/>
        <w:tabs>
          <w:tab w:val="right" w:leader="dot" w:pos="8306"/>
        </w:tabs>
      </w:pPr>
      <w:hyperlink w:anchor="_Toc16393" w:history="1">
        <w:r>
          <w:rPr>
            <w:rFonts w:ascii="仿宋" w:eastAsia="仿宋" w:hAnsi="仿宋" w:cs="仿宋" w:hint="eastAsia"/>
            <w:lang w:eastAsia="zh-CN"/>
          </w:rPr>
          <w:t>(二)、防火防爆总图布置措施</w:t>
        </w:r>
        <w:r>
          <w:tab/>
        </w:r>
        <w:r>
          <w:fldChar w:fldCharType="begin"/>
        </w:r>
        <w:r>
          <w:instrText xml:space="preserve"> PAGEREF _Toc16393 \h </w:instrText>
        </w:r>
        <w:r>
          <w:fldChar w:fldCharType="separate"/>
        </w:r>
        <w:r>
          <w:t>39</w:t>
        </w:r>
        <w:r>
          <w:fldChar w:fldCharType="end"/>
        </w:r>
      </w:hyperlink>
    </w:p>
    <w:p>
      <w:pPr>
        <w:pStyle w:val="TOC2"/>
        <w:tabs>
          <w:tab w:val="right" w:leader="dot" w:pos="8306"/>
        </w:tabs>
      </w:pPr>
      <w:hyperlink w:anchor="_Toc10764" w:history="1">
        <w:r>
          <w:rPr>
            <w:rFonts w:ascii="仿宋" w:eastAsia="仿宋" w:hAnsi="仿宋" w:cs="仿宋" w:hint="eastAsia"/>
            <w:lang w:eastAsia="zh-CN"/>
          </w:rPr>
          <w:t>(三)、自然灾害防范措施</w:t>
        </w:r>
        <w:r>
          <w:tab/>
        </w:r>
        <w:r>
          <w:fldChar w:fldCharType="begin"/>
        </w:r>
        <w:r>
          <w:instrText xml:space="preserve"> PAGEREF _Toc10764 \h </w:instrText>
        </w:r>
        <w:r>
          <w:fldChar w:fldCharType="separate"/>
        </w:r>
        <w:r>
          <w:t>40</w:t>
        </w:r>
        <w:r>
          <w:fldChar w:fldCharType="end"/>
        </w:r>
      </w:hyperlink>
    </w:p>
    <w:p>
      <w:pPr>
        <w:pStyle w:val="TOC2"/>
        <w:tabs>
          <w:tab w:val="right" w:leader="dot" w:pos="8306"/>
        </w:tabs>
      </w:pPr>
      <w:hyperlink w:anchor="_Toc3183" w:history="1">
        <w:r>
          <w:rPr>
            <w:rFonts w:ascii="仿宋" w:eastAsia="仿宋" w:hAnsi="仿宋" w:cs="仿宋" w:hint="eastAsia"/>
            <w:lang w:eastAsia="zh-CN"/>
          </w:rPr>
          <w:t>(四)、安全色及安全标志使用要求</w:t>
        </w:r>
        <w:r>
          <w:tab/>
        </w:r>
        <w:r>
          <w:fldChar w:fldCharType="begin"/>
        </w:r>
        <w:r>
          <w:instrText xml:space="preserve"> PAGEREF _Toc3183 \h </w:instrText>
        </w:r>
        <w:r>
          <w:fldChar w:fldCharType="separate"/>
        </w:r>
        <w:r>
          <w:t>41</w:t>
        </w:r>
        <w:r>
          <w:fldChar w:fldCharType="end"/>
        </w:r>
      </w:hyperlink>
    </w:p>
    <w:p>
      <w:pPr>
        <w:pStyle w:val="TOC2"/>
        <w:tabs>
          <w:tab w:val="right" w:leader="dot" w:pos="8306"/>
        </w:tabs>
      </w:pPr>
      <w:hyperlink w:anchor="_Toc17974" w:history="1">
        <w:r>
          <w:rPr>
            <w:rFonts w:ascii="仿宋" w:eastAsia="仿宋" w:hAnsi="仿宋" w:cs="仿宋" w:hint="eastAsia"/>
            <w:lang w:eastAsia="zh-CN"/>
          </w:rPr>
          <w:t>(五)、防尘防毒措施</w:t>
        </w:r>
        <w:r>
          <w:tab/>
        </w:r>
        <w:r>
          <w:fldChar w:fldCharType="begin"/>
        </w:r>
        <w:r>
          <w:instrText xml:space="preserve"> PAGEREF _Toc17974 \h </w:instrText>
        </w:r>
        <w:r>
          <w:fldChar w:fldCharType="separate"/>
        </w:r>
        <w:r>
          <w:t>42</w:t>
        </w:r>
        <w:r>
          <w:fldChar w:fldCharType="end"/>
        </w:r>
      </w:hyperlink>
    </w:p>
    <w:p>
      <w:pPr>
        <w:pStyle w:val="TOC2"/>
        <w:tabs>
          <w:tab w:val="right" w:leader="dot" w:pos="8306"/>
        </w:tabs>
      </w:pPr>
      <w:hyperlink w:anchor="_Toc28546" w:history="1">
        <w:r>
          <w:rPr>
            <w:rFonts w:ascii="仿宋" w:eastAsia="仿宋" w:hAnsi="仿宋" w:cs="仿宋" w:hint="eastAsia"/>
            <w:lang w:eastAsia="zh-CN"/>
          </w:rPr>
          <w:t>(六)、防静电、触电防护及防雷措施</w:t>
        </w:r>
        <w:r>
          <w:tab/>
        </w:r>
        <w:r>
          <w:fldChar w:fldCharType="begin"/>
        </w:r>
        <w:r>
          <w:instrText xml:space="preserve"> PAGEREF _Toc28546 \h </w:instrText>
        </w:r>
        <w:r>
          <w:fldChar w:fldCharType="separate"/>
        </w:r>
        <w:r>
          <w:t>43</w:t>
        </w:r>
        <w:r>
          <w:fldChar w:fldCharType="end"/>
        </w:r>
      </w:hyperlink>
    </w:p>
    <w:p>
      <w:pPr>
        <w:pStyle w:val="TOC2"/>
        <w:tabs>
          <w:tab w:val="right" w:leader="dot" w:pos="8306"/>
        </w:tabs>
      </w:pPr>
      <w:hyperlink w:anchor="_Toc17258" w:history="1">
        <w:r>
          <w:rPr>
            <w:rFonts w:ascii="仿宋" w:eastAsia="仿宋" w:hAnsi="仿宋" w:cs="仿宋" w:hint="eastAsia"/>
            <w:lang w:eastAsia="zh-CN"/>
          </w:rPr>
          <w:t>(七)、机械设备安全保障措施</w:t>
        </w:r>
        <w:r>
          <w:tab/>
        </w:r>
        <w:r>
          <w:fldChar w:fldCharType="begin"/>
        </w:r>
        <w:r>
          <w:instrText xml:space="preserve"> PAGEREF _Toc17258 \h </w:instrText>
        </w:r>
        <w:r>
          <w:fldChar w:fldCharType="separate"/>
        </w:r>
        <w:r>
          <w:t>44</w:t>
        </w:r>
        <w:r>
          <w:fldChar w:fldCharType="end"/>
        </w:r>
      </w:hyperlink>
    </w:p>
    <w:p>
      <w:pPr>
        <w:pStyle w:val="TOC1"/>
        <w:tabs>
          <w:tab w:val="right" w:leader="dot" w:pos="8306"/>
        </w:tabs>
      </w:pPr>
      <w:hyperlink w:anchor="_Toc7485" w:history="1">
        <w:r>
          <w:rPr>
            <w:rFonts w:ascii="仿宋" w:eastAsia="仿宋" w:hAnsi="仿宋" w:cs="仿宋" w:hint="eastAsia"/>
            <w:lang w:eastAsia="zh-CN"/>
          </w:rPr>
          <w:t>十二、高纯稀土金属项目环境影响分析</w:t>
        </w:r>
        <w:r>
          <w:tab/>
        </w:r>
        <w:r>
          <w:fldChar w:fldCharType="begin"/>
        </w:r>
        <w:r>
          <w:instrText xml:space="preserve"> PAGEREF _Toc7485 \h </w:instrText>
        </w:r>
        <w:r>
          <w:fldChar w:fldCharType="separate"/>
        </w:r>
        <w:r>
          <w:t>45</w:t>
        </w:r>
        <w:r>
          <w:fldChar w:fldCharType="end"/>
        </w:r>
      </w:hyperlink>
    </w:p>
    <w:p>
      <w:pPr>
        <w:pStyle w:val="TOC2"/>
        <w:tabs>
          <w:tab w:val="right" w:leader="dot" w:pos="8306"/>
        </w:tabs>
      </w:pPr>
      <w:hyperlink w:anchor="_Toc84" w:history="1">
        <w:r>
          <w:rPr>
            <w:rFonts w:ascii="仿宋" w:eastAsia="仿宋" w:hAnsi="仿宋" w:cs="仿宋" w:hint="eastAsia"/>
            <w:lang w:eastAsia="zh-CN"/>
          </w:rPr>
          <w:t>(一)、建设区域环境质量现状</w:t>
        </w:r>
        <w:r>
          <w:tab/>
        </w:r>
        <w:r>
          <w:fldChar w:fldCharType="begin"/>
        </w:r>
        <w:r>
          <w:instrText xml:space="preserve"> PAGEREF _Toc84 \h </w:instrText>
        </w:r>
        <w:r>
          <w:fldChar w:fldCharType="separate"/>
        </w:r>
        <w:r>
          <w:t>45</w:t>
        </w:r>
        <w:r>
          <w:fldChar w:fldCharType="end"/>
        </w:r>
      </w:hyperlink>
    </w:p>
    <w:p>
      <w:pPr>
        <w:pStyle w:val="TOC2"/>
        <w:tabs>
          <w:tab w:val="right" w:leader="dot" w:pos="8306"/>
        </w:tabs>
      </w:pPr>
      <w:hyperlink w:anchor="_Toc29132" w:history="1">
        <w:r>
          <w:rPr>
            <w:rFonts w:ascii="仿宋" w:eastAsia="仿宋" w:hAnsi="仿宋" w:cs="仿宋" w:hint="eastAsia"/>
            <w:lang w:eastAsia="zh-CN"/>
          </w:rPr>
          <w:t>(二)、建设期环境保护</w:t>
        </w:r>
        <w:r>
          <w:tab/>
        </w:r>
        <w:r>
          <w:fldChar w:fldCharType="begin"/>
        </w:r>
        <w:r>
          <w:instrText xml:space="preserve"> PAGEREF _Toc29132 \h </w:instrText>
        </w:r>
        <w:r>
          <w:fldChar w:fldCharType="separate"/>
        </w:r>
        <w:r>
          <w:t>47</w:t>
        </w:r>
        <w:r>
          <w:fldChar w:fldCharType="end"/>
        </w:r>
      </w:hyperlink>
    </w:p>
    <w:p>
      <w:pPr>
        <w:pStyle w:val="TOC2"/>
        <w:tabs>
          <w:tab w:val="right" w:leader="dot" w:pos="8306"/>
        </w:tabs>
      </w:pPr>
      <w:hyperlink w:anchor="_Toc18393" w:history="1">
        <w:r>
          <w:rPr>
            <w:rFonts w:ascii="仿宋" w:eastAsia="仿宋" w:hAnsi="仿宋" w:cs="仿宋" w:hint="eastAsia"/>
            <w:lang w:eastAsia="zh-CN"/>
          </w:rPr>
          <w:t>(三)、运营期环境保护</w:t>
        </w:r>
        <w:r>
          <w:tab/>
        </w:r>
        <w:r>
          <w:fldChar w:fldCharType="begin"/>
        </w:r>
        <w:r>
          <w:instrText xml:space="preserve"> PAGEREF _Toc18393 \h </w:instrText>
        </w:r>
        <w:r>
          <w:fldChar w:fldCharType="separate"/>
        </w:r>
        <w:r>
          <w:t>48</w:t>
        </w:r>
        <w:r>
          <w:fldChar w:fldCharType="end"/>
        </w:r>
      </w:hyperlink>
    </w:p>
    <w:p>
      <w:pPr>
        <w:pStyle w:val="TOC2"/>
        <w:tabs>
          <w:tab w:val="right" w:leader="dot" w:pos="8306"/>
        </w:tabs>
      </w:pPr>
      <w:hyperlink w:anchor="_Toc5702" w:history="1">
        <w:r>
          <w:rPr>
            <w:rFonts w:ascii="仿宋" w:eastAsia="仿宋" w:hAnsi="仿宋" w:cs="仿宋" w:hint="eastAsia"/>
            <w:lang w:eastAsia="zh-CN"/>
          </w:rPr>
          <w:t>(四)、高纯稀土金属项目建设对区域经济的影响</w:t>
        </w:r>
        <w:r>
          <w:tab/>
        </w:r>
        <w:r>
          <w:fldChar w:fldCharType="begin"/>
        </w:r>
        <w:r>
          <w:instrText xml:space="preserve"> PAGEREF _Toc5702 \h </w:instrText>
        </w:r>
        <w:r>
          <w:fldChar w:fldCharType="separate"/>
        </w:r>
        <w:r>
          <w:t>50</w:t>
        </w:r>
        <w:r>
          <w:fldChar w:fldCharType="end"/>
        </w:r>
      </w:hyperlink>
    </w:p>
    <w:p>
      <w:pPr>
        <w:pStyle w:val="TOC2"/>
        <w:tabs>
          <w:tab w:val="right" w:leader="dot" w:pos="8306"/>
        </w:tabs>
      </w:pPr>
      <w:hyperlink w:anchor="_Toc2412" w:history="1">
        <w:r>
          <w:rPr>
            <w:rFonts w:ascii="仿宋" w:eastAsia="仿宋" w:hAnsi="仿宋" w:cs="仿宋" w:hint="eastAsia"/>
            <w:lang w:eastAsia="zh-CN"/>
          </w:rPr>
          <w:t>(五)、废弃物处理</w:t>
        </w:r>
        <w:r>
          <w:tab/>
        </w:r>
        <w:r>
          <w:fldChar w:fldCharType="begin"/>
        </w:r>
        <w:r>
          <w:instrText xml:space="preserve"> PAGEREF _Toc2412 \h </w:instrText>
        </w:r>
        <w:r>
          <w:fldChar w:fldCharType="separate"/>
        </w:r>
        <w:r>
          <w:t>51</w:t>
        </w:r>
        <w:r>
          <w:fldChar w:fldCharType="end"/>
        </w:r>
      </w:hyperlink>
    </w:p>
    <w:p>
      <w:pPr>
        <w:pStyle w:val="TOC2"/>
        <w:tabs>
          <w:tab w:val="right" w:leader="dot" w:pos="8306"/>
        </w:tabs>
      </w:pPr>
      <w:hyperlink w:anchor="_Toc25636" w:history="1">
        <w:r>
          <w:rPr>
            <w:rFonts w:ascii="仿宋" w:eastAsia="仿宋" w:hAnsi="仿宋" w:cs="仿宋" w:hint="eastAsia"/>
            <w:lang w:eastAsia="zh-CN"/>
          </w:rPr>
          <w:t>(六)、特殊环境影响分析</w:t>
        </w:r>
        <w:r>
          <w:tab/>
        </w:r>
        <w:r>
          <w:fldChar w:fldCharType="begin"/>
        </w:r>
        <w:r>
          <w:instrText xml:space="preserve"> PAGEREF _Toc25636 \h </w:instrText>
        </w:r>
        <w:r>
          <w:fldChar w:fldCharType="separate"/>
        </w:r>
        <w:r>
          <w:t>53</w:t>
        </w:r>
        <w:r>
          <w:fldChar w:fldCharType="end"/>
        </w:r>
      </w:hyperlink>
    </w:p>
    <w:p>
      <w:pPr>
        <w:pStyle w:val="TOC2"/>
        <w:tabs>
          <w:tab w:val="right" w:leader="dot" w:pos="8306"/>
        </w:tabs>
      </w:pPr>
      <w:hyperlink w:anchor="_Toc2355" w:history="1">
        <w:r>
          <w:rPr>
            <w:rFonts w:ascii="仿宋" w:eastAsia="仿宋" w:hAnsi="仿宋" w:cs="仿宋" w:hint="eastAsia"/>
            <w:lang w:eastAsia="zh-CN"/>
          </w:rPr>
          <w:t>(七)、清洁生产</w:t>
        </w:r>
        <w:r>
          <w:tab/>
        </w:r>
        <w:r>
          <w:fldChar w:fldCharType="begin"/>
        </w:r>
        <w:r>
          <w:instrText xml:space="preserve"> PAGEREF _Toc2355 \h </w:instrText>
        </w:r>
        <w:r>
          <w:fldChar w:fldCharType="separate"/>
        </w:r>
        <w:r>
          <w:t>54</w:t>
        </w:r>
        <w:r>
          <w:fldChar w:fldCharType="end"/>
        </w:r>
      </w:hyperlink>
    </w:p>
    <w:p>
      <w:pPr>
        <w:pStyle w:val="TOC2"/>
        <w:tabs>
          <w:tab w:val="right" w:leader="dot" w:pos="8306"/>
        </w:tabs>
      </w:pPr>
      <w:hyperlink w:anchor="_Toc17747" w:history="1">
        <w:r>
          <w:rPr>
            <w:rFonts w:ascii="仿宋" w:eastAsia="仿宋" w:hAnsi="仿宋" w:cs="仿宋" w:hint="eastAsia"/>
            <w:lang w:eastAsia="zh-CN"/>
          </w:rPr>
          <w:t>(八)、环境保护综合评价</w:t>
        </w:r>
        <w:r>
          <w:tab/>
        </w:r>
        <w:r>
          <w:fldChar w:fldCharType="begin"/>
        </w:r>
        <w:r>
          <w:instrText xml:space="preserve"> PAGEREF _Toc17747 \h </w:instrText>
        </w:r>
        <w:r>
          <w:fldChar w:fldCharType="separate"/>
        </w:r>
        <w:r>
          <w:t>55</w:t>
        </w:r>
        <w:r>
          <w:fldChar w:fldCharType="end"/>
        </w:r>
      </w:hyperlink>
    </w:p>
    <w:p>
      <w:pPr>
        <w:pStyle w:val="TOC1"/>
        <w:tabs>
          <w:tab w:val="right" w:leader="dot" w:pos="8306"/>
        </w:tabs>
      </w:pPr>
      <w:hyperlink w:anchor="_Toc28218" w:history="1">
        <w:r>
          <w:rPr>
            <w:rFonts w:ascii="仿宋" w:eastAsia="仿宋" w:hAnsi="仿宋" w:cs="仿宋" w:hint="eastAsia"/>
            <w:lang w:eastAsia="zh-CN"/>
          </w:rPr>
          <w:t>十三、利益相关者分析与沟通计划</w:t>
        </w:r>
        <w:r>
          <w:tab/>
        </w:r>
        <w:r>
          <w:fldChar w:fldCharType="begin"/>
        </w:r>
        <w:r>
          <w:instrText xml:space="preserve"> PAGEREF _Toc28218 \h </w:instrText>
        </w:r>
        <w:r>
          <w:fldChar w:fldCharType="separate"/>
        </w:r>
        <w:r>
          <w:t>56</w:t>
        </w:r>
        <w:r>
          <w:fldChar w:fldCharType="end"/>
        </w:r>
      </w:hyperlink>
    </w:p>
    <w:p>
      <w:pPr>
        <w:pStyle w:val="TOC2"/>
        <w:tabs>
          <w:tab w:val="right" w:leader="dot" w:pos="8306"/>
        </w:tabs>
      </w:pPr>
      <w:hyperlink w:anchor="_Toc32290" w:history="1">
        <w:r>
          <w:rPr>
            <w:rFonts w:ascii="仿宋" w:eastAsia="仿宋" w:hAnsi="仿宋" w:cs="仿宋" w:hint="eastAsia"/>
            <w:lang w:eastAsia="zh-CN"/>
          </w:rPr>
          <w:t>(一)、利益相关者分析</w:t>
        </w:r>
        <w:r>
          <w:tab/>
        </w:r>
        <w:r>
          <w:fldChar w:fldCharType="begin"/>
        </w:r>
        <w:r>
          <w:instrText xml:space="preserve"> PAGEREF _Toc32290 \h </w:instrText>
        </w:r>
        <w:r>
          <w:fldChar w:fldCharType="separate"/>
        </w:r>
        <w:r>
          <w:t>56</w:t>
        </w:r>
        <w:r>
          <w:fldChar w:fldCharType="end"/>
        </w:r>
      </w:hyperlink>
    </w:p>
    <w:p>
      <w:pPr>
        <w:pStyle w:val="TOC2"/>
        <w:tabs>
          <w:tab w:val="right" w:leader="dot" w:pos="8306"/>
        </w:tabs>
      </w:pPr>
      <w:hyperlink w:anchor="_Toc1854" w:history="1">
        <w:r>
          <w:rPr>
            <w:rFonts w:ascii="仿宋" w:eastAsia="仿宋" w:hAnsi="仿宋" w:cs="仿宋" w:hint="eastAsia"/>
            <w:lang w:eastAsia="zh-CN"/>
          </w:rPr>
          <w:t>(二)、沟通计划</w:t>
        </w:r>
        <w:r>
          <w:tab/>
        </w:r>
        <w:r>
          <w:fldChar w:fldCharType="begin"/>
        </w:r>
        <w:r>
          <w:instrText xml:space="preserve"> PAGEREF _Toc1854 \h </w:instrText>
        </w:r>
        <w:r>
          <w:fldChar w:fldCharType="separate"/>
        </w:r>
        <w:r>
          <w:t>57</w:t>
        </w:r>
        <w:r>
          <w:fldChar w:fldCharType="end"/>
        </w:r>
      </w:hyperlink>
    </w:p>
    <w:p>
      <w:pPr>
        <w:pStyle w:val="TOC1"/>
        <w:tabs>
          <w:tab w:val="right" w:leader="dot" w:pos="8306"/>
        </w:tabs>
      </w:pPr>
      <w:hyperlink w:anchor="_Toc30557" w:history="1">
        <w:r>
          <w:rPr>
            <w:rFonts w:ascii="仿宋" w:eastAsia="仿宋" w:hAnsi="仿宋" w:cs="仿宋" w:hint="eastAsia"/>
            <w:lang w:eastAsia="zh-CN"/>
          </w:rPr>
          <w:t>十四、质量管理体系</w:t>
        </w:r>
        <w:r>
          <w:tab/>
        </w:r>
        <w:r>
          <w:fldChar w:fldCharType="begin"/>
        </w:r>
        <w:r>
          <w:instrText xml:space="preserve"> PAGEREF _Toc30557 \h </w:instrText>
        </w:r>
        <w:r>
          <w:fldChar w:fldCharType="separate"/>
        </w:r>
        <w:r>
          <w:t>59</w:t>
        </w:r>
        <w:r>
          <w:fldChar w:fldCharType="end"/>
        </w:r>
      </w:hyperlink>
    </w:p>
    <w:p>
      <w:pPr>
        <w:pStyle w:val="TOC2"/>
        <w:tabs>
          <w:tab w:val="right" w:leader="dot" w:pos="8306"/>
        </w:tabs>
      </w:pPr>
      <w:hyperlink w:anchor="_Toc8924" w:history="1">
        <w:r>
          <w:rPr>
            <w:rFonts w:ascii="仿宋" w:eastAsia="仿宋" w:hAnsi="仿宋" w:cs="仿宋" w:hint="eastAsia"/>
            <w:lang w:eastAsia="zh-CN"/>
          </w:rPr>
          <w:t>(一)、质量目标与方针</w:t>
        </w:r>
        <w:r>
          <w:tab/>
        </w:r>
        <w:r>
          <w:fldChar w:fldCharType="begin"/>
        </w:r>
        <w:r>
          <w:instrText xml:space="preserve"> PAGEREF _Toc8924 \h </w:instrText>
        </w:r>
        <w:r>
          <w:fldChar w:fldCharType="separate"/>
        </w:r>
        <w:r>
          <w:t>59</w:t>
        </w:r>
        <w:r>
          <w:fldChar w:fldCharType="end"/>
        </w:r>
      </w:hyperlink>
    </w:p>
    <w:p>
      <w:pPr>
        <w:pStyle w:val="TOC2"/>
        <w:tabs>
          <w:tab w:val="right" w:leader="dot" w:pos="8306"/>
        </w:tabs>
      </w:pPr>
      <w:hyperlink w:anchor="_Toc4671" w:history="1">
        <w:r>
          <w:rPr>
            <w:rFonts w:ascii="仿宋" w:eastAsia="仿宋" w:hAnsi="仿宋" w:cs="仿宋" w:hint="eastAsia"/>
            <w:lang w:eastAsia="zh-CN"/>
          </w:rPr>
          <w:t>(二)、质量管理责任</w:t>
        </w:r>
        <w:r>
          <w:tab/>
        </w:r>
        <w:r>
          <w:fldChar w:fldCharType="begin"/>
        </w:r>
        <w:r>
          <w:instrText xml:space="preserve"> PAGEREF _Toc4671 \h </w:instrText>
        </w:r>
        <w:r>
          <w:fldChar w:fldCharType="separate"/>
        </w:r>
        <w:r>
          <w:t>60</w:t>
        </w:r>
        <w:r>
          <w:fldChar w:fldCharType="end"/>
        </w:r>
      </w:hyperlink>
    </w:p>
    <w:p>
      <w:pPr>
        <w:pStyle w:val="TOC2"/>
        <w:tabs>
          <w:tab w:val="right" w:leader="dot" w:pos="8306"/>
        </w:tabs>
      </w:pPr>
      <w:hyperlink w:anchor="_Toc32291" w:history="1">
        <w:r>
          <w:rPr>
            <w:rFonts w:ascii="仿宋" w:eastAsia="仿宋" w:hAnsi="仿宋" w:cs="仿宋" w:hint="eastAsia"/>
            <w:lang w:eastAsia="zh-CN"/>
          </w:rPr>
          <w:t>(三)、质量管理体系文件</w:t>
        </w:r>
        <w:r>
          <w:tab/>
        </w:r>
        <w:r>
          <w:fldChar w:fldCharType="begin"/>
        </w:r>
        <w:r>
          <w:instrText xml:space="preserve"> PAGEREF _Toc32291 \h </w:instrText>
        </w:r>
        <w:r>
          <w:fldChar w:fldCharType="separate"/>
        </w:r>
        <w:r>
          <w:t>61</w:t>
        </w:r>
        <w:r>
          <w:fldChar w:fldCharType="end"/>
        </w:r>
      </w:hyperlink>
    </w:p>
    <w:p>
      <w:pPr>
        <w:pStyle w:val="TOC2"/>
        <w:tabs>
          <w:tab w:val="right" w:leader="dot" w:pos="8306"/>
        </w:tabs>
      </w:pPr>
      <w:hyperlink w:anchor="_Toc7481" w:history="1">
        <w:r>
          <w:rPr>
            <w:rFonts w:ascii="仿宋" w:eastAsia="仿宋" w:hAnsi="仿宋" w:cs="仿宋" w:hint="eastAsia"/>
            <w:lang w:eastAsia="zh-CN"/>
          </w:rPr>
          <w:t>(四)、质量培训与教育</w:t>
        </w:r>
        <w:r>
          <w:tab/>
        </w:r>
        <w:r>
          <w:fldChar w:fldCharType="begin"/>
        </w:r>
        <w:r>
          <w:instrText xml:space="preserve"> PAGEREF _Toc7481 \h </w:instrText>
        </w:r>
        <w:r>
          <w:fldChar w:fldCharType="separate"/>
        </w:r>
        <w:r>
          <w:t>63</w:t>
        </w:r>
        <w:r>
          <w:fldChar w:fldCharType="end"/>
        </w:r>
      </w:hyperlink>
    </w:p>
    <w:p>
      <w:pPr>
        <w:pStyle w:val="TOC2"/>
        <w:tabs>
          <w:tab w:val="right" w:leader="dot" w:pos="8306"/>
        </w:tabs>
      </w:pPr>
      <w:hyperlink w:anchor="_Toc9442" w:history="1">
        <w:r>
          <w:rPr>
            <w:rFonts w:ascii="仿宋" w:eastAsia="仿宋" w:hAnsi="仿宋" w:cs="仿宋" w:hint="eastAsia"/>
            <w:lang w:eastAsia="zh-CN"/>
          </w:rPr>
          <w:t>(五)、质量审核与评价</w:t>
        </w:r>
        <w:r>
          <w:tab/>
        </w:r>
        <w:r>
          <w:fldChar w:fldCharType="begin"/>
        </w:r>
        <w:r>
          <w:instrText xml:space="preserve"> PAGEREF _Toc9442 \h </w:instrText>
        </w:r>
        <w:r>
          <w:fldChar w:fldCharType="separate"/>
        </w:r>
        <w:r>
          <w:t>64</w:t>
        </w:r>
        <w:r>
          <w:fldChar w:fldCharType="end"/>
        </w:r>
      </w:hyperlink>
    </w:p>
    <w:p>
      <w:pPr>
        <w:pStyle w:val="TOC2"/>
        <w:tabs>
          <w:tab w:val="right" w:leader="dot" w:pos="8306"/>
        </w:tabs>
      </w:pPr>
      <w:hyperlink w:anchor="_Toc30614" w:history="1">
        <w:r>
          <w:rPr>
            <w:rFonts w:ascii="仿宋" w:eastAsia="仿宋" w:hAnsi="仿宋" w:cs="仿宋" w:hint="eastAsia"/>
            <w:lang w:eastAsia="zh-CN"/>
          </w:rPr>
          <w:t>(六)、不符合与纠正措施</w:t>
        </w:r>
        <w:r>
          <w:tab/>
        </w:r>
        <w:r>
          <w:fldChar w:fldCharType="begin"/>
        </w:r>
        <w:r>
          <w:instrText xml:space="preserve"> PAGEREF _Toc30614 \h </w:instrText>
        </w:r>
        <w:r>
          <w:fldChar w:fldCharType="separate"/>
        </w:r>
        <w:r>
          <w:t>65</w:t>
        </w:r>
        <w:r>
          <w:fldChar w:fldCharType="end"/>
        </w:r>
      </w:hyperlink>
    </w:p>
    <w:p>
      <w:pPr>
        <w:pStyle w:val="TOC1"/>
        <w:tabs>
          <w:tab w:val="right" w:leader="dot" w:pos="8306"/>
        </w:tabs>
      </w:pPr>
      <w:hyperlink w:anchor="_Toc14626" w:history="1">
        <w:r>
          <w:rPr>
            <w:rFonts w:ascii="仿宋" w:eastAsia="仿宋" w:hAnsi="仿宋" w:cs="仿宋" w:hint="eastAsia"/>
            <w:lang w:eastAsia="zh-CN"/>
          </w:rPr>
          <w:t>十五、风险识别与分类</w:t>
        </w:r>
        <w:r>
          <w:tab/>
        </w:r>
        <w:r>
          <w:fldChar w:fldCharType="begin"/>
        </w:r>
        <w:r>
          <w:instrText xml:space="preserve"> PAGEREF _Toc14626 \h </w:instrText>
        </w:r>
        <w:r>
          <w:fldChar w:fldCharType="separate"/>
        </w:r>
        <w:r>
          <w:t>67</w:t>
        </w:r>
        <w:r>
          <w:fldChar w:fldCharType="end"/>
        </w:r>
      </w:hyperlink>
    </w:p>
    <w:p>
      <w:pPr>
        <w:pStyle w:val="TOC2"/>
        <w:tabs>
          <w:tab w:val="right" w:leader="dot" w:pos="8306"/>
        </w:tabs>
      </w:pPr>
      <w:hyperlink w:anchor="_Toc9083" w:history="1">
        <w:r>
          <w:rPr>
            <w:rFonts w:ascii="仿宋" w:eastAsia="仿宋" w:hAnsi="仿宋" w:cs="仿宋" w:hint="eastAsia"/>
            <w:lang w:eastAsia="zh-CN"/>
          </w:rPr>
          <w:t>(一)、风险识别</w:t>
        </w:r>
        <w:r>
          <w:tab/>
        </w:r>
        <w:r>
          <w:fldChar w:fldCharType="begin"/>
        </w:r>
        <w:r>
          <w:instrText xml:space="preserve"> PAGEREF _Toc9083 \h </w:instrText>
        </w:r>
        <w:r>
          <w:fldChar w:fldCharType="separate"/>
        </w:r>
        <w:r>
          <w:t>67</w:t>
        </w:r>
        <w:r>
          <w:fldChar w:fldCharType="end"/>
        </w:r>
      </w:hyperlink>
    </w:p>
    <w:p>
      <w:pPr>
        <w:pStyle w:val="TOC2"/>
        <w:tabs>
          <w:tab w:val="right" w:leader="dot" w:pos="8306"/>
        </w:tabs>
      </w:pPr>
      <w:hyperlink w:anchor="_Toc936" w:history="1">
        <w:r>
          <w:rPr>
            <w:rFonts w:ascii="仿宋" w:eastAsia="仿宋" w:hAnsi="仿宋" w:cs="仿宋" w:hint="eastAsia"/>
            <w:lang w:eastAsia="zh-CN"/>
          </w:rPr>
          <w:t>(二)、风险分类</w:t>
        </w:r>
        <w:r>
          <w:tab/>
        </w:r>
        <w:r>
          <w:fldChar w:fldCharType="begin"/>
        </w:r>
        <w:r>
          <w:instrText xml:space="preserve"> PAGEREF _Toc936 \h </w:instrText>
        </w:r>
        <w:r>
          <w:fldChar w:fldCharType="separate"/>
        </w:r>
        <w:r>
          <w:t>68</w:t>
        </w:r>
        <w:r>
          <w:fldChar w:fldCharType="end"/>
        </w:r>
      </w:hyperlink>
    </w:p>
    <w:p>
      <w:pPr>
        <w:pStyle w:val="TOC1"/>
        <w:tabs>
          <w:tab w:val="right" w:leader="dot" w:pos="8306"/>
        </w:tabs>
      </w:pPr>
      <w:hyperlink w:anchor="_Toc16615" w:history="1">
        <w:r>
          <w:rPr>
            <w:rFonts w:ascii="仿宋" w:eastAsia="仿宋" w:hAnsi="仿宋" w:cs="仿宋" w:hint="eastAsia"/>
            <w:lang w:eastAsia="zh-CN"/>
          </w:rPr>
          <w:t>十六、供应链管理</w:t>
        </w:r>
        <w:r>
          <w:tab/>
        </w:r>
        <w:r>
          <w:fldChar w:fldCharType="begin"/>
        </w:r>
        <w:r>
          <w:instrText xml:space="preserve"> PAGEREF _Toc16615 \h </w:instrText>
        </w:r>
        <w:r>
          <w:fldChar w:fldCharType="separate"/>
        </w:r>
        <w:r>
          <w:t>70</w:t>
        </w:r>
        <w:r>
          <w:fldChar w:fldCharType="end"/>
        </w:r>
      </w:hyperlink>
    </w:p>
    <w:p>
      <w:pPr>
        <w:pStyle w:val="TOC2"/>
        <w:tabs>
          <w:tab w:val="right" w:leader="dot" w:pos="8306"/>
        </w:tabs>
      </w:pPr>
      <w:hyperlink w:anchor="_Toc32131" w:history="1">
        <w:r>
          <w:rPr>
            <w:rFonts w:ascii="仿宋" w:eastAsia="仿宋" w:hAnsi="仿宋" w:cs="仿宋" w:hint="eastAsia"/>
            <w:lang w:eastAsia="zh-CN"/>
          </w:rPr>
          <w:t>(一)、供应链战略规划</w:t>
        </w:r>
        <w:r>
          <w:tab/>
        </w:r>
        <w:r>
          <w:fldChar w:fldCharType="begin"/>
        </w:r>
        <w:r>
          <w:instrText xml:space="preserve"> PAGEREF _Toc32131 \h </w:instrText>
        </w:r>
        <w:r>
          <w:fldChar w:fldCharType="separate"/>
        </w:r>
        <w:r>
          <w:t>70</w:t>
        </w:r>
        <w:r>
          <w:fldChar w:fldCharType="end"/>
        </w:r>
      </w:hyperlink>
    </w:p>
    <w:p>
      <w:pPr>
        <w:pStyle w:val="TOC2"/>
        <w:tabs>
          <w:tab w:val="right" w:leader="dot" w:pos="8306"/>
        </w:tabs>
      </w:pPr>
      <w:hyperlink w:anchor="_Toc404" w:history="1">
        <w:r>
          <w:rPr>
            <w:rFonts w:ascii="仿宋" w:eastAsia="仿宋" w:hAnsi="仿宋" w:cs="仿宋" w:hint="eastAsia"/>
            <w:lang w:eastAsia="zh-CN"/>
          </w:rPr>
          <w:t>(二)、供应商选择与合作</w:t>
        </w:r>
        <w:r>
          <w:tab/>
        </w:r>
        <w:r>
          <w:fldChar w:fldCharType="begin"/>
        </w:r>
        <w:r>
          <w:instrText xml:space="preserve"> PAGEREF _Toc404 \h </w:instrText>
        </w:r>
        <w:r>
          <w:fldChar w:fldCharType="separate"/>
        </w:r>
        <w:r>
          <w:t>71</w:t>
        </w:r>
        <w:r>
          <w:fldChar w:fldCharType="end"/>
        </w:r>
      </w:hyperlink>
    </w:p>
    <w:p>
      <w:pPr>
        <w:pStyle w:val="TOC2"/>
        <w:tabs>
          <w:tab w:val="right" w:leader="dot" w:pos="8306"/>
        </w:tabs>
      </w:pPr>
      <w:hyperlink w:anchor="_Toc17124" w:history="1">
        <w:r>
          <w:rPr>
            <w:rFonts w:ascii="仿宋" w:eastAsia="仿宋" w:hAnsi="仿宋" w:cs="仿宋" w:hint="eastAsia"/>
            <w:lang w:eastAsia="zh-CN"/>
          </w:rPr>
          <w:t>(三)、物流与库存管理</w:t>
        </w:r>
        <w:r>
          <w:tab/>
        </w:r>
        <w:r>
          <w:fldChar w:fldCharType="begin"/>
        </w:r>
        <w:r>
          <w:instrText xml:space="preserve"> PAGEREF _Toc17124 \h </w:instrText>
        </w:r>
        <w:r>
          <w:fldChar w:fldCharType="separate"/>
        </w:r>
        <w:r>
          <w:t>73</w:t>
        </w:r>
        <w:r>
          <w:fldChar w:fldCharType="end"/>
        </w:r>
      </w:hyperlink>
    </w:p>
    <w:p>
      <w:pPr>
        <w:pStyle w:val="TOC1"/>
        <w:tabs>
          <w:tab w:val="right" w:leader="dot" w:pos="8306"/>
        </w:tabs>
      </w:pPr>
      <w:hyperlink w:anchor="_Toc25825" w:history="1">
        <w:r>
          <w:rPr>
            <w:rFonts w:ascii="仿宋" w:eastAsia="仿宋" w:hAnsi="仿宋" w:cs="仿宋" w:hint="eastAsia"/>
            <w:lang w:eastAsia="zh-CN"/>
          </w:rPr>
          <w:t>十七、高纯稀土金属项目实施时间节点</w:t>
        </w:r>
        <w:r>
          <w:tab/>
        </w:r>
        <w:r>
          <w:fldChar w:fldCharType="begin"/>
        </w:r>
        <w:r>
          <w:instrText xml:space="preserve"> PAGEREF _Toc25825 \h </w:instrText>
        </w:r>
        <w:r>
          <w:fldChar w:fldCharType="separate"/>
        </w:r>
        <w:r>
          <w:t>74</w:t>
        </w:r>
        <w:r>
          <w:fldChar w:fldCharType="end"/>
        </w:r>
      </w:hyperlink>
    </w:p>
    <w:p>
      <w:pPr>
        <w:pStyle w:val="TOC2"/>
        <w:tabs>
          <w:tab w:val="right" w:leader="dot" w:pos="8306"/>
        </w:tabs>
      </w:pPr>
      <w:hyperlink w:anchor="_Toc8656" w:history="1">
        <w:r>
          <w:rPr>
            <w:rFonts w:ascii="仿宋" w:eastAsia="仿宋" w:hAnsi="仿宋" w:cs="仿宋" w:hint="eastAsia"/>
            <w:lang w:eastAsia="zh-CN"/>
          </w:rPr>
          <w:t>(一)、高纯稀土金属项目启动阶段时间节点</w:t>
        </w:r>
        <w:r>
          <w:tab/>
        </w:r>
        <w:r>
          <w:fldChar w:fldCharType="begin"/>
        </w:r>
        <w:r>
          <w:instrText xml:space="preserve"> PAGEREF _Toc8656 \h </w:instrText>
        </w:r>
        <w:r>
          <w:fldChar w:fldCharType="separate"/>
        </w:r>
        <w:r>
          <w:t>74</w:t>
        </w:r>
        <w:r>
          <w:fldChar w:fldCharType="end"/>
        </w:r>
      </w:hyperlink>
    </w:p>
    <w:p>
      <w:pPr>
        <w:pStyle w:val="TOC2"/>
        <w:tabs>
          <w:tab w:val="right" w:leader="dot" w:pos="8306"/>
        </w:tabs>
      </w:pPr>
      <w:hyperlink w:anchor="_Toc17469" w:history="1">
        <w:r>
          <w:rPr>
            <w:rFonts w:ascii="仿宋" w:eastAsia="仿宋" w:hAnsi="仿宋" w:cs="仿宋" w:hint="eastAsia"/>
            <w:lang w:eastAsia="zh-CN"/>
          </w:rPr>
          <w:t>(二)、高纯稀土金属项目执行阶段时间节点</w:t>
        </w:r>
        <w:r>
          <w:tab/>
        </w:r>
        <w:r>
          <w:fldChar w:fldCharType="begin"/>
        </w:r>
        <w:r>
          <w:instrText xml:space="preserve"> PAGEREF _Toc17469 \h </w:instrText>
        </w:r>
        <w:r>
          <w:fldChar w:fldCharType="separate"/>
        </w:r>
        <w:r>
          <w:t>75</w:t>
        </w:r>
        <w:r>
          <w:fldChar w:fldCharType="end"/>
        </w:r>
      </w:hyperlink>
    </w:p>
    <w:p>
      <w:pPr>
        <w:pStyle w:val="TOC2"/>
        <w:tabs>
          <w:tab w:val="right" w:leader="dot" w:pos="8306"/>
        </w:tabs>
      </w:pPr>
      <w:hyperlink w:anchor="_Toc19323" w:history="1">
        <w:r>
          <w:rPr>
            <w:rFonts w:ascii="仿宋" w:eastAsia="仿宋" w:hAnsi="仿宋" w:cs="仿宋" w:hint="eastAsia"/>
            <w:lang w:eastAsia="zh-CN"/>
          </w:rPr>
          <w:t>(三)、高纯稀土金属项目完成阶段时间节点</w:t>
        </w:r>
        <w:r>
          <w:tab/>
        </w:r>
        <w:r>
          <w:fldChar w:fldCharType="begin"/>
        </w:r>
        <w:r>
          <w:instrText xml:space="preserve"> PAGEREF _Toc19323 \h </w:instrText>
        </w:r>
        <w:r>
          <w:fldChar w:fldCharType="separate"/>
        </w:r>
        <w:r>
          <w:t>76</w:t>
        </w:r>
        <w:r>
          <w:fldChar w:fldCharType="end"/>
        </w:r>
      </w:hyperlink>
    </w:p>
    <w:p>
      <w:pPr>
        <w:pStyle w:val="TOC1"/>
        <w:tabs>
          <w:tab w:val="right" w:leader="dot" w:pos="8306"/>
        </w:tabs>
      </w:pPr>
      <w:hyperlink w:anchor="_Toc15265" w:history="1">
        <w:r>
          <w:rPr>
            <w:rFonts w:ascii="仿宋" w:eastAsia="仿宋" w:hAnsi="仿宋" w:cs="仿宋" w:hint="eastAsia"/>
            <w:lang w:eastAsia="zh-CN"/>
          </w:rPr>
          <w:t>十八、高纯稀土金属项目工程方案分析</w:t>
        </w:r>
        <w:r>
          <w:tab/>
        </w:r>
        <w:r>
          <w:fldChar w:fldCharType="begin"/>
        </w:r>
        <w:r>
          <w:instrText xml:space="preserve"> PAGEREF _Toc15265 \h </w:instrText>
        </w:r>
        <w:r>
          <w:fldChar w:fldCharType="separate"/>
        </w:r>
        <w:r>
          <w:t>77</w:t>
        </w:r>
        <w:r>
          <w:fldChar w:fldCharType="end"/>
        </w:r>
      </w:hyperlink>
    </w:p>
    <w:p>
      <w:pPr>
        <w:pStyle w:val="TOC2"/>
        <w:tabs>
          <w:tab w:val="right" w:leader="dot" w:pos="8306"/>
        </w:tabs>
      </w:pPr>
      <w:hyperlink w:anchor="_Toc9537" w:history="1">
        <w:r>
          <w:rPr>
            <w:rFonts w:ascii="仿宋" w:eastAsia="仿宋" w:hAnsi="仿宋" w:cs="仿宋" w:hint="eastAsia"/>
            <w:lang w:eastAsia="zh-CN"/>
          </w:rPr>
          <w:t>(一)、建筑工程设计原则</w:t>
        </w:r>
        <w:r>
          <w:tab/>
        </w:r>
        <w:r>
          <w:fldChar w:fldCharType="begin"/>
        </w:r>
        <w:r>
          <w:instrText xml:space="preserve"> PAGEREF _Toc9537 \h </w:instrText>
        </w:r>
        <w:r>
          <w:fldChar w:fldCharType="separate"/>
        </w:r>
        <w:r>
          <w:t>77</w:t>
        </w:r>
        <w:r>
          <w:fldChar w:fldCharType="end"/>
        </w:r>
      </w:hyperlink>
    </w:p>
    <w:p>
      <w:pPr>
        <w:pStyle w:val="TOC2"/>
        <w:tabs>
          <w:tab w:val="right" w:leader="dot" w:pos="8306"/>
        </w:tabs>
      </w:pPr>
      <w:hyperlink w:anchor="_Toc5913" w:history="1">
        <w:r>
          <w:rPr>
            <w:rFonts w:ascii="仿宋" w:eastAsia="仿宋" w:hAnsi="仿宋" w:cs="仿宋" w:hint="eastAsia"/>
            <w:lang w:eastAsia="zh-CN"/>
          </w:rPr>
          <w:t>(二)、土建工程建设指标</w:t>
        </w:r>
        <w:r>
          <w:tab/>
        </w:r>
        <w:r>
          <w:fldChar w:fldCharType="begin"/>
        </w:r>
        <w:r>
          <w:instrText xml:space="preserve"> PAGEREF _Toc5913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9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稀土金属项目的技术管理特点体现在其创新导向。通过引入最先进的技术趋势和解决方案，高纯稀土金属项目致力于提升科技含量、提高质量和效率水平。这意味着我们将采用最新的工具和方法，确保高纯稀土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稀土金属项目技术管理的显著特征。通过整合不同领域的技术资源，我们实现了跨学科的协同工作。这有助于优化技术架构，提高整体效能。此外，整合性策略还促进了不同技术团队之间的紧密沟通和高效合作，确保高纯稀土金属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稀土金属项目所采用的技术。通过不断优化技术方案，高纯稀土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稀土金属项目团队将在高纯稀土金属项目初期识别可能的技术风险，并采取相应的预防和应对措施。通过建立健全的风险评估机制，高纯稀土金属项目能够在实施过程中及时发现并解决潜在的技术问题，保障高纯稀土金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稀土金属项目中，技术将成为高纯稀土金属项目成功的有力支持。这一深度剖析揭示了技术管理在高纯稀土金属项目实施中的关键作用，为高纯稀土金属项目的技术基础奠定了坚实的基础。</w:t>
      </w:r>
    </w:p>
    <w:p>
      <w:pPr>
        <w:pStyle w:val="Heading2"/>
        <w:ind w:firstLine="560" w:firstLineChars="200"/>
        <w:rPr>
          <w:rFonts w:ascii="仿宋" w:eastAsia="仿宋" w:hAnsi="仿宋" w:cs="仿宋" w:hint="eastAsia"/>
          <w:sz w:val="28"/>
          <w:lang w:eastAsia="zh-CN"/>
        </w:rPr>
      </w:pPr>
      <w:bookmarkStart w:id="4" w:name="_Toc12539"/>
      <w:r>
        <w:rPr>
          <w:rFonts w:ascii="仿宋" w:eastAsia="仿宋" w:hAnsi="仿宋" w:cs="仿宋" w:hint="eastAsia"/>
          <w:sz w:val="28"/>
          <w:lang w:eastAsia="zh-CN"/>
        </w:rPr>
        <w:t>(二)、高纯稀土金属项目工艺技术设计方案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稀土金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稀土金属项目将严格按照相关行业规范要求进行组织。通过有效控制产品质量，高纯稀土金属项目将致力于为顾客提供优质的高纯稀土金属项目产品和良好的服务。这体现了高纯稀土金属项目对于生产活动合规性和质量标准的高度重视，为高纯稀土金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稀土金属项目注重生态效益和清洁生产原则。高纯稀土金属项目建设将紧密结合地方特色经济发展，与社会经济发展规划和区域环境保护规划方案相协调一致。通过与当地区域自然生态系统的结合，高纯稀土金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稀土金属项目产品具有多样化的客户需求和个性化的特点。因此，高纯稀土金属项目产品规格品种多样，且单批生产数量较小。为满足这一特点，高纯稀土金属项目承办单位将建设先进的柔性制造生产线。通过广泛应用柔性制造技术，高纯稀土金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稀土金属项目采用的技术具有较高的技术含量和自动化水平，处于国内先进水平。这一技术选用不仅体现了对生产效率、质量和环境友好性的高标准要求，同时为高纯稀土金属项目的可持续发展奠定了坚实的基础。</w:t>
      </w:r>
    </w:p>
    <w:p>
      <w:pPr>
        <w:pStyle w:val="Heading2"/>
        <w:ind w:firstLine="560" w:firstLineChars="200"/>
        <w:rPr>
          <w:rFonts w:ascii="仿宋" w:eastAsia="仿宋" w:hAnsi="仿宋" w:cs="仿宋" w:hint="eastAsia"/>
          <w:sz w:val="28"/>
          <w:lang w:eastAsia="zh-CN"/>
        </w:rPr>
      </w:pPr>
      <w:bookmarkStart w:id="5" w:name="_Toc1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为确保高纯稀土金属项目的高效生产和技术实施，我们制定了一套精心设计的设备选型方案，以满足高纯稀土金属项目生产、质量和环保的要求。该方案的主要特点如下：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稀土金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针对高纯稀土金属项目产品的多样性和小批量生产的特点，我们将建设柔性制造生产线。通过在设备选型中考虑柔性制造技术，可以灵活应对不同产品规格和生产需求，实现生产线的高度灵活性和适应性。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30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177"/>
      <w:r>
        <w:rPr>
          <w:rFonts w:ascii="仿宋" w:eastAsia="仿宋" w:hAnsi="仿宋" w:cs="仿宋" w:hint="eastAsia"/>
          <w:lang w:eastAsia="zh-CN"/>
        </w:rPr>
        <w:t>(一)、高纯稀土金属行业分析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纯稀土金属行业一直以来都是市场的关注焦点。行业内的发展趋势、竞争态势以及潜在机会都对高纯稀土金属项目的推进产生深远的影响。通过深入研究行业的整体概貌，我们将更好地理解行业的核心特征，为高纯稀土金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稀土金属行业，技术一直是推动创新和发展的关键因素。我们将对当前技术趋势进行详尽分析，包括但不限于人工智能、大数据应用、先进制造技术等。这有助于高纯稀土金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稀土金属项目成功的基础。我们将对主要竞争对手进行深入研究，包括其市场份额、产品特点、市场定位等。通过全面了解竞争对手的优势和劣势，高纯稀土金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736"/>
      <w:r>
        <w:rPr>
          <w:rFonts w:ascii="仿宋" w:eastAsia="仿宋" w:hAnsi="仿宋" w:cs="仿宋" w:hint="eastAsia"/>
          <w:sz w:val="28"/>
          <w:lang w:eastAsia="zh-CN"/>
        </w:rPr>
        <w:t>(二)、高纯稀土金属市场分析预测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稀土金属市场未来的增长趋势。这包括市场的整体规模、各细分领域的发展趋势等。高纯稀土金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稀土金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稀土金属项目实施过程中需要充分考虑的因素。我们将对市场风险进行全面评估，包括但不限于政策法规风险、市场竞争风险、技术变革风险等。通过对潜在风险的深入分析，高纯稀土金属项目可以制定相应的风险缓解策略，降低不确定性对高纯稀土金属项目的影响。</w:t>
      </w:r>
    </w:p>
    <w:p>
      <w:pPr>
        <w:pStyle w:val="Heading1"/>
        <w:ind w:firstLine="560" w:firstLineChars="200"/>
        <w:rPr>
          <w:rFonts w:ascii="仿宋" w:eastAsia="仿宋" w:hAnsi="仿宋" w:cs="仿宋" w:hint="eastAsia"/>
          <w:sz w:val="28"/>
          <w:lang w:eastAsia="zh-CN"/>
        </w:rPr>
      </w:pPr>
      <w:bookmarkStart w:id="9" w:name="_Toc4238"/>
      <w:r>
        <w:rPr>
          <w:rFonts w:ascii="仿宋" w:eastAsia="仿宋" w:hAnsi="仿宋" w:cs="仿宋" w:hint="eastAsia"/>
          <w:sz w:val="28"/>
          <w:lang w:eastAsia="zh-CN"/>
        </w:rPr>
        <w:t>三、高纯稀土金属项目土建工程</w:t>
      </w:r>
      <w:bookmarkEnd w:id="9"/>
    </w:p>
    <w:p>
      <w:pPr>
        <w:pStyle w:val="Heading2"/>
        <w:rPr>
          <w:rFonts w:ascii="仿宋" w:eastAsia="仿宋" w:hAnsi="仿宋" w:cs="仿宋" w:hint="eastAsia"/>
          <w:lang w:eastAsia="zh-CN"/>
        </w:rPr>
      </w:pPr>
      <w:bookmarkStart w:id="10" w:name="_Toc812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在高纯稀土金属项目的建筑工程设计中，我们将秉承一系列重要的设计原则，以确保高纯稀土金属项目建筑在功能、美观、可持续性等方面达到最佳效果。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首要原则是确保建筑的功能性得到最大化的发挥。我们将充分理解高纯稀土金属项目的实际需求，合理布局各个功能区域，保证建筑在满足业务需求的同时，提供高效的工作环境。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在建筑设计中，我们将综合考虑建设和运营成本。通过精细的经济效益分析，确保设计方案在高效利用资源的同时，对高纯稀土金属项目的长期盈利能力有积极的贡献。</w:t>
      </w:r>
    </w:p>
    <w:p>
      <w:pPr>
        <w:pStyle w:val="Heading2"/>
        <w:ind w:firstLine="560" w:firstLineChars="200"/>
        <w:rPr>
          <w:rFonts w:ascii="仿宋" w:eastAsia="仿宋" w:hAnsi="仿宋" w:cs="仿宋" w:hint="eastAsia"/>
          <w:sz w:val="28"/>
          <w:lang w:eastAsia="zh-CN"/>
        </w:rPr>
      </w:pPr>
      <w:bookmarkStart w:id="11" w:name="_Toc729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稀土金属项目的土建工程设计中，我们将精准设定设计年限，结合高纯稀土金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稀土金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63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纯稀土金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稀土金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稀土金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3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本期工程高纯稀土金属项目预计总建筑面积XXX平方米，其中：计容建筑面积XXX平方米，计划建筑工程投资XX万元，占高纯稀土金属项目总投资的XX%。</w:t>
      </w:r>
    </w:p>
    <w:p>
      <w:pPr>
        <w:pStyle w:val="Heading1"/>
        <w:ind w:firstLine="560" w:firstLineChars="200"/>
        <w:rPr>
          <w:rFonts w:ascii="仿宋" w:eastAsia="仿宋" w:hAnsi="仿宋" w:cs="仿宋" w:hint="eastAsia"/>
          <w:sz w:val="28"/>
          <w:lang w:eastAsia="zh-CN"/>
        </w:rPr>
      </w:pPr>
      <w:bookmarkStart w:id="14" w:name="_Toc14147"/>
      <w:r>
        <w:rPr>
          <w:rFonts w:ascii="仿宋" w:eastAsia="仿宋" w:hAnsi="仿宋" w:cs="仿宋" w:hint="eastAsia"/>
          <w:sz w:val="28"/>
          <w:lang w:eastAsia="zh-CN"/>
        </w:rPr>
        <w:t>四、高纯稀土金属项目绩效评估</w:t>
      </w:r>
      <w:bookmarkEnd w:id="14"/>
    </w:p>
    <w:p>
      <w:pPr>
        <w:pStyle w:val="Heading2"/>
        <w:rPr>
          <w:rFonts w:ascii="仿宋" w:eastAsia="仿宋" w:hAnsi="仿宋" w:cs="仿宋" w:hint="eastAsia"/>
          <w:lang w:eastAsia="zh-CN"/>
        </w:rPr>
      </w:pPr>
      <w:bookmarkStart w:id="15" w:name="_Toc1108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稀土金属项目中，我们设计了一套全面的绩效评估指标，以确保高纯稀土金属项目的可控和成功交付。这些指标跨足高纯稀土金属项目目标、成本、进度和质量等多个维度，为我们提供了全面洞察高纯稀土金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稀土金属项目目标达成率是我们关注的首要指标。我们设定了明确的目标，并通过定期监测和评估，迅速发现并应对潜在的目标偏差。这为高纯稀土金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成本绩效是另一个核心关注点。通过实际成本与预算成本的对比分析，我们深入了解成本差异的原因，及时调整资源分配，保持高纯稀土金属项目在经济效益方面的合理水平。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稀土金属项目进度作为关键的绩效指标之一，得到了精心的关注。我们制定了详细的高纯稀土金属项目进度计划，并设立了进度符合度指标，确保实际进度与计划进度保持一致。这使我们能够快速发现和解决潜在的进度问题，保持高纯稀土金属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稀土金属项目绩效的不可或缺的一环。我们引入了一系列的质量标准和客户满意度指标，以确保高纯稀土金属项目交付的成果在质量上达到或超越预期水平。通过持续监测这些指标，我们努力提升高纯稀土金属项目整体质量水平，为高纯稀土金属项目的成功交付提供有力保障。通过这些科学且全面的绩效评估，我们能够更好地引导高纯稀土金属项目的持续改进，确保高纯稀土金属项目目标的顺利达成。</w:t>
      </w:r>
    </w:p>
    <w:p>
      <w:pPr>
        <w:pStyle w:val="Heading2"/>
        <w:ind w:firstLine="560" w:firstLineChars="200"/>
        <w:rPr>
          <w:rFonts w:ascii="仿宋" w:eastAsia="仿宋" w:hAnsi="仿宋" w:cs="仿宋" w:hint="eastAsia"/>
          <w:sz w:val="28"/>
          <w:lang w:eastAsia="zh-CN"/>
        </w:rPr>
      </w:pPr>
      <w:bookmarkStart w:id="16" w:name="_Toc45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绩效评估是高纯稀土金属项目中的关键环节，为确保高纯稀土金属项目达到预期目标，我们采用了多层次、多维度的绩效评估方法。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稀土金属项目的战略目标对齐，确保每个决策和行动都与高纯稀土金属项目整体目标保持一致。团队会定期召开战略对齐会议，审视当前工作与高纯稀土金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稀土金属项目进度、质量、成本和风险等方面。这些指标通过数据收集和分析，为高纯稀土金属项目管理团队提供了客观的评估依据。例如，我们通过高纯稀土金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绩效评估不仅仅停留在高纯稀土金属项目内部，还考虑了高纯稀土金属项目对外部环境的影响。我们定期进行干系人满意度调查，以了解各利益相关方对高纯稀土金属项目的期望和满意度，并及时做出调整。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这种多层次、多角度的绩效评估方法，使得我们能够全面了解高纯稀土金属项目的运行状态，及时做出调整，确保高纯稀土金属项目在不断变化的环境中保持稳健前行。</w:t>
      </w:r>
    </w:p>
    <w:p>
      <w:pPr>
        <w:pStyle w:val="Heading2"/>
        <w:ind w:firstLine="560" w:firstLineChars="200"/>
        <w:rPr>
          <w:rFonts w:ascii="仿宋" w:eastAsia="仿宋" w:hAnsi="仿宋" w:cs="仿宋" w:hint="eastAsia"/>
          <w:sz w:val="28"/>
          <w:lang w:eastAsia="zh-CN"/>
        </w:rPr>
      </w:pPr>
      <w:bookmarkStart w:id="17" w:name="_Toc288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为了确保高纯稀土金属项目的有效管理和不断优化，我们采用了精心设计的绩效评估周期。这个周期旨在实现灵活、实时和全面的评估，以适应高纯稀土金属项目执行中的各种挑战。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稀土金属项目的不同需求，分为短期、中期和长期。短期评估关注每个迭代或工作周期，以及时发现和解决当前任务中的问题。中期评估涵盖几个迭代，深入了解整体高纯稀土金属项目的趋势和性能。长期评估则着眼于整个高纯稀土金属项目阶段，确保高纯稀土金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稀土金属项目管理工具和协作平台，团队成员能够随时更新和分享高纯稀土金属项目数据。这种实时性的反馈机制使我们能够及时察觉潜在问题，快速调整，保持高纯稀土金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稀土金属项目的决策制定密不可分。每个周期的高纯稀土金属项目回顾会议成为集体总结经验、识别问题深层次原因并找到创新解决方案的平台。这种定期的反思与调整机制使高纯稀土金属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206"/>
      <w:r>
        <w:rPr>
          <w:rFonts w:ascii="仿宋" w:eastAsia="仿宋" w:hAnsi="仿宋" w:cs="仿宋" w:hint="eastAsia"/>
          <w:sz w:val="28"/>
          <w:lang w:eastAsia="zh-CN"/>
        </w:rPr>
        <w:t>五、高纯稀土金属项目选址可行性分析</w:t>
      </w:r>
      <w:bookmarkEnd w:id="18"/>
    </w:p>
    <w:p>
      <w:pPr>
        <w:pStyle w:val="Heading2"/>
        <w:rPr>
          <w:rFonts w:ascii="仿宋" w:eastAsia="仿宋" w:hAnsi="仿宋" w:cs="仿宋" w:hint="eastAsia"/>
          <w:lang w:eastAsia="zh-CN"/>
        </w:rPr>
      </w:pPr>
      <w:bookmarkStart w:id="19" w:name="_Toc29296"/>
      <w:r>
        <w:rPr>
          <w:rFonts w:ascii="仿宋" w:eastAsia="仿宋" w:hAnsi="仿宋" w:cs="仿宋" w:hint="eastAsia"/>
          <w:lang w:eastAsia="zh-CN"/>
        </w:rPr>
        <w:t>(一)、高纯稀土金属项目选址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该高纯稀土金属项目选址位于XX省XX市XX区XXX街道</w:t>
      </w:r>
    </w:p>
    <w:p>
      <w:pPr>
        <w:pStyle w:val="Heading2"/>
        <w:ind w:firstLine="560" w:firstLineChars="200"/>
        <w:rPr>
          <w:rFonts w:ascii="仿宋" w:eastAsia="仿宋" w:hAnsi="仿宋" w:cs="仿宋" w:hint="eastAsia"/>
          <w:sz w:val="28"/>
          <w:lang w:eastAsia="zh-CN"/>
        </w:rPr>
      </w:pPr>
      <w:bookmarkStart w:id="20" w:name="_Toc743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高纯稀土金属项目的征地面积将根据高纯稀土金属项目的实际规模和需求进行精确规划。具体面积XXX平方米，旨在确保高纯稀土金属项目不仅能够满足当前的发展需求，还能够预留空间以适应未来的扩展。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净用地面积是在征地面积基础上去除不可利用面积后的实际可开发用地。具体面积XXX平方米，考虑到环保、交通、安全等多方面因素，以确保高纯稀土金属项目在整体利用效率上达到最优。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高纯稀土金属项目计划建设的建筑总规模具体面积XXX平方米。这一规模的确定综合考虑了高纯稀土金属项目的性质、规模，以及城市规划的相关要求，确保建筑布局与周边环境协调一致。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绿地率是高纯稀土金属项目用地中被规划为绿地的比例。具体面积XXX平方米，旨在通过合理规划绿地，改善高纯稀土金属项目周边环境，提升居民生活质量，并符合城市整体绿化规划。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容积率是用地上可以建设的建筑总体积与用地面积之比。具体面积XXX，通过合理的容积率规划，确保高纯稀土金属项目建筑规模与周边环境和谐共生。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稀土金属项目选址与当地城市规划相一致，具体面积XXX平方米。通过与城市规划部门深入沟通，确保高纯稀土金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稀土金属项目选址符合当地产业政策，具体面积XXX平方米。这包括高纯稀土金属项目对当地经济的促进作用，以及对相关产业的带动效应，确保高纯稀土金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用地总体要求必须符合环保和可持续发展的原则，具体面积XXX平方米。通过采用绿色建筑设计、节能减排等措施，确保高纯稀土金属项目在建设和运营过程中对环境的影响最小化，达到可持续发展的要求。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确保高纯稀土金属项目选址具备必要的公共设施配套，具体面积XXX平方米。这包括交通便利性、教育、医疗等基础设施，以提高居民生活品质，使得高纯稀土金属项目选址更具吸引力。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https://d.book118.com/265141214121011113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高纯稀土金属项目计划设计方案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D6238"/>
    <w:rsid w:val="395D6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41214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2024-02-23T02:03:00Z</dcterms:created>
  <dcterms:modified xsi:type="dcterms:W3CDTF">2024-02-23T02:03:40Z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293B68B9742D47FCB6DB9AFF94DC08FD_11</vt:lpwstr>
  </property>
  <property fmtid="{D5CDD505-2E9C-101B-9397-08002B2CF9AE}" pid="3" name="KSOProductBuildVer">
    <vt:lpwstr>2052-12.1.0.16250</vt:lpwstr>
  </property>
</Properties>
</file>