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植物油及其制品项目评估报告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06" w:history="1">
        <w:r>
          <w:rPr>
            <w:rFonts w:ascii="仿宋" w:eastAsia="仿宋" w:hAnsi="仿宋" w:cs="仿宋" w:hint="eastAsia"/>
            <w:lang w:eastAsia="zh-CN"/>
          </w:rPr>
          <w:t>概论</w:t>
        </w:r>
        <w:r>
          <w:tab/>
        </w:r>
        <w:r>
          <w:fldChar w:fldCharType="begin"/>
        </w:r>
        <w:r>
          <w:instrText xml:space="preserve"> PAGEREF _Toc28106 \h </w:instrText>
        </w:r>
        <w:r>
          <w:fldChar w:fldCharType="separate"/>
        </w:r>
        <w:r>
          <w:t>3</w:t>
        </w:r>
        <w:r>
          <w:fldChar w:fldCharType="end"/>
        </w:r>
      </w:hyperlink>
    </w:p>
    <w:p>
      <w:pPr>
        <w:pStyle w:val="TOC1"/>
        <w:tabs>
          <w:tab w:val="right" w:leader="dot" w:pos="8306"/>
        </w:tabs>
      </w:pPr>
      <w:hyperlink w:anchor="_Toc17102" w:history="1">
        <w:r>
          <w:rPr>
            <w:rFonts w:ascii="仿宋" w:eastAsia="仿宋" w:hAnsi="仿宋" w:cs="仿宋" w:hint="eastAsia"/>
            <w:lang w:eastAsia="zh-CN"/>
          </w:rPr>
          <w:t>一、投资估算与资金筹措</w:t>
        </w:r>
        <w:r>
          <w:tab/>
        </w:r>
        <w:r>
          <w:fldChar w:fldCharType="begin"/>
        </w:r>
        <w:r>
          <w:instrText xml:space="preserve"> PAGEREF _Toc17102 \h </w:instrText>
        </w:r>
        <w:r>
          <w:fldChar w:fldCharType="separate"/>
        </w:r>
        <w:r>
          <w:t>3</w:t>
        </w:r>
        <w:r>
          <w:fldChar w:fldCharType="end"/>
        </w:r>
      </w:hyperlink>
    </w:p>
    <w:p>
      <w:pPr>
        <w:pStyle w:val="TOC2"/>
        <w:tabs>
          <w:tab w:val="right" w:leader="dot" w:pos="8306"/>
        </w:tabs>
      </w:pPr>
      <w:hyperlink w:anchor="_Toc32375" w:history="1">
        <w:r>
          <w:rPr>
            <w:rFonts w:ascii="仿宋" w:eastAsia="仿宋" w:hAnsi="仿宋" w:cs="仿宋" w:hint="eastAsia"/>
            <w:lang w:eastAsia="zh-CN"/>
          </w:rPr>
          <w:t>(一)、投资估算依据及范围</w:t>
        </w:r>
        <w:r>
          <w:tab/>
        </w:r>
        <w:r>
          <w:fldChar w:fldCharType="begin"/>
        </w:r>
        <w:r>
          <w:instrText xml:space="preserve"> PAGEREF _Toc32375 \h </w:instrText>
        </w:r>
        <w:r>
          <w:fldChar w:fldCharType="separate"/>
        </w:r>
        <w:r>
          <w:t>3</w:t>
        </w:r>
        <w:r>
          <w:fldChar w:fldCharType="end"/>
        </w:r>
      </w:hyperlink>
    </w:p>
    <w:p>
      <w:pPr>
        <w:pStyle w:val="TOC2"/>
        <w:tabs>
          <w:tab w:val="right" w:leader="dot" w:pos="8306"/>
        </w:tabs>
      </w:pPr>
      <w:hyperlink w:anchor="_Toc21513" w:history="1">
        <w:r>
          <w:rPr>
            <w:rFonts w:ascii="仿宋" w:eastAsia="仿宋" w:hAnsi="仿宋" w:cs="仿宋" w:hint="eastAsia"/>
            <w:lang w:eastAsia="zh-CN"/>
          </w:rPr>
          <w:t>(二)、固定资产投资总额</w:t>
        </w:r>
        <w:r>
          <w:tab/>
        </w:r>
        <w:r>
          <w:fldChar w:fldCharType="begin"/>
        </w:r>
        <w:r>
          <w:instrText xml:space="preserve"> PAGEREF _Toc21513 \h </w:instrText>
        </w:r>
        <w:r>
          <w:fldChar w:fldCharType="separate"/>
        </w:r>
        <w:r>
          <w:t>4</w:t>
        </w:r>
        <w:r>
          <w:fldChar w:fldCharType="end"/>
        </w:r>
      </w:hyperlink>
    </w:p>
    <w:p>
      <w:pPr>
        <w:pStyle w:val="TOC2"/>
        <w:tabs>
          <w:tab w:val="right" w:leader="dot" w:pos="8306"/>
        </w:tabs>
      </w:pPr>
      <w:hyperlink w:anchor="_Toc20381" w:history="1">
        <w:r>
          <w:rPr>
            <w:rFonts w:ascii="仿宋" w:eastAsia="仿宋" w:hAnsi="仿宋" w:cs="仿宋" w:hint="eastAsia"/>
            <w:lang w:eastAsia="zh-CN"/>
          </w:rPr>
          <w:t>(三)、铺底流动资金和建设期利息</w:t>
        </w:r>
        <w:r>
          <w:tab/>
        </w:r>
        <w:r>
          <w:fldChar w:fldCharType="begin"/>
        </w:r>
        <w:r>
          <w:instrText xml:space="preserve"> PAGEREF _Toc20381 \h </w:instrText>
        </w:r>
        <w:r>
          <w:fldChar w:fldCharType="separate"/>
        </w:r>
        <w:r>
          <w:t>7</w:t>
        </w:r>
        <w:r>
          <w:fldChar w:fldCharType="end"/>
        </w:r>
      </w:hyperlink>
    </w:p>
    <w:p>
      <w:pPr>
        <w:pStyle w:val="TOC2"/>
        <w:tabs>
          <w:tab w:val="right" w:leader="dot" w:pos="8306"/>
        </w:tabs>
      </w:pPr>
      <w:hyperlink w:anchor="_Toc26165" w:history="1">
        <w:r>
          <w:rPr>
            <w:rFonts w:ascii="仿宋" w:eastAsia="仿宋" w:hAnsi="仿宋" w:cs="仿宋" w:hint="eastAsia"/>
            <w:lang w:eastAsia="zh-CN"/>
          </w:rPr>
          <w:t>(四)、资金筹措</w:t>
        </w:r>
        <w:r>
          <w:tab/>
        </w:r>
        <w:r>
          <w:fldChar w:fldCharType="begin"/>
        </w:r>
        <w:r>
          <w:instrText xml:space="preserve"> PAGEREF _Toc26165 \h </w:instrText>
        </w:r>
        <w:r>
          <w:fldChar w:fldCharType="separate"/>
        </w:r>
        <w:r>
          <w:t>8</w:t>
        </w:r>
        <w:r>
          <w:fldChar w:fldCharType="end"/>
        </w:r>
      </w:hyperlink>
    </w:p>
    <w:p>
      <w:pPr>
        <w:pStyle w:val="TOC1"/>
        <w:tabs>
          <w:tab w:val="right" w:leader="dot" w:pos="8306"/>
        </w:tabs>
      </w:pPr>
      <w:hyperlink w:anchor="_Toc19430" w:history="1">
        <w:r>
          <w:rPr>
            <w:rFonts w:ascii="仿宋" w:eastAsia="仿宋" w:hAnsi="仿宋" w:cs="仿宋" w:hint="eastAsia"/>
            <w:lang w:eastAsia="zh-CN"/>
          </w:rPr>
          <w:t>二、工艺方案的选择</w:t>
        </w:r>
        <w:r>
          <w:tab/>
        </w:r>
        <w:r>
          <w:fldChar w:fldCharType="begin"/>
        </w:r>
        <w:r>
          <w:instrText xml:space="preserve"> PAGEREF _Toc19430 \h </w:instrText>
        </w:r>
        <w:r>
          <w:fldChar w:fldCharType="separate"/>
        </w:r>
        <w:r>
          <w:t>9</w:t>
        </w:r>
        <w:r>
          <w:fldChar w:fldCharType="end"/>
        </w:r>
      </w:hyperlink>
    </w:p>
    <w:p>
      <w:pPr>
        <w:pStyle w:val="TOC2"/>
        <w:tabs>
          <w:tab w:val="right" w:leader="dot" w:pos="8306"/>
        </w:tabs>
      </w:pPr>
      <w:hyperlink w:anchor="_Toc3611" w:history="1">
        <w:r>
          <w:rPr>
            <w:rFonts w:ascii="仿宋" w:eastAsia="仿宋" w:hAnsi="仿宋" w:cs="仿宋" w:hint="eastAsia"/>
            <w:lang w:eastAsia="zh-CN"/>
          </w:rPr>
          <w:t>(一)、基本要求</w:t>
        </w:r>
        <w:r>
          <w:tab/>
        </w:r>
        <w:r>
          <w:fldChar w:fldCharType="begin"/>
        </w:r>
        <w:r>
          <w:instrText xml:space="preserve"> PAGEREF _Toc3611 \h </w:instrText>
        </w:r>
        <w:r>
          <w:fldChar w:fldCharType="separate"/>
        </w:r>
        <w:r>
          <w:t>9</w:t>
        </w:r>
        <w:r>
          <w:fldChar w:fldCharType="end"/>
        </w:r>
      </w:hyperlink>
    </w:p>
    <w:p>
      <w:pPr>
        <w:pStyle w:val="TOC2"/>
        <w:tabs>
          <w:tab w:val="right" w:leader="dot" w:pos="8306"/>
        </w:tabs>
      </w:pPr>
      <w:hyperlink w:anchor="_Toc24213" w:history="1">
        <w:r>
          <w:rPr>
            <w:rFonts w:ascii="仿宋" w:eastAsia="仿宋" w:hAnsi="仿宋" w:cs="仿宋" w:hint="eastAsia"/>
            <w:lang w:eastAsia="zh-CN"/>
          </w:rPr>
          <w:t>(二)、典型工艺技术介绍</w:t>
        </w:r>
        <w:r>
          <w:tab/>
        </w:r>
        <w:r>
          <w:fldChar w:fldCharType="begin"/>
        </w:r>
        <w:r>
          <w:instrText xml:space="preserve"> PAGEREF _Toc24213 \h </w:instrText>
        </w:r>
        <w:r>
          <w:fldChar w:fldCharType="separate"/>
        </w:r>
        <w:r>
          <w:t>10</w:t>
        </w:r>
        <w:r>
          <w:fldChar w:fldCharType="end"/>
        </w:r>
      </w:hyperlink>
    </w:p>
    <w:p>
      <w:pPr>
        <w:pStyle w:val="TOC2"/>
        <w:tabs>
          <w:tab w:val="right" w:leader="dot" w:pos="8306"/>
        </w:tabs>
      </w:pPr>
      <w:hyperlink w:anchor="_Toc5385" w:history="1">
        <w:r>
          <w:rPr>
            <w:rFonts w:ascii="仿宋" w:eastAsia="仿宋" w:hAnsi="仿宋" w:cs="仿宋" w:hint="eastAsia"/>
            <w:lang w:eastAsia="zh-CN"/>
          </w:rPr>
          <w:t>(三)、植物油及其制品项目组成</w:t>
        </w:r>
        <w:r>
          <w:tab/>
        </w:r>
        <w:r>
          <w:fldChar w:fldCharType="begin"/>
        </w:r>
        <w:r>
          <w:instrText xml:space="preserve"> PAGEREF _Toc5385 \h </w:instrText>
        </w:r>
        <w:r>
          <w:fldChar w:fldCharType="separate"/>
        </w:r>
        <w:r>
          <w:t>11</w:t>
        </w:r>
        <w:r>
          <w:fldChar w:fldCharType="end"/>
        </w:r>
      </w:hyperlink>
    </w:p>
    <w:p>
      <w:pPr>
        <w:pStyle w:val="TOC2"/>
        <w:tabs>
          <w:tab w:val="right" w:leader="dot" w:pos="8306"/>
        </w:tabs>
      </w:pPr>
      <w:hyperlink w:anchor="_Toc29300" w:history="1">
        <w:r>
          <w:rPr>
            <w:rFonts w:ascii="仿宋" w:eastAsia="仿宋" w:hAnsi="仿宋" w:cs="仿宋" w:hint="eastAsia"/>
            <w:lang w:eastAsia="zh-CN"/>
          </w:rPr>
          <w:t>(四)、工艺技术方案的选择</w:t>
        </w:r>
        <w:r>
          <w:tab/>
        </w:r>
        <w:r>
          <w:fldChar w:fldCharType="begin"/>
        </w:r>
        <w:r>
          <w:instrText xml:space="preserve"> PAGEREF _Toc29300 \h </w:instrText>
        </w:r>
        <w:r>
          <w:fldChar w:fldCharType="separate"/>
        </w:r>
        <w:r>
          <w:t>13</w:t>
        </w:r>
        <w:r>
          <w:fldChar w:fldCharType="end"/>
        </w:r>
      </w:hyperlink>
    </w:p>
    <w:p>
      <w:pPr>
        <w:pStyle w:val="TOC2"/>
        <w:tabs>
          <w:tab w:val="right" w:leader="dot" w:pos="8306"/>
        </w:tabs>
      </w:pPr>
      <w:hyperlink w:anchor="_Toc11922" w:history="1">
        <w:r>
          <w:rPr>
            <w:rFonts w:ascii="仿宋" w:eastAsia="仿宋" w:hAnsi="仿宋" w:cs="仿宋" w:hint="eastAsia"/>
            <w:lang w:eastAsia="zh-CN"/>
          </w:rPr>
          <w:t>(五)、工艺技术方案的设计</w:t>
        </w:r>
        <w:r>
          <w:tab/>
        </w:r>
        <w:r>
          <w:fldChar w:fldCharType="begin"/>
        </w:r>
        <w:r>
          <w:instrText xml:space="preserve"> PAGEREF _Toc11922 \h </w:instrText>
        </w:r>
        <w:r>
          <w:fldChar w:fldCharType="separate"/>
        </w:r>
        <w:r>
          <w:t>14</w:t>
        </w:r>
        <w:r>
          <w:fldChar w:fldCharType="end"/>
        </w:r>
      </w:hyperlink>
    </w:p>
    <w:p>
      <w:pPr>
        <w:pStyle w:val="TOC1"/>
        <w:tabs>
          <w:tab w:val="right" w:leader="dot" w:pos="8306"/>
        </w:tabs>
      </w:pPr>
      <w:hyperlink w:anchor="_Toc14604" w:history="1">
        <w:r>
          <w:rPr>
            <w:rFonts w:ascii="仿宋" w:eastAsia="仿宋" w:hAnsi="仿宋" w:cs="仿宋" w:hint="eastAsia"/>
            <w:lang w:eastAsia="zh-CN"/>
          </w:rPr>
          <w:t>三、植物油及其制品项目建设目标</w:t>
        </w:r>
        <w:r>
          <w:tab/>
        </w:r>
        <w:r>
          <w:fldChar w:fldCharType="begin"/>
        </w:r>
        <w:r>
          <w:instrText xml:space="preserve"> PAGEREF _Toc14604 \h </w:instrText>
        </w:r>
        <w:r>
          <w:fldChar w:fldCharType="separate"/>
        </w:r>
        <w:r>
          <w:t>16</w:t>
        </w:r>
        <w:r>
          <w:fldChar w:fldCharType="end"/>
        </w:r>
      </w:hyperlink>
    </w:p>
    <w:p>
      <w:pPr>
        <w:pStyle w:val="TOC2"/>
        <w:tabs>
          <w:tab w:val="right" w:leader="dot" w:pos="8306"/>
        </w:tabs>
      </w:pPr>
      <w:hyperlink w:anchor="_Toc26957" w:history="1">
        <w:r>
          <w:rPr>
            <w:rFonts w:ascii="仿宋" w:eastAsia="仿宋" w:hAnsi="仿宋" w:cs="仿宋" w:hint="eastAsia"/>
            <w:lang w:eastAsia="zh-CN"/>
          </w:rPr>
          <w:t>(一)、植物油及其制品项目建设目标</w:t>
        </w:r>
        <w:r>
          <w:tab/>
        </w:r>
        <w:r>
          <w:fldChar w:fldCharType="begin"/>
        </w:r>
        <w:r>
          <w:instrText xml:space="preserve"> PAGEREF _Toc26957 \h </w:instrText>
        </w:r>
        <w:r>
          <w:fldChar w:fldCharType="separate"/>
        </w:r>
        <w:r>
          <w:t>16</w:t>
        </w:r>
        <w:r>
          <w:fldChar w:fldCharType="end"/>
        </w:r>
      </w:hyperlink>
    </w:p>
    <w:p>
      <w:pPr>
        <w:pStyle w:val="TOC1"/>
        <w:tabs>
          <w:tab w:val="right" w:leader="dot" w:pos="8306"/>
        </w:tabs>
      </w:pPr>
      <w:hyperlink w:anchor="_Toc1259" w:history="1">
        <w:r>
          <w:rPr>
            <w:rFonts w:ascii="仿宋" w:eastAsia="仿宋" w:hAnsi="仿宋" w:cs="仿宋" w:hint="eastAsia"/>
            <w:lang w:eastAsia="zh-CN"/>
          </w:rPr>
          <w:t>四、植物油及其制品项目建设单位基本情况</w:t>
        </w:r>
        <w:r>
          <w:tab/>
        </w:r>
        <w:r>
          <w:fldChar w:fldCharType="begin"/>
        </w:r>
        <w:r>
          <w:instrText xml:space="preserve"> PAGEREF _Toc1259 \h </w:instrText>
        </w:r>
        <w:r>
          <w:fldChar w:fldCharType="separate"/>
        </w:r>
        <w:r>
          <w:t>17</w:t>
        </w:r>
        <w:r>
          <w:fldChar w:fldCharType="end"/>
        </w:r>
      </w:hyperlink>
    </w:p>
    <w:p>
      <w:pPr>
        <w:pStyle w:val="TOC2"/>
        <w:tabs>
          <w:tab w:val="right" w:leader="dot" w:pos="8306"/>
        </w:tabs>
      </w:pPr>
      <w:hyperlink w:anchor="_Toc6817" w:history="1">
        <w:r>
          <w:rPr>
            <w:rFonts w:ascii="仿宋" w:eastAsia="仿宋" w:hAnsi="仿宋" w:cs="仿宋" w:hint="eastAsia"/>
            <w:lang w:eastAsia="zh-CN"/>
          </w:rPr>
          <w:t>(一)、植物油及其制品项目建设单位基本情况</w:t>
        </w:r>
        <w:r>
          <w:tab/>
        </w:r>
        <w:r>
          <w:fldChar w:fldCharType="begin"/>
        </w:r>
        <w:r>
          <w:instrText xml:space="preserve"> PAGEREF _Toc6817 \h </w:instrText>
        </w:r>
        <w:r>
          <w:fldChar w:fldCharType="separate"/>
        </w:r>
        <w:r>
          <w:t>17</w:t>
        </w:r>
        <w:r>
          <w:fldChar w:fldCharType="end"/>
        </w:r>
      </w:hyperlink>
    </w:p>
    <w:p>
      <w:pPr>
        <w:pStyle w:val="TOC2"/>
        <w:tabs>
          <w:tab w:val="right" w:leader="dot" w:pos="8306"/>
        </w:tabs>
      </w:pPr>
      <w:hyperlink w:anchor="_Toc5822" w:history="1">
        <w:r>
          <w:rPr>
            <w:rFonts w:ascii="仿宋" w:eastAsia="仿宋" w:hAnsi="仿宋" w:cs="仿宋" w:hint="eastAsia"/>
            <w:lang w:eastAsia="zh-CN"/>
          </w:rPr>
          <w:t>(二)、植物油及其制品项目主管单位基本情况</w:t>
        </w:r>
        <w:r>
          <w:tab/>
        </w:r>
        <w:r>
          <w:fldChar w:fldCharType="begin"/>
        </w:r>
        <w:r>
          <w:instrText xml:space="preserve"> PAGEREF _Toc5822 \h </w:instrText>
        </w:r>
        <w:r>
          <w:fldChar w:fldCharType="separate"/>
        </w:r>
        <w:r>
          <w:t>19</w:t>
        </w:r>
        <w:r>
          <w:fldChar w:fldCharType="end"/>
        </w:r>
      </w:hyperlink>
    </w:p>
    <w:p>
      <w:pPr>
        <w:pStyle w:val="TOC2"/>
        <w:tabs>
          <w:tab w:val="right" w:leader="dot" w:pos="8306"/>
        </w:tabs>
      </w:pPr>
      <w:hyperlink w:anchor="_Toc17887" w:history="1">
        <w:r>
          <w:rPr>
            <w:rFonts w:ascii="仿宋" w:eastAsia="仿宋" w:hAnsi="仿宋" w:cs="仿宋" w:hint="eastAsia"/>
            <w:lang w:eastAsia="zh-CN"/>
          </w:rPr>
          <w:t>(三)、植物油及其制品项目技术协作单位基本情况</w:t>
        </w:r>
        <w:r>
          <w:tab/>
        </w:r>
        <w:r>
          <w:fldChar w:fldCharType="begin"/>
        </w:r>
        <w:r>
          <w:instrText xml:space="preserve"> PAGEREF _Toc17887 \h </w:instrText>
        </w:r>
        <w:r>
          <w:fldChar w:fldCharType="separate"/>
        </w:r>
        <w:r>
          <w:t>21</w:t>
        </w:r>
        <w:r>
          <w:fldChar w:fldCharType="end"/>
        </w:r>
      </w:hyperlink>
    </w:p>
    <w:p>
      <w:pPr>
        <w:pStyle w:val="TOC1"/>
        <w:tabs>
          <w:tab w:val="right" w:leader="dot" w:pos="8306"/>
        </w:tabs>
      </w:pPr>
      <w:hyperlink w:anchor="_Toc31874" w:history="1">
        <w:r>
          <w:rPr>
            <w:rFonts w:ascii="仿宋" w:eastAsia="仿宋" w:hAnsi="仿宋" w:cs="仿宋" w:hint="eastAsia"/>
            <w:lang w:eastAsia="zh-CN"/>
          </w:rPr>
          <w:t>五、建设期限和进度安排</w:t>
        </w:r>
        <w:r>
          <w:tab/>
        </w:r>
        <w:r>
          <w:fldChar w:fldCharType="begin"/>
        </w:r>
        <w:r>
          <w:instrText xml:space="preserve"> PAGEREF _Toc31874 \h </w:instrText>
        </w:r>
        <w:r>
          <w:fldChar w:fldCharType="separate"/>
        </w:r>
        <w:r>
          <w:t>23</w:t>
        </w:r>
        <w:r>
          <w:fldChar w:fldCharType="end"/>
        </w:r>
      </w:hyperlink>
    </w:p>
    <w:p>
      <w:pPr>
        <w:pStyle w:val="TOC2"/>
        <w:tabs>
          <w:tab w:val="right" w:leader="dot" w:pos="8306"/>
        </w:tabs>
      </w:pPr>
      <w:hyperlink w:anchor="_Toc16695" w:history="1">
        <w:r>
          <w:rPr>
            <w:rFonts w:ascii="仿宋" w:eastAsia="仿宋" w:hAnsi="仿宋" w:cs="仿宋" w:hint="eastAsia"/>
            <w:lang w:eastAsia="zh-CN"/>
          </w:rPr>
          <w:t>(一)、植物油及其制品项目实施预备阶段</w:t>
        </w:r>
        <w:r>
          <w:tab/>
        </w:r>
        <w:r>
          <w:fldChar w:fldCharType="begin"/>
        </w:r>
        <w:r>
          <w:instrText xml:space="preserve"> PAGEREF _Toc16695 \h </w:instrText>
        </w:r>
        <w:r>
          <w:fldChar w:fldCharType="separate"/>
        </w:r>
        <w:r>
          <w:t>23</w:t>
        </w:r>
        <w:r>
          <w:fldChar w:fldCharType="end"/>
        </w:r>
      </w:hyperlink>
    </w:p>
    <w:p>
      <w:pPr>
        <w:pStyle w:val="TOC2"/>
        <w:tabs>
          <w:tab w:val="right" w:leader="dot" w:pos="8306"/>
        </w:tabs>
      </w:pPr>
      <w:hyperlink w:anchor="_Toc23338" w:history="1">
        <w:r>
          <w:rPr>
            <w:rFonts w:ascii="仿宋" w:eastAsia="仿宋" w:hAnsi="仿宋" w:cs="仿宋" w:hint="eastAsia"/>
            <w:lang w:eastAsia="zh-CN"/>
          </w:rPr>
          <w:t>(二)、植物油及其制品项目实施进度安排</w:t>
        </w:r>
        <w:r>
          <w:tab/>
        </w:r>
        <w:r>
          <w:fldChar w:fldCharType="begin"/>
        </w:r>
        <w:r>
          <w:instrText xml:space="preserve"> PAGEREF _Toc23338 \h </w:instrText>
        </w:r>
        <w:r>
          <w:fldChar w:fldCharType="separate"/>
        </w:r>
        <w:r>
          <w:t>24</w:t>
        </w:r>
        <w:r>
          <w:fldChar w:fldCharType="end"/>
        </w:r>
      </w:hyperlink>
    </w:p>
    <w:p>
      <w:pPr>
        <w:pStyle w:val="TOC1"/>
        <w:tabs>
          <w:tab w:val="right" w:leader="dot" w:pos="8306"/>
        </w:tabs>
      </w:pPr>
      <w:hyperlink w:anchor="_Toc12109" w:history="1">
        <w:r>
          <w:rPr>
            <w:rFonts w:ascii="仿宋" w:eastAsia="仿宋" w:hAnsi="仿宋" w:cs="仿宋" w:hint="eastAsia"/>
            <w:lang w:eastAsia="zh-CN"/>
          </w:rPr>
          <w:t>六、产品规划</w:t>
        </w:r>
        <w:r>
          <w:tab/>
        </w:r>
        <w:r>
          <w:fldChar w:fldCharType="begin"/>
        </w:r>
        <w:r>
          <w:instrText xml:space="preserve"> PAGEREF _Toc12109 \h </w:instrText>
        </w:r>
        <w:r>
          <w:fldChar w:fldCharType="separate"/>
        </w:r>
        <w:r>
          <w:t>26</w:t>
        </w:r>
        <w:r>
          <w:fldChar w:fldCharType="end"/>
        </w:r>
      </w:hyperlink>
    </w:p>
    <w:p>
      <w:pPr>
        <w:pStyle w:val="TOC2"/>
        <w:tabs>
          <w:tab w:val="right" w:leader="dot" w:pos="8306"/>
        </w:tabs>
      </w:pPr>
      <w:hyperlink w:anchor="_Toc32349" w:history="1">
        <w:r>
          <w:rPr>
            <w:rFonts w:ascii="仿宋" w:eastAsia="仿宋" w:hAnsi="仿宋" w:cs="仿宋" w:hint="eastAsia"/>
            <w:lang w:eastAsia="zh-CN"/>
          </w:rPr>
          <w:t>(一)、产品规划</w:t>
        </w:r>
        <w:r>
          <w:tab/>
        </w:r>
        <w:r>
          <w:fldChar w:fldCharType="begin"/>
        </w:r>
        <w:r>
          <w:instrText xml:space="preserve"> PAGEREF _Toc32349 \h </w:instrText>
        </w:r>
        <w:r>
          <w:fldChar w:fldCharType="separate"/>
        </w:r>
        <w:r>
          <w:t>26</w:t>
        </w:r>
        <w:r>
          <w:fldChar w:fldCharType="end"/>
        </w:r>
      </w:hyperlink>
    </w:p>
    <w:p>
      <w:pPr>
        <w:pStyle w:val="TOC2"/>
        <w:tabs>
          <w:tab w:val="right" w:leader="dot" w:pos="8306"/>
        </w:tabs>
      </w:pPr>
      <w:hyperlink w:anchor="_Toc23158" w:history="1">
        <w:r>
          <w:rPr>
            <w:rFonts w:ascii="仿宋" w:eastAsia="仿宋" w:hAnsi="仿宋" w:cs="仿宋" w:hint="eastAsia"/>
            <w:lang w:eastAsia="zh-CN"/>
          </w:rPr>
          <w:t>(二)、建设规模</w:t>
        </w:r>
        <w:r>
          <w:tab/>
        </w:r>
        <w:r>
          <w:fldChar w:fldCharType="begin"/>
        </w:r>
        <w:r>
          <w:instrText xml:space="preserve"> PAGEREF _Toc23158 \h </w:instrText>
        </w:r>
        <w:r>
          <w:fldChar w:fldCharType="separate"/>
        </w:r>
        <w:r>
          <w:t>27</w:t>
        </w:r>
        <w:r>
          <w:fldChar w:fldCharType="end"/>
        </w:r>
      </w:hyperlink>
    </w:p>
    <w:p>
      <w:pPr>
        <w:pStyle w:val="TOC1"/>
        <w:tabs>
          <w:tab w:val="right" w:leader="dot" w:pos="8306"/>
        </w:tabs>
      </w:pPr>
      <w:hyperlink w:anchor="_Toc10044" w:history="1">
        <w:r>
          <w:rPr>
            <w:rFonts w:ascii="仿宋" w:eastAsia="仿宋" w:hAnsi="仿宋" w:cs="仿宋" w:hint="eastAsia"/>
            <w:lang w:eastAsia="zh-CN"/>
          </w:rPr>
          <w:t>七、效益分析</w:t>
        </w:r>
        <w:r>
          <w:tab/>
        </w:r>
        <w:r>
          <w:fldChar w:fldCharType="begin"/>
        </w:r>
        <w:r>
          <w:instrText xml:space="preserve"> PAGEREF _Toc10044 \h </w:instrText>
        </w:r>
        <w:r>
          <w:fldChar w:fldCharType="separate"/>
        </w:r>
        <w:r>
          <w:t>28</w:t>
        </w:r>
        <w:r>
          <w:fldChar w:fldCharType="end"/>
        </w:r>
      </w:hyperlink>
    </w:p>
    <w:p>
      <w:pPr>
        <w:pStyle w:val="TOC2"/>
        <w:tabs>
          <w:tab w:val="right" w:leader="dot" w:pos="8306"/>
        </w:tabs>
      </w:pPr>
      <w:hyperlink w:anchor="_Toc9962" w:history="1">
        <w:r>
          <w:rPr>
            <w:rFonts w:ascii="仿宋" w:eastAsia="仿宋" w:hAnsi="仿宋" w:cs="仿宋" w:hint="eastAsia"/>
            <w:lang w:eastAsia="zh-CN"/>
          </w:rPr>
          <w:t>(一)、生产成本和销售收入估算</w:t>
        </w:r>
        <w:r>
          <w:tab/>
        </w:r>
        <w:r>
          <w:fldChar w:fldCharType="begin"/>
        </w:r>
        <w:r>
          <w:instrText xml:space="preserve"> PAGEREF _Toc9962 \h </w:instrText>
        </w:r>
        <w:r>
          <w:fldChar w:fldCharType="separate"/>
        </w:r>
        <w:r>
          <w:t>28</w:t>
        </w:r>
        <w:r>
          <w:fldChar w:fldCharType="end"/>
        </w:r>
      </w:hyperlink>
    </w:p>
    <w:p>
      <w:pPr>
        <w:pStyle w:val="TOC2"/>
        <w:tabs>
          <w:tab w:val="right" w:leader="dot" w:pos="8306"/>
        </w:tabs>
      </w:pPr>
      <w:hyperlink w:anchor="_Toc6740" w:history="1">
        <w:r>
          <w:rPr>
            <w:rFonts w:ascii="仿宋" w:eastAsia="仿宋" w:hAnsi="仿宋" w:cs="仿宋" w:hint="eastAsia"/>
            <w:lang w:eastAsia="zh-CN"/>
          </w:rPr>
          <w:t>(二)、财务评价</w:t>
        </w:r>
        <w:r>
          <w:tab/>
        </w:r>
        <w:r>
          <w:fldChar w:fldCharType="begin"/>
        </w:r>
        <w:r>
          <w:instrText xml:space="preserve"> PAGEREF _Toc6740 \h </w:instrText>
        </w:r>
        <w:r>
          <w:fldChar w:fldCharType="separate"/>
        </w:r>
        <w:r>
          <w:t>29</w:t>
        </w:r>
        <w:r>
          <w:fldChar w:fldCharType="end"/>
        </w:r>
      </w:hyperlink>
    </w:p>
    <w:p>
      <w:pPr>
        <w:pStyle w:val="TOC2"/>
        <w:tabs>
          <w:tab w:val="right" w:leader="dot" w:pos="8306"/>
        </w:tabs>
      </w:pPr>
      <w:hyperlink w:anchor="_Toc15208" w:history="1">
        <w:r>
          <w:rPr>
            <w:rFonts w:ascii="仿宋" w:eastAsia="仿宋" w:hAnsi="仿宋" w:cs="仿宋" w:hint="eastAsia"/>
            <w:lang w:eastAsia="zh-CN"/>
          </w:rPr>
          <w:t>(三)、环境效益和社会效益</w:t>
        </w:r>
        <w:r>
          <w:tab/>
        </w:r>
        <w:r>
          <w:fldChar w:fldCharType="begin"/>
        </w:r>
        <w:r>
          <w:instrText xml:space="preserve"> PAGEREF _Toc15208 \h </w:instrText>
        </w:r>
        <w:r>
          <w:fldChar w:fldCharType="separate"/>
        </w:r>
        <w:r>
          <w:t>32</w:t>
        </w:r>
        <w:r>
          <w:fldChar w:fldCharType="end"/>
        </w:r>
      </w:hyperlink>
    </w:p>
    <w:p>
      <w:pPr>
        <w:pStyle w:val="TOC1"/>
        <w:tabs>
          <w:tab w:val="right" w:leader="dot" w:pos="8306"/>
        </w:tabs>
      </w:pPr>
      <w:hyperlink w:anchor="_Toc11816" w:history="1">
        <w:r>
          <w:rPr>
            <w:rFonts w:ascii="仿宋" w:eastAsia="仿宋" w:hAnsi="仿宋" w:cs="仿宋" w:hint="eastAsia"/>
            <w:lang w:eastAsia="zh-CN"/>
          </w:rPr>
          <w:t>八、植物油及其制品项目承办单位基本情况</w:t>
        </w:r>
        <w:r>
          <w:tab/>
        </w:r>
        <w:r>
          <w:fldChar w:fldCharType="begin"/>
        </w:r>
        <w:r>
          <w:instrText xml:space="preserve"> PAGEREF _Toc11816 \h </w:instrText>
        </w:r>
        <w:r>
          <w:fldChar w:fldCharType="separate"/>
        </w:r>
        <w:r>
          <w:t>33</w:t>
        </w:r>
        <w:r>
          <w:fldChar w:fldCharType="end"/>
        </w:r>
      </w:hyperlink>
    </w:p>
    <w:p>
      <w:pPr>
        <w:pStyle w:val="TOC2"/>
        <w:tabs>
          <w:tab w:val="right" w:leader="dot" w:pos="8306"/>
        </w:tabs>
      </w:pPr>
      <w:hyperlink w:anchor="_Toc15393" w:history="1">
        <w:r>
          <w:rPr>
            <w:rFonts w:ascii="仿宋" w:eastAsia="仿宋" w:hAnsi="仿宋" w:cs="仿宋" w:hint="eastAsia"/>
            <w:lang w:eastAsia="zh-CN"/>
          </w:rPr>
          <w:t>(一)、公司名称</w:t>
        </w:r>
        <w:r>
          <w:tab/>
        </w:r>
        <w:r>
          <w:fldChar w:fldCharType="begin"/>
        </w:r>
        <w:r>
          <w:instrText xml:space="preserve"> PAGEREF _Toc15393 \h </w:instrText>
        </w:r>
        <w:r>
          <w:fldChar w:fldCharType="separate"/>
        </w:r>
        <w:r>
          <w:t>33</w:t>
        </w:r>
        <w:r>
          <w:fldChar w:fldCharType="end"/>
        </w:r>
      </w:hyperlink>
    </w:p>
    <w:p>
      <w:pPr>
        <w:pStyle w:val="TOC2"/>
        <w:tabs>
          <w:tab w:val="right" w:leader="dot" w:pos="8306"/>
        </w:tabs>
      </w:pPr>
      <w:hyperlink w:anchor="_Toc26357" w:history="1">
        <w:r>
          <w:rPr>
            <w:rFonts w:ascii="仿宋" w:eastAsia="仿宋" w:hAnsi="仿宋" w:cs="仿宋" w:hint="eastAsia"/>
            <w:lang w:eastAsia="zh-CN"/>
          </w:rPr>
          <w:t>(二)、公司简介</w:t>
        </w:r>
        <w:r>
          <w:tab/>
        </w:r>
        <w:r>
          <w:fldChar w:fldCharType="begin"/>
        </w:r>
        <w:r>
          <w:instrText xml:space="preserve"> PAGEREF _Toc26357 \h </w:instrText>
        </w:r>
        <w:r>
          <w:fldChar w:fldCharType="separate"/>
        </w:r>
        <w:r>
          <w:t>33</w:t>
        </w:r>
        <w:r>
          <w:fldChar w:fldCharType="end"/>
        </w:r>
      </w:hyperlink>
    </w:p>
    <w:p>
      <w:pPr>
        <w:pStyle w:val="TOC2"/>
        <w:tabs>
          <w:tab w:val="right" w:leader="dot" w:pos="8306"/>
        </w:tabs>
      </w:pPr>
      <w:hyperlink w:anchor="_Toc4589" w:history="1">
        <w:r>
          <w:rPr>
            <w:rFonts w:ascii="仿宋" w:eastAsia="仿宋" w:hAnsi="仿宋" w:cs="仿宋" w:hint="eastAsia"/>
            <w:lang w:eastAsia="zh-CN"/>
          </w:rPr>
          <w:t>(三)、公司经济效益分析</w:t>
        </w:r>
        <w:r>
          <w:tab/>
        </w:r>
        <w:r>
          <w:fldChar w:fldCharType="begin"/>
        </w:r>
        <w:r>
          <w:instrText xml:space="preserve"> PAGEREF _Toc4589 \h </w:instrText>
        </w:r>
        <w:r>
          <w:fldChar w:fldCharType="separate"/>
        </w:r>
        <w:r>
          <w:t>34</w:t>
        </w:r>
        <w:r>
          <w:fldChar w:fldCharType="end"/>
        </w:r>
      </w:hyperlink>
    </w:p>
    <w:p>
      <w:pPr>
        <w:pStyle w:val="TOC1"/>
        <w:tabs>
          <w:tab w:val="right" w:leader="dot" w:pos="8306"/>
        </w:tabs>
      </w:pPr>
      <w:hyperlink w:anchor="_Toc20889" w:history="1">
        <w:r>
          <w:rPr>
            <w:rFonts w:ascii="仿宋" w:eastAsia="仿宋" w:hAnsi="仿宋" w:cs="仿宋" w:hint="eastAsia"/>
            <w:lang w:eastAsia="zh-CN"/>
          </w:rPr>
          <w:t>九、危机管理与应急预案</w:t>
        </w:r>
        <w:r>
          <w:tab/>
        </w:r>
        <w:r>
          <w:fldChar w:fldCharType="begin"/>
        </w:r>
        <w:r>
          <w:instrText xml:space="preserve"> PAGEREF _Toc20889 \h </w:instrText>
        </w:r>
        <w:r>
          <w:fldChar w:fldCharType="separate"/>
        </w:r>
        <w:r>
          <w:t>35</w:t>
        </w:r>
        <w:r>
          <w:fldChar w:fldCharType="end"/>
        </w:r>
      </w:hyperlink>
    </w:p>
    <w:p>
      <w:pPr>
        <w:pStyle w:val="TOC2"/>
        <w:tabs>
          <w:tab w:val="right" w:leader="dot" w:pos="8306"/>
        </w:tabs>
      </w:pPr>
      <w:hyperlink w:anchor="_Toc18442" w:history="1">
        <w:r>
          <w:rPr>
            <w:rFonts w:ascii="仿宋" w:eastAsia="仿宋" w:hAnsi="仿宋" w:cs="仿宋" w:hint="eastAsia"/>
            <w:lang w:eastAsia="zh-CN"/>
          </w:rPr>
          <w:t>(一)、危机预警与监测</w:t>
        </w:r>
        <w:r>
          <w:tab/>
        </w:r>
        <w:r>
          <w:fldChar w:fldCharType="begin"/>
        </w:r>
        <w:r>
          <w:instrText xml:space="preserve"> PAGEREF _Toc18442 \h </w:instrText>
        </w:r>
        <w:r>
          <w:fldChar w:fldCharType="separate"/>
        </w:r>
        <w:r>
          <w:t>35</w:t>
        </w:r>
        <w:r>
          <w:fldChar w:fldCharType="end"/>
        </w:r>
      </w:hyperlink>
    </w:p>
    <w:p>
      <w:pPr>
        <w:pStyle w:val="TOC2"/>
        <w:tabs>
          <w:tab w:val="right" w:leader="dot" w:pos="8306"/>
        </w:tabs>
      </w:pPr>
      <w:hyperlink w:anchor="_Toc7884" w:history="1">
        <w:r>
          <w:rPr>
            <w:rFonts w:ascii="仿宋" w:eastAsia="仿宋" w:hAnsi="仿宋" w:cs="仿宋" w:hint="eastAsia"/>
            <w:lang w:eastAsia="zh-CN"/>
          </w:rPr>
          <w:t>(二)、应急预案与危机响应</w:t>
        </w:r>
        <w:r>
          <w:tab/>
        </w:r>
        <w:r>
          <w:fldChar w:fldCharType="begin"/>
        </w:r>
        <w:r>
          <w:instrText xml:space="preserve"> PAGEREF _Toc7884 \h </w:instrText>
        </w:r>
        <w:r>
          <w:fldChar w:fldCharType="separate"/>
        </w:r>
        <w:r>
          <w:t>37</w:t>
        </w:r>
        <w:r>
          <w:fldChar w:fldCharType="end"/>
        </w:r>
      </w:hyperlink>
    </w:p>
    <w:p>
      <w:pPr>
        <w:pStyle w:val="TOC2"/>
        <w:tabs>
          <w:tab w:val="right" w:leader="dot" w:pos="8306"/>
        </w:tabs>
      </w:pPr>
      <w:hyperlink w:anchor="_Toc7416" w:history="1">
        <w:r>
          <w:rPr>
            <w:rFonts w:ascii="仿宋" w:eastAsia="仿宋" w:hAnsi="仿宋" w:cs="仿宋" w:hint="eastAsia"/>
            <w:lang w:eastAsia="zh-CN"/>
          </w:rPr>
          <w:t>(三)、危机沟通与舆情控制</w:t>
        </w:r>
        <w:r>
          <w:tab/>
        </w:r>
        <w:r>
          <w:fldChar w:fldCharType="begin"/>
        </w:r>
        <w:r>
          <w:instrText xml:space="preserve"> PAGEREF _Toc7416 \h </w:instrText>
        </w:r>
        <w:r>
          <w:fldChar w:fldCharType="separate"/>
        </w:r>
        <w:r>
          <w:t>38</w:t>
        </w:r>
        <w:r>
          <w:fldChar w:fldCharType="end"/>
        </w:r>
      </w:hyperlink>
    </w:p>
    <w:p>
      <w:pPr>
        <w:pStyle w:val="TOC2"/>
        <w:tabs>
          <w:tab w:val="right" w:leader="dot" w:pos="8306"/>
        </w:tabs>
      </w:pPr>
      <w:hyperlink w:anchor="_Toc18699" w:history="1">
        <w:r>
          <w:rPr>
            <w:rFonts w:ascii="仿宋" w:eastAsia="仿宋" w:hAnsi="仿宋" w:cs="仿宋" w:hint="eastAsia"/>
            <w:lang w:eastAsia="zh-CN"/>
          </w:rPr>
          <w:t>(四)、危机后教训与改进</w:t>
        </w:r>
        <w:r>
          <w:tab/>
        </w:r>
        <w:r>
          <w:fldChar w:fldCharType="begin"/>
        </w:r>
        <w:r>
          <w:instrText xml:space="preserve"> PAGEREF _Toc18699 \h </w:instrText>
        </w:r>
        <w:r>
          <w:fldChar w:fldCharType="separate"/>
        </w:r>
        <w:r>
          <w:t>39</w:t>
        </w:r>
        <w:r>
          <w:fldChar w:fldCharType="end"/>
        </w:r>
      </w:hyperlink>
    </w:p>
    <w:p>
      <w:pPr>
        <w:pStyle w:val="TOC1"/>
        <w:tabs>
          <w:tab w:val="right" w:leader="dot" w:pos="8306"/>
        </w:tabs>
      </w:pPr>
      <w:hyperlink w:anchor="_Toc1851" w:history="1">
        <w:r>
          <w:rPr>
            <w:rFonts w:ascii="仿宋" w:eastAsia="仿宋" w:hAnsi="仿宋" w:cs="仿宋" w:hint="eastAsia"/>
            <w:lang w:eastAsia="zh-CN"/>
          </w:rPr>
          <w:t>十、市场趋势与竞争分析</w:t>
        </w:r>
        <w:r>
          <w:tab/>
        </w:r>
        <w:r>
          <w:fldChar w:fldCharType="begin"/>
        </w:r>
        <w:r>
          <w:instrText xml:space="preserve"> PAGEREF _Toc1851 \h </w:instrText>
        </w:r>
        <w:r>
          <w:fldChar w:fldCharType="separate"/>
        </w:r>
        <w:r>
          <w:t>41</w:t>
        </w:r>
        <w:r>
          <w:fldChar w:fldCharType="end"/>
        </w:r>
      </w:hyperlink>
    </w:p>
    <w:p>
      <w:pPr>
        <w:pStyle w:val="TOC2"/>
        <w:tabs>
          <w:tab w:val="right" w:leader="dot" w:pos="8306"/>
        </w:tabs>
      </w:pPr>
      <w:hyperlink w:anchor="_Toc8930" w:history="1">
        <w:r>
          <w:rPr>
            <w:rFonts w:ascii="仿宋" w:eastAsia="仿宋" w:hAnsi="仿宋" w:cs="仿宋" w:hint="eastAsia"/>
            <w:lang w:eastAsia="zh-CN"/>
          </w:rPr>
          <w:t>(一)、行业市场趋势分析</w:t>
        </w:r>
        <w:r>
          <w:tab/>
        </w:r>
        <w:r>
          <w:fldChar w:fldCharType="begin"/>
        </w:r>
        <w:r>
          <w:instrText xml:space="preserve"> PAGEREF _Toc8930 \h </w:instrText>
        </w:r>
        <w:r>
          <w:fldChar w:fldCharType="separate"/>
        </w:r>
        <w:r>
          <w:t>41</w:t>
        </w:r>
        <w:r>
          <w:fldChar w:fldCharType="end"/>
        </w:r>
      </w:hyperlink>
    </w:p>
    <w:p>
      <w:pPr>
        <w:pStyle w:val="TOC2"/>
        <w:tabs>
          <w:tab w:val="right" w:leader="dot" w:pos="8306"/>
        </w:tabs>
      </w:pPr>
      <w:hyperlink w:anchor="_Toc13563" w:history="1">
        <w:r>
          <w:rPr>
            <w:rFonts w:ascii="仿宋" w:eastAsia="仿宋" w:hAnsi="仿宋" w:cs="仿宋" w:hint="eastAsia"/>
            <w:lang w:eastAsia="zh-CN"/>
          </w:rPr>
          <w:t>(二)、竞争对手动态监测</w:t>
        </w:r>
        <w:r>
          <w:tab/>
        </w:r>
        <w:r>
          <w:fldChar w:fldCharType="begin"/>
        </w:r>
        <w:r>
          <w:instrText xml:space="preserve"> PAGEREF _Toc13563 \h </w:instrText>
        </w:r>
        <w:r>
          <w:fldChar w:fldCharType="separate"/>
        </w:r>
        <w:r>
          <w:t>43</w:t>
        </w:r>
        <w:r>
          <w:fldChar w:fldCharType="end"/>
        </w:r>
      </w:hyperlink>
    </w:p>
    <w:p>
      <w:pPr>
        <w:pStyle w:val="TOC2"/>
        <w:tabs>
          <w:tab w:val="right" w:leader="dot" w:pos="8306"/>
        </w:tabs>
      </w:pPr>
      <w:hyperlink w:anchor="_Toc22645" w:history="1">
        <w:r>
          <w:rPr>
            <w:rFonts w:ascii="仿宋" w:eastAsia="仿宋" w:hAnsi="仿宋" w:cs="仿宋" w:hint="eastAsia"/>
            <w:lang w:eastAsia="zh-CN"/>
          </w:rPr>
          <w:t>(三)、新兴技术与创新趋势</w:t>
        </w:r>
        <w:r>
          <w:tab/>
        </w:r>
        <w:r>
          <w:fldChar w:fldCharType="begin"/>
        </w:r>
        <w:r>
          <w:instrText xml:space="preserve"> PAGEREF _Toc22645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5" w:history="1">
        <w:r>
          <w:rPr>
            <w:rFonts w:ascii="仿宋" w:eastAsia="仿宋" w:hAnsi="仿宋" w:cs="仿宋" w:hint="eastAsia"/>
            <w:lang w:eastAsia="zh-CN"/>
          </w:rPr>
          <w:t>(四)、市场机会与威胁评估</w:t>
        </w:r>
        <w:r>
          <w:tab/>
        </w:r>
        <w:r>
          <w:fldChar w:fldCharType="begin"/>
        </w:r>
        <w:r>
          <w:instrText xml:space="preserve"> PAGEREF _Toc1505 \h </w:instrText>
        </w:r>
        <w:r>
          <w:fldChar w:fldCharType="separate"/>
        </w:r>
        <w:r>
          <w:t>46</w:t>
        </w:r>
        <w:r>
          <w:fldChar w:fldCharType="end"/>
        </w:r>
      </w:hyperlink>
    </w:p>
    <w:p>
      <w:pPr>
        <w:pStyle w:val="TOC1"/>
        <w:tabs>
          <w:tab w:val="right" w:leader="dot" w:pos="8306"/>
        </w:tabs>
      </w:pPr>
      <w:hyperlink w:anchor="_Toc1667" w:history="1">
        <w:r>
          <w:rPr>
            <w:rFonts w:ascii="仿宋" w:eastAsia="仿宋" w:hAnsi="仿宋" w:cs="仿宋" w:hint="eastAsia"/>
            <w:lang w:eastAsia="zh-CN"/>
          </w:rPr>
          <w:t>十一、建设及运营风险分析</w:t>
        </w:r>
        <w:r>
          <w:tab/>
        </w:r>
        <w:r>
          <w:fldChar w:fldCharType="begin"/>
        </w:r>
        <w:r>
          <w:instrText xml:space="preserve"> PAGEREF _Toc1667 \h </w:instrText>
        </w:r>
        <w:r>
          <w:fldChar w:fldCharType="separate"/>
        </w:r>
        <w:r>
          <w:t>48</w:t>
        </w:r>
        <w:r>
          <w:fldChar w:fldCharType="end"/>
        </w:r>
      </w:hyperlink>
    </w:p>
    <w:p>
      <w:pPr>
        <w:pStyle w:val="TOC2"/>
        <w:tabs>
          <w:tab w:val="right" w:leader="dot" w:pos="8306"/>
        </w:tabs>
      </w:pPr>
      <w:hyperlink w:anchor="_Toc14496" w:history="1">
        <w:r>
          <w:rPr>
            <w:rFonts w:ascii="仿宋" w:eastAsia="仿宋" w:hAnsi="仿宋" w:cs="仿宋" w:hint="eastAsia"/>
            <w:lang w:eastAsia="zh-CN"/>
          </w:rPr>
          <w:t>(一)、政策风险分析</w:t>
        </w:r>
        <w:r>
          <w:tab/>
        </w:r>
        <w:r>
          <w:fldChar w:fldCharType="begin"/>
        </w:r>
        <w:r>
          <w:instrText xml:space="preserve"> PAGEREF _Toc14496 \h </w:instrText>
        </w:r>
        <w:r>
          <w:fldChar w:fldCharType="separate"/>
        </w:r>
        <w:r>
          <w:t>48</w:t>
        </w:r>
        <w:r>
          <w:fldChar w:fldCharType="end"/>
        </w:r>
      </w:hyperlink>
    </w:p>
    <w:p>
      <w:pPr>
        <w:pStyle w:val="TOC2"/>
        <w:tabs>
          <w:tab w:val="right" w:leader="dot" w:pos="8306"/>
        </w:tabs>
      </w:pPr>
      <w:hyperlink w:anchor="_Toc23084" w:history="1">
        <w:r>
          <w:rPr>
            <w:rFonts w:ascii="仿宋" w:eastAsia="仿宋" w:hAnsi="仿宋" w:cs="仿宋" w:hint="eastAsia"/>
            <w:lang w:eastAsia="zh-CN"/>
          </w:rPr>
          <w:t>(二)、社会风险分析</w:t>
        </w:r>
        <w:r>
          <w:tab/>
        </w:r>
        <w:r>
          <w:fldChar w:fldCharType="begin"/>
        </w:r>
        <w:r>
          <w:instrText xml:space="preserve"> PAGEREF _Toc23084 \h </w:instrText>
        </w:r>
        <w:r>
          <w:fldChar w:fldCharType="separate"/>
        </w:r>
        <w:r>
          <w:t>50</w:t>
        </w:r>
        <w:r>
          <w:fldChar w:fldCharType="end"/>
        </w:r>
      </w:hyperlink>
    </w:p>
    <w:p>
      <w:pPr>
        <w:pStyle w:val="TOC2"/>
        <w:tabs>
          <w:tab w:val="right" w:leader="dot" w:pos="8306"/>
        </w:tabs>
      </w:pPr>
      <w:hyperlink w:anchor="_Toc4623" w:history="1">
        <w:r>
          <w:rPr>
            <w:rFonts w:ascii="仿宋" w:eastAsia="仿宋" w:hAnsi="仿宋" w:cs="仿宋" w:hint="eastAsia"/>
            <w:lang w:eastAsia="zh-CN"/>
          </w:rPr>
          <w:t>(三)、市场风险分析</w:t>
        </w:r>
        <w:r>
          <w:tab/>
        </w:r>
        <w:r>
          <w:fldChar w:fldCharType="begin"/>
        </w:r>
        <w:r>
          <w:instrText xml:space="preserve"> PAGEREF _Toc4623 \h </w:instrText>
        </w:r>
        <w:r>
          <w:fldChar w:fldCharType="separate"/>
        </w:r>
        <w:r>
          <w:t>51</w:t>
        </w:r>
        <w:r>
          <w:fldChar w:fldCharType="end"/>
        </w:r>
      </w:hyperlink>
    </w:p>
    <w:p>
      <w:pPr>
        <w:pStyle w:val="TOC2"/>
        <w:tabs>
          <w:tab w:val="right" w:leader="dot" w:pos="8306"/>
        </w:tabs>
      </w:pPr>
      <w:hyperlink w:anchor="_Toc2116" w:history="1">
        <w:r>
          <w:rPr>
            <w:rFonts w:ascii="仿宋" w:eastAsia="仿宋" w:hAnsi="仿宋" w:cs="仿宋" w:hint="eastAsia"/>
            <w:lang w:eastAsia="zh-CN"/>
          </w:rPr>
          <w:t>(四)、资金风险分析</w:t>
        </w:r>
        <w:r>
          <w:tab/>
        </w:r>
        <w:r>
          <w:fldChar w:fldCharType="begin"/>
        </w:r>
        <w:r>
          <w:instrText xml:space="preserve"> PAGEREF _Toc2116 \h </w:instrText>
        </w:r>
        <w:r>
          <w:fldChar w:fldCharType="separate"/>
        </w:r>
        <w:r>
          <w:t>53</w:t>
        </w:r>
        <w:r>
          <w:fldChar w:fldCharType="end"/>
        </w:r>
      </w:hyperlink>
    </w:p>
    <w:p>
      <w:pPr>
        <w:pStyle w:val="TOC2"/>
        <w:tabs>
          <w:tab w:val="right" w:leader="dot" w:pos="8306"/>
        </w:tabs>
      </w:pPr>
      <w:hyperlink w:anchor="_Toc12730" w:history="1">
        <w:r>
          <w:rPr>
            <w:rFonts w:ascii="仿宋" w:eastAsia="仿宋" w:hAnsi="仿宋" w:cs="仿宋" w:hint="eastAsia"/>
            <w:lang w:eastAsia="zh-CN"/>
          </w:rPr>
          <w:t>(五)、技术风险分析</w:t>
        </w:r>
        <w:r>
          <w:tab/>
        </w:r>
        <w:r>
          <w:fldChar w:fldCharType="begin"/>
        </w:r>
        <w:r>
          <w:instrText xml:space="preserve"> PAGEREF _Toc12730 \h </w:instrText>
        </w:r>
        <w:r>
          <w:fldChar w:fldCharType="separate"/>
        </w:r>
        <w:r>
          <w:t>54</w:t>
        </w:r>
        <w:r>
          <w:fldChar w:fldCharType="end"/>
        </w:r>
      </w:hyperlink>
    </w:p>
    <w:p>
      <w:pPr>
        <w:pStyle w:val="TOC2"/>
        <w:tabs>
          <w:tab w:val="right" w:leader="dot" w:pos="8306"/>
        </w:tabs>
      </w:pPr>
      <w:hyperlink w:anchor="_Toc8196" w:history="1">
        <w:r>
          <w:rPr>
            <w:rFonts w:ascii="仿宋" w:eastAsia="仿宋" w:hAnsi="仿宋" w:cs="仿宋" w:hint="eastAsia"/>
            <w:lang w:eastAsia="zh-CN"/>
          </w:rPr>
          <w:t>(六)、财务风险分析</w:t>
        </w:r>
        <w:r>
          <w:tab/>
        </w:r>
        <w:r>
          <w:fldChar w:fldCharType="begin"/>
        </w:r>
        <w:r>
          <w:instrText xml:space="preserve"> PAGEREF _Toc8196 \h </w:instrText>
        </w:r>
        <w:r>
          <w:fldChar w:fldCharType="separate"/>
        </w:r>
        <w:r>
          <w:t>56</w:t>
        </w:r>
        <w:r>
          <w:fldChar w:fldCharType="end"/>
        </w:r>
      </w:hyperlink>
    </w:p>
    <w:p>
      <w:pPr>
        <w:pStyle w:val="TOC2"/>
        <w:tabs>
          <w:tab w:val="right" w:leader="dot" w:pos="8306"/>
        </w:tabs>
      </w:pPr>
      <w:hyperlink w:anchor="_Toc10325" w:history="1">
        <w:r>
          <w:rPr>
            <w:rFonts w:ascii="仿宋" w:eastAsia="仿宋" w:hAnsi="仿宋" w:cs="仿宋" w:hint="eastAsia"/>
            <w:lang w:eastAsia="zh-CN"/>
          </w:rPr>
          <w:t>(七)、管理风险分析</w:t>
        </w:r>
        <w:r>
          <w:tab/>
        </w:r>
        <w:r>
          <w:fldChar w:fldCharType="begin"/>
        </w:r>
        <w:r>
          <w:instrText xml:space="preserve"> PAGEREF _Toc10325 \h </w:instrText>
        </w:r>
        <w:r>
          <w:fldChar w:fldCharType="separate"/>
        </w:r>
        <w:r>
          <w:t>58</w:t>
        </w:r>
        <w:r>
          <w:fldChar w:fldCharType="end"/>
        </w:r>
      </w:hyperlink>
    </w:p>
    <w:p>
      <w:pPr>
        <w:pStyle w:val="TOC2"/>
        <w:tabs>
          <w:tab w:val="right" w:leader="dot" w:pos="8306"/>
        </w:tabs>
      </w:pPr>
      <w:hyperlink w:anchor="_Toc7237" w:history="1">
        <w:r>
          <w:rPr>
            <w:rFonts w:ascii="仿宋" w:eastAsia="仿宋" w:hAnsi="仿宋" w:cs="仿宋" w:hint="eastAsia"/>
            <w:lang w:eastAsia="zh-CN"/>
          </w:rPr>
          <w:t>(八)、其它风险分析</w:t>
        </w:r>
        <w:r>
          <w:tab/>
        </w:r>
        <w:r>
          <w:fldChar w:fldCharType="begin"/>
        </w:r>
        <w:r>
          <w:instrText xml:space="preserve"> PAGEREF _Toc7237 \h </w:instrText>
        </w:r>
        <w:r>
          <w:fldChar w:fldCharType="separate"/>
        </w:r>
        <w:r>
          <w:t>60</w:t>
        </w:r>
        <w:r>
          <w:fldChar w:fldCharType="end"/>
        </w:r>
      </w:hyperlink>
    </w:p>
    <w:p>
      <w:pPr>
        <w:pStyle w:val="TOC2"/>
        <w:tabs>
          <w:tab w:val="right" w:leader="dot" w:pos="8306"/>
        </w:tabs>
      </w:pPr>
      <w:hyperlink w:anchor="_Toc18043" w:history="1">
        <w:r>
          <w:rPr>
            <w:rFonts w:ascii="仿宋" w:eastAsia="仿宋" w:hAnsi="仿宋" w:cs="仿宋" w:hint="eastAsia"/>
            <w:lang w:eastAsia="zh-CN"/>
          </w:rPr>
          <w:t>(九)、社会影响评估</w:t>
        </w:r>
        <w:r>
          <w:tab/>
        </w:r>
        <w:r>
          <w:fldChar w:fldCharType="begin"/>
        </w:r>
        <w:r>
          <w:instrText xml:space="preserve"> PAGEREF _Toc18043 \h </w:instrText>
        </w:r>
        <w:r>
          <w:fldChar w:fldCharType="separate"/>
        </w:r>
        <w:r>
          <w:t>61</w:t>
        </w:r>
        <w:r>
          <w:fldChar w:fldCharType="end"/>
        </w:r>
      </w:hyperlink>
    </w:p>
    <w:p>
      <w:pPr>
        <w:pStyle w:val="TOC1"/>
        <w:tabs>
          <w:tab w:val="right" w:leader="dot" w:pos="8306"/>
        </w:tabs>
      </w:pPr>
      <w:hyperlink w:anchor="_Toc28600" w:history="1">
        <w:r>
          <w:rPr>
            <w:rFonts w:ascii="仿宋" w:eastAsia="仿宋" w:hAnsi="仿宋" w:cs="仿宋" w:hint="eastAsia"/>
            <w:lang w:eastAsia="zh-CN"/>
          </w:rPr>
          <w:t>十二、植物油及其制品项目总结与展望</w:t>
        </w:r>
        <w:r>
          <w:tab/>
        </w:r>
        <w:r>
          <w:fldChar w:fldCharType="begin"/>
        </w:r>
        <w:r>
          <w:instrText xml:space="preserve"> PAGEREF _Toc28600 \h </w:instrText>
        </w:r>
        <w:r>
          <w:fldChar w:fldCharType="separate"/>
        </w:r>
        <w:r>
          <w:t>63</w:t>
        </w:r>
        <w:r>
          <w:fldChar w:fldCharType="end"/>
        </w:r>
      </w:hyperlink>
    </w:p>
    <w:p>
      <w:pPr>
        <w:pStyle w:val="TOC2"/>
        <w:tabs>
          <w:tab w:val="right" w:leader="dot" w:pos="8306"/>
        </w:tabs>
      </w:pPr>
      <w:hyperlink w:anchor="_Toc3733" w:history="1">
        <w:r>
          <w:rPr>
            <w:rFonts w:ascii="仿宋" w:eastAsia="仿宋" w:hAnsi="仿宋" w:cs="仿宋" w:hint="eastAsia"/>
            <w:lang w:eastAsia="zh-CN"/>
          </w:rPr>
          <w:t>(一)、植物油及其制品项目总结回顾</w:t>
        </w:r>
        <w:r>
          <w:tab/>
        </w:r>
        <w:r>
          <w:fldChar w:fldCharType="begin"/>
        </w:r>
        <w:r>
          <w:instrText xml:space="preserve"> PAGEREF _Toc3733 \h </w:instrText>
        </w:r>
        <w:r>
          <w:fldChar w:fldCharType="separate"/>
        </w:r>
        <w:r>
          <w:t>63</w:t>
        </w:r>
        <w:r>
          <w:fldChar w:fldCharType="end"/>
        </w:r>
      </w:hyperlink>
    </w:p>
    <w:p>
      <w:pPr>
        <w:pStyle w:val="TOC2"/>
        <w:tabs>
          <w:tab w:val="right" w:leader="dot" w:pos="8306"/>
        </w:tabs>
      </w:pPr>
      <w:hyperlink w:anchor="_Toc27572" w:history="1">
        <w:r>
          <w:rPr>
            <w:rFonts w:ascii="仿宋" w:eastAsia="仿宋" w:hAnsi="仿宋" w:cs="仿宋" w:hint="eastAsia"/>
            <w:lang w:eastAsia="zh-CN"/>
          </w:rPr>
          <w:t>(二)、存在问题与改进措施</w:t>
        </w:r>
        <w:r>
          <w:tab/>
        </w:r>
        <w:r>
          <w:fldChar w:fldCharType="begin"/>
        </w:r>
        <w:r>
          <w:instrText xml:space="preserve"> PAGEREF _Toc27572 \h </w:instrText>
        </w:r>
        <w:r>
          <w:fldChar w:fldCharType="separate"/>
        </w:r>
        <w:r>
          <w:t>65</w:t>
        </w:r>
        <w:r>
          <w:fldChar w:fldCharType="end"/>
        </w:r>
      </w:hyperlink>
    </w:p>
    <w:p>
      <w:pPr>
        <w:pStyle w:val="TOC2"/>
        <w:tabs>
          <w:tab w:val="right" w:leader="dot" w:pos="8306"/>
        </w:tabs>
      </w:pPr>
      <w:hyperlink w:anchor="_Toc19175" w:history="1">
        <w:r>
          <w:rPr>
            <w:rFonts w:ascii="仿宋" w:eastAsia="仿宋" w:hAnsi="仿宋" w:cs="仿宋" w:hint="eastAsia"/>
            <w:lang w:eastAsia="zh-CN"/>
          </w:rPr>
          <w:t>(三)、未来发展展望</w:t>
        </w:r>
        <w:r>
          <w:tab/>
        </w:r>
        <w:r>
          <w:fldChar w:fldCharType="begin"/>
        </w:r>
        <w:r>
          <w:instrText xml:space="preserve"> PAGEREF _Toc19175 \h </w:instrText>
        </w:r>
        <w:r>
          <w:fldChar w:fldCharType="separate"/>
        </w:r>
        <w:r>
          <w:t>66</w:t>
        </w:r>
        <w:r>
          <w:fldChar w:fldCharType="end"/>
        </w:r>
      </w:hyperlink>
    </w:p>
    <w:p>
      <w:pPr>
        <w:pStyle w:val="TOC2"/>
        <w:tabs>
          <w:tab w:val="right" w:leader="dot" w:pos="8306"/>
        </w:tabs>
      </w:pPr>
      <w:hyperlink w:anchor="_Toc7820" w:history="1">
        <w:r>
          <w:rPr>
            <w:rFonts w:ascii="仿宋" w:eastAsia="仿宋" w:hAnsi="仿宋" w:cs="仿宋" w:hint="eastAsia"/>
            <w:lang w:eastAsia="zh-CN"/>
          </w:rPr>
          <w:t>(四)、植物油及其制品项目总结报告</w:t>
        </w:r>
        <w:r>
          <w:tab/>
        </w:r>
        <w:r>
          <w:fldChar w:fldCharType="begin"/>
        </w:r>
        <w:r>
          <w:instrText xml:space="preserve"> PAGEREF _Toc7820 \h </w:instrText>
        </w:r>
        <w:r>
          <w:fldChar w:fldCharType="separate"/>
        </w:r>
        <w:r>
          <w:t>67</w:t>
        </w:r>
        <w:r>
          <w:fldChar w:fldCharType="end"/>
        </w:r>
      </w:hyperlink>
    </w:p>
    <w:p>
      <w:pPr>
        <w:pStyle w:val="TOC1"/>
        <w:tabs>
          <w:tab w:val="right" w:leader="dot" w:pos="8306"/>
        </w:tabs>
      </w:pPr>
      <w:hyperlink w:anchor="_Toc4370" w:history="1">
        <w:r>
          <w:rPr>
            <w:rFonts w:ascii="仿宋" w:eastAsia="仿宋" w:hAnsi="仿宋" w:cs="仿宋" w:hint="eastAsia"/>
            <w:lang w:eastAsia="zh-CN"/>
          </w:rPr>
          <w:t>十三、植物油及其制品项目节能分析</w:t>
        </w:r>
        <w:r>
          <w:tab/>
        </w:r>
        <w:r>
          <w:fldChar w:fldCharType="begin"/>
        </w:r>
        <w:r>
          <w:instrText xml:space="preserve"> PAGEREF _Toc4370 \h </w:instrText>
        </w:r>
        <w:r>
          <w:fldChar w:fldCharType="separate"/>
        </w:r>
        <w:r>
          <w:t>69</w:t>
        </w:r>
        <w:r>
          <w:fldChar w:fldCharType="end"/>
        </w:r>
      </w:hyperlink>
    </w:p>
    <w:p>
      <w:pPr>
        <w:pStyle w:val="TOC2"/>
        <w:tabs>
          <w:tab w:val="right" w:leader="dot" w:pos="8306"/>
        </w:tabs>
      </w:pPr>
      <w:hyperlink w:anchor="_Toc28050" w:history="1">
        <w:r>
          <w:rPr>
            <w:rFonts w:ascii="仿宋" w:eastAsia="仿宋" w:hAnsi="仿宋" w:cs="仿宋" w:hint="eastAsia"/>
            <w:lang w:eastAsia="zh-CN"/>
          </w:rPr>
          <w:t>(一)、能源消费种类和数量分析</w:t>
        </w:r>
        <w:r>
          <w:tab/>
        </w:r>
        <w:r>
          <w:fldChar w:fldCharType="begin"/>
        </w:r>
        <w:r>
          <w:instrText xml:space="preserve"> PAGEREF _Toc28050 \h </w:instrText>
        </w:r>
        <w:r>
          <w:fldChar w:fldCharType="separate"/>
        </w:r>
        <w:r>
          <w:t>69</w:t>
        </w:r>
        <w:r>
          <w:fldChar w:fldCharType="end"/>
        </w:r>
      </w:hyperlink>
    </w:p>
    <w:p>
      <w:pPr>
        <w:pStyle w:val="TOC2"/>
        <w:tabs>
          <w:tab w:val="right" w:leader="dot" w:pos="8306"/>
        </w:tabs>
      </w:pPr>
      <w:hyperlink w:anchor="_Toc1672" w:history="1">
        <w:r>
          <w:rPr>
            <w:rFonts w:ascii="仿宋" w:eastAsia="仿宋" w:hAnsi="仿宋" w:cs="仿宋" w:hint="eastAsia"/>
            <w:lang w:eastAsia="zh-CN"/>
          </w:rPr>
          <w:t>(二)、植物油及其制品项目预期节能综合评价</w:t>
        </w:r>
        <w:r>
          <w:tab/>
        </w:r>
        <w:r>
          <w:fldChar w:fldCharType="begin"/>
        </w:r>
        <w:r>
          <w:instrText xml:space="preserve"> PAGEREF _Toc1672 \h </w:instrText>
        </w:r>
        <w:r>
          <w:fldChar w:fldCharType="separate"/>
        </w:r>
        <w:r>
          <w:t>69</w:t>
        </w:r>
        <w:r>
          <w:fldChar w:fldCharType="end"/>
        </w:r>
      </w:hyperlink>
    </w:p>
    <w:p>
      <w:pPr>
        <w:pStyle w:val="TOC2"/>
        <w:tabs>
          <w:tab w:val="right" w:leader="dot" w:pos="8306"/>
        </w:tabs>
      </w:pPr>
      <w:hyperlink w:anchor="_Toc4144" w:history="1">
        <w:r>
          <w:rPr>
            <w:rFonts w:ascii="仿宋" w:eastAsia="仿宋" w:hAnsi="仿宋" w:cs="仿宋" w:hint="eastAsia"/>
            <w:lang w:eastAsia="zh-CN"/>
          </w:rPr>
          <w:t>(三)、植物油及其制品项目节能设计</w:t>
        </w:r>
        <w:r>
          <w:tab/>
        </w:r>
        <w:r>
          <w:fldChar w:fldCharType="begin"/>
        </w:r>
        <w:r>
          <w:instrText xml:space="preserve"> PAGEREF _Toc4144 \h </w:instrText>
        </w:r>
        <w:r>
          <w:fldChar w:fldCharType="separate"/>
        </w:r>
        <w:r>
          <w:t>70</w:t>
        </w:r>
        <w:r>
          <w:fldChar w:fldCharType="end"/>
        </w:r>
      </w:hyperlink>
    </w:p>
    <w:p>
      <w:pPr>
        <w:pStyle w:val="TOC2"/>
        <w:tabs>
          <w:tab w:val="right" w:leader="dot" w:pos="8306"/>
        </w:tabs>
      </w:pPr>
      <w:hyperlink w:anchor="_Toc5578" w:history="1">
        <w:r>
          <w:rPr>
            <w:rFonts w:ascii="仿宋" w:eastAsia="仿宋" w:hAnsi="仿宋" w:cs="仿宋" w:hint="eastAsia"/>
            <w:lang w:eastAsia="zh-CN"/>
          </w:rPr>
          <w:t>(四)、节能措施</w:t>
        </w:r>
        <w:r>
          <w:tab/>
        </w:r>
        <w:r>
          <w:fldChar w:fldCharType="begin"/>
        </w:r>
        <w:r>
          <w:instrText xml:space="preserve"> PAGEREF _Toc5578 \h </w:instrText>
        </w:r>
        <w:r>
          <w:fldChar w:fldCharType="separate"/>
        </w:r>
        <w:r>
          <w:t>71</w:t>
        </w:r>
        <w:r>
          <w:fldChar w:fldCharType="end"/>
        </w:r>
      </w:hyperlink>
    </w:p>
    <w:p>
      <w:pPr>
        <w:pStyle w:val="TOC1"/>
        <w:tabs>
          <w:tab w:val="right" w:leader="dot" w:pos="8306"/>
        </w:tabs>
      </w:pPr>
      <w:hyperlink w:anchor="_Toc31930" w:history="1">
        <w:r>
          <w:rPr>
            <w:rFonts w:ascii="仿宋" w:eastAsia="仿宋" w:hAnsi="仿宋" w:cs="仿宋" w:hint="eastAsia"/>
            <w:lang w:eastAsia="zh-CN"/>
          </w:rPr>
          <w:t>十四、供应链管理与物流优化</w:t>
        </w:r>
        <w:r>
          <w:tab/>
        </w:r>
        <w:r>
          <w:fldChar w:fldCharType="begin"/>
        </w:r>
        <w:r>
          <w:instrText xml:space="preserve"> PAGEREF _Toc31930 \h </w:instrText>
        </w:r>
        <w:r>
          <w:fldChar w:fldCharType="separate"/>
        </w:r>
        <w:r>
          <w:t>72</w:t>
        </w:r>
        <w:r>
          <w:fldChar w:fldCharType="end"/>
        </w:r>
      </w:hyperlink>
    </w:p>
    <w:p>
      <w:pPr>
        <w:pStyle w:val="TOC2"/>
        <w:tabs>
          <w:tab w:val="right" w:leader="dot" w:pos="8306"/>
        </w:tabs>
      </w:pPr>
      <w:hyperlink w:anchor="_Toc612" w:history="1">
        <w:r>
          <w:rPr>
            <w:rFonts w:ascii="仿宋" w:eastAsia="仿宋" w:hAnsi="仿宋" w:cs="仿宋" w:hint="eastAsia"/>
            <w:lang w:eastAsia="zh-CN"/>
          </w:rPr>
          <w:t>(一)、供应链规划与优化</w:t>
        </w:r>
        <w:r>
          <w:tab/>
        </w:r>
        <w:r>
          <w:fldChar w:fldCharType="begin"/>
        </w:r>
        <w:r>
          <w:instrText xml:space="preserve"> PAGEREF _Toc612 \h </w:instrText>
        </w:r>
        <w:r>
          <w:fldChar w:fldCharType="separate"/>
        </w:r>
        <w:r>
          <w:t>72</w:t>
        </w:r>
        <w:r>
          <w:fldChar w:fldCharType="end"/>
        </w:r>
      </w:hyperlink>
    </w:p>
    <w:p>
      <w:pPr>
        <w:pStyle w:val="TOC2"/>
        <w:tabs>
          <w:tab w:val="right" w:leader="dot" w:pos="8306"/>
        </w:tabs>
      </w:pPr>
      <w:hyperlink w:anchor="_Toc7400" w:history="1">
        <w:r>
          <w:rPr>
            <w:rFonts w:ascii="仿宋" w:eastAsia="仿宋" w:hAnsi="仿宋" w:cs="仿宋" w:hint="eastAsia"/>
            <w:lang w:eastAsia="zh-CN"/>
          </w:rPr>
          <w:t>(二)、供应商选择与评估</w:t>
        </w:r>
        <w:r>
          <w:tab/>
        </w:r>
        <w:r>
          <w:fldChar w:fldCharType="begin"/>
        </w:r>
        <w:r>
          <w:instrText xml:space="preserve"> PAGEREF _Toc7400 \h </w:instrText>
        </w:r>
        <w:r>
          <w:fldChar w:fldCharType="separate"/>
        </w:r>
        <w:r>
          <w:t>74</w:t>
        </w:r>
        <w:r>
          <w:fldChar w:fldCharType="end"/>
        </w:r>
      </w:hyperlink>
    </w:p>
    <w:p>
      <w:pPr>
        <w:pStyle w:val="TOC2"/>
        <w:tabs>
          <w:tab w:val="right" w:leader="dot" w:pos="8306"/>
        </w:tabs>
      </w:pPr>
      <w:hyperlink w:anchor="_Toc31238" w:history="1">
        <w:r>
          <w:rPr>
            <w:rFonts w:ascii="仿宋" w:eastAsia="仿宋" w:hAnsi="仿宋" w:cs="仿宋" w:hint="eastAsia"/>
            <w:lang w:eastAsia="zh-CN"/>
          </w:rPr>
          <w:t>(三)、物流网络设计与管理</w:t>
        </w:r>
        <w:r>
          <w:tab/>
        </w:r>
        <w:r>
          <w:fldChar w:fldCharType="begin"/>
        </w:r>
        <w:r>
          <w:instrText xml:space="preserve"> PAGEREF _Toc31238 \h </w:instrText>
        </w:r>
        <w:r>
          <w:fldChar w:fldCharType="separate"/>
        </w:r>
        <w:r>
          <w:t>76</w:t>
        </w:r>
        <w:r>
          <w:fldChar w:fldCharType="end"/>
        </w:r>
      </w:hyperlink>
    </w:p>
    <w:p>
      <w:pPr>
        <w:pStyle w:val="TOC2"/>
        <w:tabs>
          <w:tab w:val="right" w:leader="dot" w:pos="8306"/>
        </w:tabs>
      </w:pPr>
      <w:hyperlink w:anchor="_Toc3871" w:history="1">
        <w:r>
          <w:rPr>
            <w:rFonts w:ascii="仿宋" w:eastAsia="仿宋" w:hAnsi="仿宋" w:cs="仿宋" w:hint="eastAsia"/>
            <w:lang w:eastAsia="zh-CN"/>
          </w:rPr>
          <w:t>(四)、库存控制与仓储管理</w:t>
        </w:r>
        <w:r>
          <w:tab/>
        </w:r>
        <w:r>
          <w:fldChar w:fldCharType="begin"/>
        </w:r>
        <w:r>
          <w:instrText xml:space="preserve"> PAGEREF _Toc3871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0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7102"/>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32375"/>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植物油及其制品项目投资估算的依据是基于全面考虑多方面的因素，以确保对植物油及其制品项目各方面费用的准确评估。依据主要包括以下几个方面：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植物油及其制品项目建设总体规划资料：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考察植物油及其制品项目建设总体规划，了解植物油及其制品项目的整体布局和要求，以便更准确地估算建设期各项费用。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包括建筑工程、设备购置、安装工程、配套辅助设施等所需费用。这是植物油及其制品项目建设的基础投资，直接影响植物油及其制品项目的基础设施和生产能力。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如有土地租赁需求，将土地租赁费用纳入估算范围。土地租赁费用是植物油及其制品项目建设中不可忽视的一部分，尤其对于需要大面积用地的植物油及其制品项目。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包括植物油及其制品项目建设和运营过程中所需的日常经营资金，用于支付工资、采购原材料、支付运输费用等。流动资金的充足与否直接关系到植物油及其制品项目的正常运营。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考虑植物油及其制品项目在建设期间的融资需求，将建设期利息计入估算范围。这有助于全面评估植物油及其制品项目建设期间的资金成本。</w:t>
      </w:r>
    </w:p>
    <w:p>
      <w:pPr>
        <w:pStyle w:val="Heading2"/>
        <w:ind w:firstLine="560" w:firstLineChars="200"/>
        <w:rPr>
          <w:rFonts w:ascii="仿宋" w:eastAsia="仿宋" w:hAnsi="仿宋" w:cs="仿宋" w:hint="eastAsia"/>
          <w:sz w:val="28"/>
          <w:lang w:eastAsia="zh-CN"/>
        </w:rPr>
      </w:pPr>
      <w:bookmarkStart w:id="4" w:name="_Toc21513"/>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固定资产投资总额为XX。这一总额涵盖了植物油及其制品项目建设的多个方面，包括建筑工程、设备购置、安装工程、配套辅助设施等所需费用。这些投资是植物油及其制品项目实现规模、产能和基础设施的关键支出，对植物油及其制品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XX元用于植物油及其制品项目建筑工程，包括厂房、办公楼等建筑结构的建设。这部分资金将用于人工、材料和机械设备等方面的费用，确保建筑工程的质量和进度。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植物油及其制品项目将投入XX元用于购置所需设备，其中包括生产设备、实验设备等。设备的高效运行对植物油及其制品项目生产的顺利推进至关重要，这部分资金将用于确保设备的质量和性能。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XX元将用于植物油及其制品项目设备的安装工程，确保设备能够在生产环境中正常运行。这包括安装人工费用、材料费用等，保障设备安装的高效性和安全性。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配套辅助设施： 为了植物油及其制品项目的全面支持，XX元将用于配套辅助设施的建设。这包括配电室、水处理设施、办公设施等，为整个植物油及其制品项目提供必要的基础设施支持。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如果需要土地租赁，一部分投资将用于支付土地租赁费用，确保植物油及其制品项目在合适的地理位置获取足够的用地。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土建投资：XX万元，用于植物油及其制品项目基础设施的建设，包括厂房、办公楼等土建工程的费用。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植物油及其制品项目的其他资产投资涵盖了多个方面的费用，包括建设单位管理费、植物油及其制品项目前期准备费等。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不可预见费用取固定资产投资额的XX%，用于应对植物油及其制品项目建设中的未知风险和突发情况。同时，植物油及其制品项目涨价预备费率为XX%，以应对可能的物价上涨因素。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该植物油及其制品项目总投入总资金为XX万元，其中建设投资XX万元，用于植物油及其制品项目的基础设施和设备投资。流动资金为XX万元，用于植物油及其制品项目建设和运营过程中的日常经营资金。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其他费用植物油及其制品项目：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建设单位管理费：XX万元，用于植物油及其制品项目建设过程中的管理和协调。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植物油及其制品项目建议书、可行性研究报告编制费：XX万元，用于植物油及其制品项目前期研究和规划。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勘察、设计费：XX万元，用于植物油及其制品项目勘察和设计阶段的费用。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监理、招标等费用：XX万元，用于植物油及其制品项目建设中的监理和招标工作。</w:t>
      </w:r>
    </w:p>
    <w:p>
      <w:pPr>
        <w:pStyle w:val="Heading2"/>
        <w:ind w:firstLine="560" w:firstLineChars="200"/>
        <w:rPr>
          <w:rFonts w:ascii="仿宋" w:eastAsia="仿宋" w:hAnsi="仿宋" w:cs="仿宋" w:hint="eastAsia"/>
          <w:sz w:val="28"/>
          <w:lang w:eastAsia="zh-CN"/>
        </w:rPr>
      </w:pPr>
      <w:bookmarkStart w:id="5" w:name="_Toc20381"/>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在植物油及其制品项目的生产过程中，流动资金的构成是多方面的，主要包括以下几个方面：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包括与供应商和客户之间的应收应付帐款。在植物油及其制品项目的经营过程中，这些帐款的管理对于确保资金流动和业务合作至关重要。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现金： 作为流动资金的一部分，现金用于日常交易和支付，保障植物油及其制品项目运营的灵活性和顺利性。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植物油及其制品项目的资金来源主要包括省财政拨款、地方配套和企业自筹，而在建设期间并未采用银行贷款。因此，在建设期间不存在银行贷款，故建设期利息为0。这也说明了植物油及其制品项目在资金筹措方面的自给自足和财务规划的合理性。在建设期不需要支付利息，有助于减轻植物油及其制品项目的财务负担，使得资金更加灵活运用于植物油及其制品项目建设的各个方面。通过有效的资金规划，确保了植物油及其制品项目在建设期的财务可控性和经济效益。</w:t>
      </w:r>
    </w:p>
    <w:p>
      <w:pPr>
        <w:pStyle w:val="Heading2"/>
        <w:ind w:firstLine="560" w:firstLineChars="200"/>
        <w:rPr>
          <w:rFonts w:ascii="仿宋" w:eastAsia="仿宋" w:hAnsi="仿宋" w:cs="仿宋" w:hint="eastAsia"/>
          <w:sz w:val="28"/>
          <w:lang w:eastAsia="zh-CN"/>
        </w:rPr>
      </w:pPr>
      <w:bookmarkStart w:id="6" w:name="_Toc26165"/>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植物油及其制品项目总投资为XX万元，其中建设投资为XX万元。为了确保植物油及其制品项目资金需求得到满足，主要资金来源涵盖了多方面，具体如下：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植物油及其制品项目将获得中央资金支持，总计XX万元。这部分资金通常是根据植物油及其制品项目的重要性、战略性等因素由中央政府拨付，用于植物油及其制品项目的建设和推进。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为了强化地方对植物油及其制品项目的支持，市区将提供财政配套资金，总额为XX万元。这部分资金用于弥补植物油及其制品项目在本地区建设过程中的资金需求，是地方政府对植物油及其制品项目的重要贡献。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植物油及其制品项目自身也将提供一部分自筹资金，总计XX万元。这体现了植物油及其制品项目自负盈亏、自主发展的原则，同时也表明植物油及其制品项目方对植物油及其制品项目成功实施的承诺和信心。</w:t>
      </w:r>
    </w:p>
    <w:p>
      <w:pPr>
        <w:pStyle w:val="Heading1"/>
        <w:ind w:firstLine="560" w:firstLineChars="200"/>
        <w:rPr>
          <w:rFonts w:ascii="仿宋" w:eastAsia="仿宋" w:hAnsi="仿宋" w:cs="仿宋" w:hint="eastAsia"/>
          <w:sz w:val="28"/>
          <w:lang w:eastAsia="zh-CN"/>
        </w:rPr>
      </w:pPr>
      <w:bookmarkStart w:id="7" w:name="_Toc19430"/>
      <w:r>
        <w:rPr>
          <w:rFonts w:ascii="仿宋" w:eastAsia="仿宋" w:hAnsi="仿宋" w:cs="仿宋" w:hint="eastAsia"/>
          <w:sz w:val="28"/>
          <w:lang w:eastAsia="zh-CN"/>
        </w:rPr>
        <w:t>二、工艺方案的选择</w:t>
      </w:r>
      <w:bookmarkEnd w:id="7"/>
    </w:p>
    <w:p>
      <w:pPr>
        <w:pStyle w:val="Heading2"/>
        <w:rPr>
          <w:rFonts w:ascii="仿宋" w:eastAsia="仿宋" w:hAnsi="仿宋" w:cs="仿宋" w:hint="eastAsia"/>
          <w:lang w:eastAsia="zh-CN"/>
        </w:rPr>
      </w:pPr>
      <w:bookmarkStart w:id="8" w:name="_Toc3611"/>
      <w:r>
        <w:rPr>
          <w:rFonts w:ascii="仿宋" w:eastAsia="仿宋" w:hAnsi="仿宋" w:cs="仿宋" w:hint="eastAsia"/>
          <w:lang w:eastAsia="zh-CN"/>
        </w:rPr>
        <w:t>(一)、基本要求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植物油及其制品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植物油及其制品项目能够满足预期的产能需求。通过优化生产流程和采用先进的技术手段，工艺方案应致力于提高生产效率，从而有效降低生产周期、提升产能利用率，并确保植物油及其制品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植物油及其制品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植物油及其制品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植物油及其制品项目的可持续运营提供了牢固的基础。</w:t>
      </w:r>
    </w:p>
    <w:p>
      <w:pPr>
        <w:pStyle w:val="Heading2"/>
        <w:ind w:firstLine="560" w:firstLineChars="200"/>
        <w:rPr>
          <w:rFonts w:ascii="仿宋" w:eastAsia="仿宋" w:hAnsi="仿宋" w:cs="仿宋" w:hint="eastAsia"/>
          <w:sz w:val="28"/>
          <w:lang w:eastAsia="zh-CN"/>
        </w:rPr>
      </w:pPr>
      <w:bookmarkStart w:id="9" w:name="_Toc24213"/>
      <w:r>
        <w:rPr>
          <w:rFonts w:ascii="仿宋" w:eastAsia="仿宋" w:hAnsi="仿宋" w:cs="仿宋" w:hint="eastAsia"/>
          <w:sz w:val="28"/>
          <w:lang w:eastAsia="zh-CN"/>
        </w:rPr>
        <w:t>(二)、典型工艺技术介绍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10" w:name="_Toc5385"/>
      <w:r>
        <w:rPr>
          <w:rFonts w:ascii="仿宋" w:eastAsia="仿宋" w:hAnsi="仿宋" w:cs="仿宋" w:hint="eastAsia"/>
          <w:sz w:val="28"/>
          <w:lang w:eastAsia="zh-CN"/>
        </w:rPr>
        <w:t>(三)、植物油及其制品项目组成</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植物油及其制品项目的生产流程，并将其划分为各个相对独立但相互关联的单元。例如，对于化工植物油及其制品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植物油及其制品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植物油及其制品项目需要规划废水、废气和废渣的处理方法。例如，对于有机废水可采用生物降解处理，废气可通过吸附和氧化处理，废渣则可能需要分类后送往不同的处理系统。废弃物处理规划要符合环保法规，确保植物油及其制品项目对环境的影响最小化。</w:t>
      </w:r>
    </w:p>
    <w:p>
      <w:pPr>
        <w:pStyle w:val="Heading2"/>
        <w:ind w:firstLine="560" w:firstLineChars="200"/>
        <w:rPr>
          <w:rFonts w:ascii="仿宋" w:eastAsia="仿宋" w:hAnsi="仿宋" w:cs="仿宋" w:hint="eastAsia"/>
          <w:sz w:val="28"/>
          <w:lang w:eastAsia="zh-CN"/>
        </w:rPr>
      </w:pPr>
      <w:bookmarkStart w:id="11" w:name="_Toc29300"/>
      <w:r>
        <w:rPr>
          <w:rFonts w:ascii="仿宋" w:eastAsia="仿宋" w:hAnsi="仿宋" w:cs="仿宋" w:hint="eastAsia"/>
          <w:sz w:val="28"/>
          <w:lang w:eastAsia="zh-CN"/>
        </w:rPr>
        <w:t>(四)、工艺技术方案的选择</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植物油及其制品项目需求。产能是重中之重，需要深入分析各工艺技术的生产潜力，找出最适合植物油及其制品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植物油及其制品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植物油及其制品项目需与产业政策保持一致，确保选择的工艺技术符合相关政策法规，有助于植物油及其制品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植物油及其制品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植物油及其制品项目执行中可能面临的挑战。进行风险分析也是关键步骤，评估可能出现的技术风险，采取相应的风险控制措施，保障植物油及其制品项目的顺利实施。最后，考虑所需技能，确保植物油及其制品项目团队具备足够的技能和知识，提高植物油及其制品项目的执行效率和成功率。</w:t>
      </w:r>
    </w:p>
    <w:p>
      <w:pPr>
        <w:pStyle w:val="Heading2"/>
        <w:ind w:firstLine="560" w:firstLineChars="200"/>
        <w:rPr>
          <w:rFonts w:ascii="仿宋" w:eastAsia="仿宋" w:hAnsi="仿宋" w:cs="仿宋" w:hint="eastAsia"/>
          <w:sz w:val="28"/>
          <w:lang w:eastAsia="zh-CN"/>
        </w:rPr>
      </w:pPr>
      <w:bookmarkStart w:id="12" w:name="_Toc11922"/>
      <w:r>
        <w:rPr>
          <w:rFonts w:ascii="仿宋" w:eastAsia="仿宋" w:hAnsi="仿宋" w:cs="仿宋" w:hint="eastAsia"/>
          <w:sz w:val="28"/>
          <w:lang w:eastAsia="zh-CN"/>
        </w:rPr>
        <w:t>(五)、工艺技术方案的设计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植物油及其制品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3" w:name="_Toc14604"/>
      <w:r>
        <w:rPr>
          <w:rFonts w:ascii="仿宋" w:eastAsia="仿宋" w:hAnsi="仿宋" w:cs="仿宋" w:hint="eastAsia"/>
          <w:sz w:val="28"/>
          <w:lang w:eastAsia="zh-CN"/>
        </w:rPr>
        <w:t>三、植物油及其制品项目建设目标</w:t>
      </w:r>
      <w:bookmarkEnd w:id="13"/>
    </w:p>
    <w:p>
      <w:pPr>
        <w:pStyle w:val="Heading2"/>
        <w:rPr>
          <w:rFonts w:ascii="仿宋" w:eastAsia="仿宋" w:hAnsi="仿宋" w:cs="仿宋" w:hint="eastAsia"/>
          <w:lang w:eastAsia="zh-CN"/>
        </w:rPr>
      </w:pPr>
      <w:bookmarkStart w:id="14" w:name="_Toc26957"/>
      <w:r>
        <w:rPr>
          <w:rFonts w:ascii="仿宋" w:eastAsia="仿宋" w:hAnsi="仿宋" w:cs="仿宋" w:hint="eastAsia"/>
          <w:lang w:eastAsia="zh-CN"/>
        </w:rPr>
        <w:t>(一)、植物油及其制品项目建设目标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植物油及其制品项目建设的目标是确保植物油及其制品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植物油及其制品项目完成期限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植物油及其制品项目按照预定计划在规定的时间内完成。这包括明确植物油及其制品项目的阶段性目标和关键节点，制定合理的时间表，并采取有效的植物油及其制品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植物油及其制品项目交付的质量符合相关法规和标准的要求。这包括对工艺、设备、材料等方面进行严格的质量控制，实施全过程的质量监控和检测，以确保植物油及其制品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植物油及其制品项目在经济上具有可行性和盈利性。这涉及到合理的投资规模和资金结构设计，优化成本控制和资源利用，以及合理预测和评估植物油及其制品项目的投资回报率。通过精细的经济分析，确保植物油及其制品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植物油及其制品项目在社会层面能够带来积极的影响。这包括创造就业机会，提升居民生活水平，促进当地社区的发展，以及积极参与社会责任和公益活动。通过社会效益的最大化，确保植物油及其制品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植物油及其制品项目在建设和运营过程中对环境的影响最小化，并采取一系列环保措施以达到可持续发展的目标。这包括对资源的合理利用，废物的减少和处理，以及采用环保技术和工艺，以确保植物油及其制品项目对生态环境的保护。</w:t>
      </w:r>
    </w:p>
    <w:p>
      <w:pPr>
        <w:pStyle w:val="Heading1"/>
        <w:ind w:firstLine="560" w:firstLineChars="200"/>
        <w:rPr>
          <w:rFonts w:ascii="仿宋" w:eastAsia="仿宋" w:hAnsi="仿宋" w:cs="仿宋" w:hint="eastAsia"/>
          <w:sz w:val="28"/>
          <w:lang w:eastAsia="zh-CN"/>
        </w:rPr>
      </w:pPr>
      <w:bookmarkStart w:id="15" w:name="_Toc1259"/>
      <w:r>
        <w:rPr>
          <w:rFonts w:ascii="仿宋" w:eastAsia="仿宋" w:hAnsi="仿宋" w:cs="仿宋" w:hint="eastAsia"/>
          <w:sz w:val="28"/>
          <w:lang w:eastAsia="zh-CN"/>
        </w:rPr>
        <w:t>四、植物油及其制品项目建设单位基本情况</w:t>
      </w:r>
      <w:bookmarkEnd w:id="15"/>
    </w:p>
    <w:p>
      <w:pPr>
        <w:pStyle w:val="Heading2"/>
        <w:rPr>
          <w:rFonts w:ascii="仿宋" w:eastAsia="仿宋" w:hAnsi="仿宋" w:cs="仿宋" w:hint="eastAsia"/>
          <w:lang w:eastAsia="zh-CN"/>
        </w:rPr>
      </w:pPr>
      <w:bookmarkStart w:id="16" w:name="_Toc6817"/>
      <w:r>
        <w:rPr>
          <w:rFonts w:ascii="仿宋" w:eastAsia="仿宋" w:hAnsi="仿宋" w:cs="仿宋" w:hint="eastAsia"/>
          <w:lang w:eastAsia="zh-CN"/>
        </w:rPr>
        <w:t>(一)、植物油及其制品项目建设单位基本情况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植物油及其制品项目建设单位背景：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公司选择此植物油及其制品项目的原因：详细说明公司为何选择开展当前植物油及其制品项目，植物油及其制品项目与公司战略的契合度。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公司在该领域的经验：列举公司在相关领域或类似植物油及其制品项目上的经验和成就。</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植物油及其制品项目团队：如已组建植物油及其制品项目团队，简要介绍主要成员。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7" w:name="_Toc5822"/>
      <w:r>
        <w:rPr>
          <w:rFonts w:ascii="仿宋" w:eastAsia="仿宋" w:hAnsi="仿宋" w:cs="仿宋" w:hint="eastAsia"/>
          <w:sz w:val="28"/>
          <w:lang w:eastAsia="zh-CN"/>
        </w:rPr>
        <w:t>(二)、植物油及其制品项目主管单位基本情况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详细描述主管单位的职责和权限，特别是在植物油及其制品项目审批、监管和支持方面的职能。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描述主管单位目前的发展战略，特别是在推动当地经济发展和植物油及其制品项目建设方面的战略。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主管单位在类似植物油及其制品项目上的经验：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说明主管单位是否在过去的植物油及其制品项目中有相关经验，以及其在该领域的专业性。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人员组成：主管单位工作团队的人员概况，涵盖植物油及其制品项目审批、监管、技术等领域。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描述主管单位在植物油及其制品项目建设方面的政策支持，包括植物油及其制品项目审批流程、财政和税收政策等。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最近的相关植物油及其制品项目和成就：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说明主管单位最近参与的类似植物油及其制品项目以及所取得的成就。</w:t>
      </w:r>
    </w:p>
    <w:p>
      <w:pPr>
        <w:pStyle w:val="Heading2"/>
        <w:ind w:firstLine="560" w:firstLineChars="200"/>
        <w:rPr>
          <w:rFonts w:ascii="仿宋" w:eastAsia="仿宋" w:hAnsi="仿宋" w:cs="仿宋" w:hint="eastAsia"/>
          <w:sz w:val="28"/>
          <w:lang w:eastAsia="zh-CN"/>
        </w:rPr>
      </w:pPr>
      <w:bookmarkStart w:id="18" w:name="_Toc17887"/>
      <w:r>
        <w:rPr>
          <w:rFonts w:ascii="仿宋" w:eastAsia="仿宋" w:hAnsi="仿宋" w:cs="仿宋" w:hint="eastAsia"/>
          <w:sz w:val="28"/>
          <w:lang w:eastAsia="zh-CN"/>
        </w:rPr>
        <w:t>(三)、植物油及其制品项目技术协作单位基本情况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单位在类似植物油及其制品项目上的经验：</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说明协作单位是否在过去的类似植物油及其制品项目中有相关经验，以及其在该领域的专业性。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人员组成：协作单位工作团队的人员概况，涵盖植物油及其制品项目所需的技术、研究和管理领域。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科研成果：列举协作单位过去的科研成果，尤其是与植物油及其制品项目相关的成果。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专利：说明协作单位所拥有的与植物油及其制品项目相关的专利或技术创新。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单位对植物油及其制品项目的技术支持：说明协作单位将如何支持植物油及其制品项目的技术实施。 单位的可行性：评估协作单位参与植物油及其制品项目的可行性，包括资源、人员和设备的支持。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12. 最近的相关研究植物油及其制品项目和合作案例： 说明协作单位最近参与的类似植物油及其制品项目或与企业的合作案例以及所取得的成就。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31874"/>
      <w:r>
        <w:rPr>
          <w:rFonts w:ascii="仿宋" w:eastAsia="仿宋" w:hAnsi="仿宋" w:cs="仿宋" w:hint="eastAsia"/>
          <w:sz w:val="28"/>
          <w:lang w:eastAsia="zh-CN"/>
        </w:rPr>
        <w:t>五、建设期限和进度安排</w:t>
      </w:r>
      <w:bookmarkEnd w:id="19"/>
    </w:p>
    <w:p>
      <w:pPr>
        <w:pStyle w:val="Heading2"/>
        <w:rPr>
          <w:rFonts w:ascii="仿宋" w:eastAsia="仿宋" w:hAnsi="仿宋" w:cs="仿宋" w:hint="eastAsia"/>
          <w:lang w:eastAsia="zh-CN"/>
        </w:rPr>
      </w:pPr>
      <w:bookmarkStart w:id="20" w:name="_Toc16695"/>
      <w:r>
        <w:rPr>
          <w:rFonts w:ascii="仿宋" w:eastAsia="仿宋" w:hAnsi="仿宋" w:cs="仿宋" w:hint="eastAsia"/>
          <w:lang w:eastAsia="zh-CN"/>
        </w:rPr>
        <w:t>(一)、植物油及其制品项目实施预备阶段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鉴于XXX工程的独特性，为了高效有序地推进植物油及其制品项目实施，特组建由有限公司组成的植物油及其制品项目实施管理机构。该植物油及其制品项目管理架构的主要任务涵盖了多个方面，以确保植物油及其制品项目各项工作的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委托手续办理： 植物油及其制品项目管理架构将负责办理植物油及其制品项目实施阶段所需的各项委托手续，包括但不限于可行性研究、勘察、设计和施工的委托手续。通过妥善处理这些手续，植物油及其制品项目能够在法规和规范的框架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合同与协议签订： 植物油及其制品项目管理架构将负责与相关方签订必要的合同和协议，确保植物油及其制品项目各阶段的合作关系清晰明了。这包括与设计方、施工方等的协商与签约，以明确各方的责任和权益。</w:t>
      </w:r>
    </w:p>
    <w:p>
      <w:pPr>
        <w:ind w:firstLine="560" w:firstLineChars="200"/>
        <w:rPr>
          <w:rFonts w:ascii="仿宋" w:eastAsia="仿宋" w:hAnsi="仿宋" w:cs="仿宋" w:hint="eastAsia"/>
          <w:sz w:val="28"/>
        </w:rPr>
      </w:pPr>
      <w:r>
        <w:rPr>
          <w:rFonts w:ascii="仿宋" w:eastAsia="仿宋" w:hAnsi="仿宋" w:cs="仿宋" w:hint="eastAsia"/>
          <w:sz w:val="28"/>
          <w:lang w:eastAsia="zh-CN"/>
        </w:rPr>
        <w:t>3. 厂址选择参与： 在植物油及其制品项目实施预备阶段，选择适宜的厂址至关重要。植物油及其制品项目管理架构将积极参与厂址的选择工作，考虑地理位置、环境因素等多方面因素，确保选址符合植物油及其制品项目的发展和生产需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提供基础资料：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为了顺利推进设计阶段，植物油及其制品项目管理架构将提供设计所需的基础资料。这包括但不限于地理、气象、土壤等方面的信息，以便设计方充分了解植物油及其制品项目的环境背景。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设备和材料的申请与订购： 植物油及其制品项目实施所需的设备和材料是植物油及其制品项目成功的关键因素之一。植物油及其制品项目管理架构将负责申请或订购必要的设备和材料，确保植物油及其制品项目在建设过程中拥有所需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6. 设备检验和运输： 为保障植物油及其制品项目设备的质量和运输的顺利进行，植物油及其制品项目管理架构将负责设备的检验和运输安排。通过严格的检验程序和合理的运输计划，确保设备在到达现场时处于最佳状态。</w:t>
      </w:r>
    </w:p>
    <w:p>
      <w:pPr>
        <w:pStyle w:val="Heading2"/>
        <w:ind w:firstLine="560" w:firstLineChars="200"/>
        <w:rPr>
          <w:rFonts w:ascii="仿宋" w:eastAsia="仿宋" w:hAnsi="仿宋" w:cs="仿宋" w:hint="eastAsia"/>
          <w:sz w:val="28"/>
          <w:lang w:eastAsia="zh-CN"/>
        </w:rPr>
      </w:pPr>
      <w:bookmarkStart w:id="21" w:name="_Toc23338"/>
      <w:r>
        <w:rPr>
          <w:rFonts w:ascii="仿宋" w:eastAsia="仿宋" w:hAnsi="仿宋" w:cs="仿宋" w:hint="eastAsia"/>
          <w:sz w:val="28"/>
          <w:lang w:eastAsia="zh-CN"/>
        </w:rPr>
        <w:t>(二)、植物油及其制品项目实施进度安排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为确保植物油及其制品项目的有序推进和顺利完成，特制定了以下植物油及其制品项目实施进度安排，以明确各项工作计划和时间节点：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可行性研究阶段：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时间范围：XX年XX月-XX年XX月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任务：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委托可行性研究机构进行植物油及其制品项目可行性研究报告的编制。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完成可行性研究报告的评审和批复手续。</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https://d.book118.com/265142110302011104</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植物油及其制品项目评估报告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9922FA"/>
    <w:rsid w:val="669922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65142110302011104"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2024-01-29T07:09:00Z</dcterms:created>
  <dcterms:modified xsi:type="dcterms:W3CDTF">2024-01-29T07:10:11Z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EE179DC728D2466293C96A8F2B9950A5_11</vt:lpwstr>
  </property>
  <property fmtid="{D5CDD505-2E9C-101B-9397-08002B2CF9AE}" pid="3" name="KSOProductBuildVer">
    <vt:lpwstr>2052-12.1.0.16250</vt:lpwstr>
  </property>
</Properties>
</file>