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4"/>
        <w:rPr>
          <w:rFonts w:ascii="Times New Roman"/>
          <w:sz w:val="11"/>
        </w:rPr>
      </w:pPr>
    </w:p>
    <w:p>
      <w:pPr>
        <w:pStyle w:val="BodyText"/>
        <w:spacing w:line="40" w:lineRule="exact"/>
        <w:ind w:left="80"/>
        <w:rPr>
          <w:rFonts w:ascii="Times New Roman"/>
          <w:sz w:val="4"/>
        </w:rPr>
      </w:pPr>
      <w:r>
        <w:rPr>
          <w:rFonts w:ascii="Times New Roman"/>
          <w:position w:val="0"/>
          <w:sz w:val="4"/>
        </w:rPr>
        <w:pict>
          <v:group id="_x0000_i1025" style="width:691pt;height:2pt;mso-position-horizontal-relative:char;mso-position-vertical-relative:line" coordorigin="0,0" coordsize="13820,40">
            <v:line id="_x0000_s1026" style="position:absolute" from="0,20" to="13820,20" stroked="t" strokecolor="black" strokeweight="2pt">
              <v:stroke dashstyle="solid"/>
            </v:line>
            <w10:wrap type="none"/>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23"/>
        </w:rPr>
      </w:pPr>
      <w:r>
        <w:drawing>
          <wp:anchor distT="0" distB="0" distL="0" distR="0" simplePos="0" relativeHeight="251658240" behindDoc="0" locked="0" layoutInCell="1" allowOverlap="1">
            <wp:simplePos x="0" y="0"/>
            <wp:positionH relativeFrom="page">
              <wp:posOffset>2522502</wp:posOffset>
            </wp:positionH>
            <wp:positionV relativeFrom="paragraph">
              <wp:posOffset>198693</wp:posOffset>
            </wp:positionV>
            <wp:extent cx="6514335" cy="1311592"/>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6514335" cy="1311592"/>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tabs>
          <w:tab w:val="left" w:pos="1722"/>
          <w:tab w:val="left" w:pos="3281"/>
          <w:tab w:val="left" w:pos="4843"/>
        </w:tabs>
        <w:spacing w:before="62"/>
      </w:pPr>
      <w:r>
        <w:t>毕</w:t>
        <w:tab/>
        <w:t>业</w:t>
        <w:tab/>
        <w:t>论</w:t>
        <w:tab/>
        <w:t>文</w:t>
      </w:r>
    </w:p>
    <w:p>
      <w:pPr>
        <w:pStyle w:val="Title"/>
        <w:ind w:left="182"/>
      </w:pPr>
      <w:r>
        <w:rPr>
          <w:spacing w:val="-62"/>
        </w:rPr>
        <w:t xml:space="preserve">( </w:t>
      </w:r>
      <w:r>
        <w:t>2015 届 )</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2"/>
        <w:rPr>
          <w:rFonts w:ascii="Microsoft JhengHei"/>
          <w:b/>
          <w:sz w:val="12"/>
        </w:rPr>
      </w:pPr>
    </w:p>
    <w:tbl>
      <w:tblPr>
        <w:tblStyle w:val="TableNormal"/>
        <w:tblW w:w="0" w:type="auto"/>
        <w:jc w:val="left"/>
        <w:tblInd w:w="1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56"/>
        <w:gridCol w:w="1626"/>
        <w:gridCol w:w="7720"/>
        <w:gridCol w:w="100"/>
      </w:tblGrid>
      <w:tr>
        <w:tblPrEx>
          <w:tblW w:w="0" w:type="auto"/>
          <w:jc w:val="left"/>
          <w:tblInd w:w="1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22"/>
          <w:jc w:val="left"/>
        </w:trPr>
        <w:tc>
          <w:tcPr>
            <w:tcW w:w="1056" w:type="dxa"/>
          </w:tcPr>
          <w:p>
            <w:pPr>
              <w:pStyle w:val="TableParagraph"/>
              <w:spacing w:before="31"/>
              <w:ind w:left="50"/>
              <w:rPr>
                <w:sz w:val="48"/>
              </w:rPr>
            </w:pPr>
            <w:r>
              <w:rPr>
                <w:w w:val="99"/>
                <w:sz w:val="48"/>
              </w:rPr>
              <w:t>题</w:t>
            </w:r>
          </w:p>
        </w:tc>
        <w:tc>
          <w:tcPr>
            <w:tcW w:w="1626" w:type="dxa"/>
          </w:tcPr>
          <w:p>
            <w:pPr>
              <w:pStyle w:val="TableParagraph"/>
              <w:spacing w:before="31"/>
              <w:ind w:left="437"/>
              <w:rPr>
                <w:sz w:val="48"/>
              </w:rPr>
            </w:pPr>
            <w:r>
              <w:rPr>
                <w:sz w:val="48"/>
              </w:rPr>
              <w:t>目：</w:t>
            </w:r>
          </w:p>
        </w:tc>
        <w:tc>
          <w:tcPr>
            <w:tcW w:w="7720" w:type="dxa"/>
            <w:tcBorders>
              <w:bottom w:val="single" w:sz="18" w:space="0" w:color="000000"/>
            </w:tcBorders>
          </w:tcPr>
          <w:p>
            <w:pPr>
              <w:pStyle w:val="TableParagraph"/>
              <w:spacing w:before="31"/>
              <w:ind w:left="11"/>
              <w:rPr>
                <w:sz w:val="48"/>
              </w:rPr>
            </w:pPr>
            <w:r>
              <w:rPr>
                <w:sz w:val="48"/>
              </w:rPr>
              <w:t>营业税改增值税对企业财务的影响</w:t>
            </w:r>
          </w:p>
        </w:tc>
        <w:tc>
          <w:tcPr>
            <w:tcW w:w="100" w:type="dxa"/>
          </w:tcPr>
          <w:p>
            <w:pPr>
              <w:pStyle w:val="TableParagraph"/>
              <w:rPr>
                <w:rFonts w:ascii="Times New Roman"/>
                <w:sz w:val="48"/>
              </w:rPr>
            </w:pPr>
          </w:p>
        </w:tc>
      </w:tr>
      <w:tr>
        <w:tblPrEx>
          <w:tblW w:w="0" w:type="auto"/>
          <w:jc w:val="left"/>
          <w:tblInd w:w="1464" w:type="dxa"/>
          <w:tblLayout w:type="fixed"/>
          <w:tblCellMar>
            <w:top w:w="0" w:type="dxa"/>
            <w:left w:w="0" w:type="dxa"/>
            <w:bottom w:w="0" w:type="dxa"/>
            <w:right w:w="0" w:type="dxa"/>
          </w:tblCellMar>
          <w:tblLook w:val="01E0"/>
        </w:tblPrEx>
        <w:trPr>
          <w:trHeight w:val="1875"/>
          <w:jc w:val="left"/>
        </w:trPr>
        <w:tc>
          <w:tcPr>
            <w:tcW w:w="1056" w:type="dxa"/>
          </w:tcPr>
          <w:p>
            <w:pPr>
              <w:pStyle w:val="TableParagraph"/>
              <w:spacing w:before="221"/>
              <w:ind w:left="50"/>
              <w:rPr>
                <w:sz w:val="48"/>
              </w:rPr>
            </w:pPr>
            <w:r>
              <w:rPr>
                <w:w w:val="99"/>
                <w:sz w:val="48"/>
              </w:rPr>
              <w:t>系</w:t>
            </w:r>
          </w:p>
          <w:p>
            <w:pPr>
              <w:pStyle w:val="TableParagraph"/>
              <w:spacing w:before="346"/>
              <w:ind w:left="50"/>
              <w:rPr>
                <w:sz w:val="48"/>
              </w:rPr>
            </w:pPr>
            <w:r>
              <w:rPr>
                <w:w w:val="99"/>
                <w:sz w:val="48"/>
              </w:rPr>
              <w:t>专</w:t>
            </w:r>
          </w:p>
        </w:tc>
        <w:tc>
          <w:tcPr>
            <w:tcW w:w="1626" w:type="dxa"/>
          </w:tcPr>
          <w:p>
            <w:pPr>
              <w:pStyle w:val="TableParagraph"/>
              <w:spacing w:before="221"/>
              <w:ind w:left="437"/>
              <w:rPr>
                <w:sz w:val="48"/>
              </w:rPr>
            </w:pPr>
            <w:r>
              <w:rPr>
                <w:w w:val="95"/>
                <w:sz w:val="48"/>
              </w:rPr>
              <w:t>部：</w:t>
            </w:r>
          </w:p>
          <w:p>
            <w:pPr>
              <w:pStyle w:val="TableParagraph"/>
              <w:spacing w:before="346"/>
              <w:ind w:left="437"/>
              <w:rPr>
                <w:sz w:val="48"/>
              </w:rPr>
            </w:pPr>
            <w:r>
              <w:rPr>
                <w:w w:val="95"/>
                <w:sz w:val="48"/>
              </w:rPr>
              <w:t>业：</w:t>
            </w:r>
          </w:p>
        </w:tc>
        <w:tc>
          <w:tcPr>
            <w:tcW w:w="7720" w:type="dxa"/>
            <w:tcBorders>
              <w:top w:val="single" w:sz="18" w:space="0" w:color="000000"/>
              <w:bottom w:val="single" w:sz="18" w:space="0" w:color="000000"/>
            </w:tcBorders>
          </w:tcPr>
          <w:p>
            <w:pPr>
              <w:pStyle w:val="TableParagraph"/>
              <w:spacing w:before="221" w:after="62"/>
              <w:ind w:left="11"/>
              <w:rPr>
                <w:sz w:val="48"/>
              </w:rPr>
            </w:pPr>
            <w:r>
              <w:rPr>
                <w:sz w:val="48"/>
              </w:rPr>
              <w:t>会计系</w:t>
            </w:r>
          </w:p>
          <w:p>
            <w:pPr>
              <w:pStyle w:val="TableParagraph"/>
              <w:spacing w:line="59" w:lineRule="exact"/>
              <w:ind w:right="-29"/>
              <w:rPr>
                <w:rFonts w:ascii="Microsoft JhengHei"/>
                <w:sz w:val="5"/>
              </w:rPr>
            </w:pPr>
            <w:r>
              <w:rPr>
                <w:rFonts w:ascii="Microsoft JhengHei"/>
                <w:position w:val="0"/>
                <w:sz w:val="5"/>
              </w:rPr>
              <w:drawing>
                <wp:inline distT="0" distB="0" distL="0" distR="0">
                  <wp:extent cx="4889564" cy="38004"/>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4889564" cy="38004"/>
                          </a:xfrm>
                          <a:prstGeom prst="rect">
                            <a:avLst/>
                          </a:prstGeom>
                        </pic:spPr>
                      </pic:pic>
                    </a:graphicData>
                  </a:graphic>
                </wp:inline>
              </w:drawing>
            </w:r>
          </w:p>
          <w:p>
            <w:pPr>
              <w:pStyle w:val="TableParagraph"/>
              <w:spacing w:before="226"/>
              <w:ind w:left="11"/>
              <w:rPr>
                <w:sz w:val="48"/>
              </w:rPr>
            </w:pPr>
            <w:r>
              <w:rPr>
                <w:sz w:val="48"/>
              </w:rPr>
              <w:t>会计</w:t>
            </w:r>
          </w:p>
        </w:tc>
        <w:tc>
          <w:tcPr>
            <w:tcW w:w="100" w:type="dxa"/>
          </w:tcPr>
          <w:p>
            <w:pPr>
              <w:pStyle w:val="TableParagraph"/>
              <w:rPr>
                <w:rFonts w:ascii="Times New Roman"/>
                <w:sz w:val="48"/>
              </w:rPr>
            </w:pPr>
          </w:p>
        </w:tc>
      </w:tr>
      <w:tr>
        <w:tblPrEx>
          <w:tblW w:w="0" w:type="auto"/>
          <w:jc w:val="left"/>
          <w:tblInd w:w="1464" w:type="dxa"/>
          <w:tblLayout w:type="fixed"/>
          <w:tblCellMar>
            <w:top w:w="0" w:type="dxa"/>
            <w:left w:w="0" w:type="dxa"/>
            <w:bottom w:w="0" w:type="dxa"/>
            <w:right w:w="0" w:type="dxa"/>
          </w:tblCellMar>
          <w:tblLook w:val="01E0"/>
        </w:tblPrEx>
        <w:trPr>
          <w:trHeight w:val="915"/>
          <w:jc w:val="left"/>
        </w:trPr>
        <w:tc>
          <w:tcPr>
            <w:tcW w:w="1056" w:type="dxa"/>
          </w:tcPr>
          <w:p>
            <w:pPr>
              <w:pStyle w:val="TableParagraph"/>
              <w:spacing w:before="224"/>
              <w:ind w:left="140"/>
              <w:rPr>
                <w:sz w:val="48"/>
              </w:rPr>
            </w:pPr>
            <w:r>
              <w:rPr>
                <w:w w:val="99"/>
                <w:sz w:val="48"/>
              </w:rPr>
              <w:t>班</w:t>
            </w:r>
          </w:p>
        </w:tc>
        <w:tc>
          <w:tcPr>
            <w:tcW w:w="1626" w:type="dxa"/>
          </w:tcPr>
          <w:p>
            <w:pPr>
              <w:pStyle w:val="TableParagraph"/>
              <w:spacing w:before="224"/>
              <w:ind w:left="527"/>
              <w:rPr>
                <w:sz w:val="48"/>
              </w:rPr>
            </w:pPr>
            <w:r>
              <w:rPr>
                <w:sz w:val="48"/>
              </w:rPr>
              <w:t>级：</w:t>
            </w:r>
          </w:p>
        </w:tc>
        <w:tc>
          <w:tcPr>
            <w:tcW w:w="7720" w:type="dxa"/>
            <w:tcBorders>
              <w:top w:val="single" w:sz="18" w:space="0" w:color="000000"/>
              <w:bottom w:val="single" w:sz="18" w:space="0" w:color="000000"/>
            </w:tcBorders>
          </w:tcPr>
          <w:p>
            <w:pPr>
              <w:pStyle w:val="TableParagraph"/>
              <w:spacing w:before="224"/>
              <w:ind w:left="101"/>
              <w:rPr>
                <w:sz w:val="48"/>
              </w:rPr>
            </w:pPr>
            <w:r>
              <w:rPr>
                <w:w w:val="110"/>
                <w:sz w:val="48"/>
              </w:rPr>
              <w:t>2011</w:t>
            </w:r>
            <w:r>
              <w:rPr>
                <w:spacing w:val="-98"/>
                <w:w w:val="110"/>
                <w:sz w:val="48"/>
              </w:rPr>
              <w:t xml:space="preserve"> 级 </w:t>
            </w:r>
            <w:r>
              <w:rPr>
                <w:w w:val="110"/>
                <w:sz w:val="48"/>
              </w:rPr>
              <w:t>6</w:t>
            </w:r>
            <w:r>
              <w:rPr>
                <w:spacing w:val="-74"/>
                <w:w w:val="110"/>
                <w:sz w:val="48"/>
              </w:rPr>
              <w:t xml:space="preserve"> 班</w:t>
            </w:r>
          </w:p>
        </w:tc>
        <w:tc>
          <w:tcPr>
            <w:tcW w:w="100" w:type="dxa"/>
            <w:tcBorders>
              <w:bottom w:val="single" w:sz="18" w:space="0" w:color="000000"/>
            </w:tcBorders>
          </w:tcPr>
          <w:p>
            <w:pPr>
              <w:pStyle w:val="TableParagraph"/>
              <w:rPr>
                <w:rFonts w:ascii="Times New Roman"/>
                <w:sz w:val="48"/>
              </w:rPr>
            </w:pPr>
          </w:p>
        </w:tc>
      </w:tr>
      <w:tr>
        <w:tblPrEx>
          <w:tblW w:w="0" w:type="auto"/>
          <w:jc w:val="left"/>
          <w:tblInd w:w="1464" w:type="dxa"/>
          <w:tblLayout w:type="fixed"/>
          <w:tblCellMar>
            <w:top w:w="0" w:type="dxa"/>
            <w:left w:w="0" w:type="dxa"/>
            <w:bottom w:w="0" w:type="dxa"/>
            <w:right w:w="0" w:type="dxa"/>
          </w:tblCellMar>
          <w:tblLook w:val="01E0"/>
        </w:tblPrEx>
        <w:trPr>
          <w:trHeight w:val="1875"/>
          <w:jc w:val="left"/>
        </w:trPr>
        <w:tc>
          <w:tcPr>
            <w:tcW w:w="1056" w:type="dxa"/>
          </w:tcPr>
          <w:p>
            <w:pPr>
              <w:pStyle w:val="TableParagraph"/>
              <w:spacing w:before="221"/>
              <w:ind w:left="140"/>
              <w:rPr>
                <w:sz w:val="48"/>
              </w:rPr>
            </w:pPr>
            <w:r>
              <w:rPr>
                <w:w w:val="99"/>
                <w:sz w:val="48"/>
              </w:rPr>
              <w:t>学</w:t>
            </w:r>
          </w:p>
          <w:p>
            <w:pPr>
              <w:pStyle w:val="TableParagraph"/>
              <w:spacing w:before="346"/>
              <w:ind w:left="140"/>
              <w:rPr>
                <w:sz w:val="48"/>
              </w:rPr>
            </w:pPr>
            <w:r>
              <w:rPr>
                <w:w w:val="99"/>
                <w:sz w:val="48"/>
              </w:rPr>
              <w:t>姓</w:t>
            </w:r>
          </w:p>
        </w:tc>
        <w:tc>
          <w:tcPr>
            <w:tcW w:w="1626" w:type="dxa"/>
          </w:tcPr>
          <w:p>
            <w:pPr>
              <w:pStyle w:val="TableParagraph"/>
              <w:spacing w:before="221"/>
              <w:ind w:left="527"/>
              <w:rPr>
                <w:sz w:val="48"/>
              </w:rPr>
            </w:pPr>
            <w:r>
              <w:rPr>
                <w:w w:val="95"/>
                <w:sz w:val="48"/>
              </w:rPr>
              <w:t>号：</w:t>
            </w:r>
          </w:p>
          <w:p>
            <w:pPr>
              <w:pStyle w:val="TableParagraph"/>
              <w:spacing w:before="346"/>
              <w:ind w:left="527"/>
              <w:rPr>
                <w:sz w:val="48"/>
              </w:rPr>
            </w:pPr>
            <w:r>
              <w:rPr>
                <w:w w:val="95"/>
                <w:sz w:val="48"/>
              </w:rPr>
              <w:t>名：</w:t>
            </w:r>
          </w:p>
        </w:tc>
        <w:tc>
          <w:tcPr>
            <w:tcW w:w="7720" w:type="dxa"/>
            <w:tcBorders>
              <w:top w:val="single" w:sz="18" w:space="0" w:color="000000"/>
              <w:bottom w:val="single" w:sz="18" w:space="0" w:color="000000"/>
            </w:tcBorders>
          </w:tcPr>
          <w:p>
            <w:pPr>
              <w:pStyle w:val="TableParagraph"/>
              <w:spacing w:before="221"/>
              <w:ind w:left="101"/>
              <w:rPr>
                <w:sz w:val="48"/>
              </w:rPr>
            </w:pPr>
            <w:r>
              <w:rPr>
                <w:w w:val="110"/>
                <w:sz w:val="48"/>
              </w:rPr>
              <w:t>110585248555</w:t>
            </w:r>
          </w:p>
          <w:p>
            <w:pPr>
              <w:pStyle w:val="TableParagraph"/>
              <w:spacing w:before="346"/>
              <w:ind w:left="101"/>
              <w:rPr>
                <w:sz w:val="48"/>
              </w:rPr>
            </w:pPr>
            <w:r>
              <w:rPr>
                <w:sz w:val="48"/>
              </w:rPr>
              <w:t>吕萌</w:t>
            </w:r>
          </w:p>
        </w:tc>
        <w:tc>
          <w:tcPr>
            <w:tcW w:w="100" w:type="dxa"/>
            <w:tcBorders>
              <w:top w:val="single" w:sz="18" w:space="0" w:color="000000"/>
              <w:bottom w:val="single" w:sz="18" w:space="0" w:color="000000"/>
            </w:tcBorders>
          </w:tcPr>
          <w:p>
            <w:pPr>
              <w:pStyle w:val="TableParagraph"/>
              <w:rPr>
                <w:rFonts w:ascii="Times New Roman"/>
                <w:sz w:val="48"/>
              </w:rPr>
            </w:pPr>
          </w:p>
        </w:tc>
      </w:tr>
    </w:tbl>
    <w:p>
      <w:pPr>
        <w:pStyle w:val="BodyText"/>
        <w:spacing w:before="2"/>
        <w:rPr>
          <w:rFonts w:ascii="Microsoft JhengHei"/>
          <w:b/>
          <w:sz w:val="4"/>
        </w:rPr>
      </w:pPr>
    </w:p>
    <w:p>
      <w:pPr>
        <w:spacing w:after="0"/>
        <w:rPr>
          <w:rFonts w:ascii="Microsoft JhengHei"/>
          <w:sz w:val="4"/>
        </w:rPr>
        <w:sectPr>
          <w:headerReference w:type="default" r:id="rId6"/>
          <w:type w:val="continuous"/>
          <w:pgSz w:w="17860" w:h="25260"/>
          <w:pgMar w:top="1760" w:right="1580" w:bottom="280" w:left="2140" w:header="1066" w:footer="708"/>
          <w:cols w:space="708"/>
        </w:sectPr>
      </w:pPr>
    </w:p>
    <w:p>
      <w:pPr>
        <w:spacing w:before="132" w:line="374" w:lineRule="auto"/>
        <w:ind w:left="1597" w:right="0" w:firstLine="0"/>
        <w:jc w:val="left"/>
        <w:rPr>
          <w:sz w:val="48"/>
        </w:rPr>
      </w:pPr>
      <w:r>
        <w:drawing>
          <wp:anchor distT="0" distB="0" distL="0" distR="0" simplePos="0" relativeHeight="251660288" behindDoc="1" locked="0" layoutInCell="1" allowOverlap="1">
            <wp:simplePos x="0" y="0"/>
            <wp:positionH relativeFrom="page">
              <wp:posOffset>4051300</wp:posOffset>
            </wp:positionH>
            <wp:positionV relativeFrom="paragraph">
              <wp:posOffset>-708278</wp:posOffset>
            </wp:positionV>
            <wp:extent cx="5092636" cy="38004"/>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7" cstate="print"/>
                    <a:stretch>
                      <a:fillRect/>
                    </a:stretch>
                  </pic:blipFill>
                  <pic:spPr>
                    <a:xfrm>
                      <a:off x="0" y="0"/>
                      <a:ext cx="5092636" cy="38004"/>
                    </a:xfrm>
                    <a:prstGeom prst="rect">
                      <a:avLst/>
                    </a:prstGeom>
                  </pic:spPr>
                </pic:pic>
              </a:graphicData>
            </a:graphic>
          </wp:anchor>
        </w:drawing>
      </w:r>
      <w:r>
        <w:rPr>
          <w:spacing w:val="-4"/>
          <w:sz w:val="48"/>
        </w:rPr>
        <w:t>指导教师： 完成日期：</w:t>
      </w:r>
    </w:p>
    <w:p>
      <w:pPr>
        <w:spacing w:before="132"/>
        <w:ind w:left="205" w:right="0" w:firstLine="0"/>
        <w:jc w:val="left"/>
        <w:rPr>
          <w:sz w:val="48"/>
        </w:rPr>
      </w:pPr>
      <w:r>
        <w:br w:type="column"/>
      </w:r>
      <w:r>
        <w:rPr>
          <w:sz w:val="48"/>
        </w:rPr>
        <w:t>车明华</w:t>
      </w:r>
    </w:p>
    <w:p>
      <w:pPr>
        <w:pStyle w:val="BodyText"/>
        <w:rPr>
          <w:sz w:val="6"/>
        </w:rPr>
      </w:pPr>
    </w:p>
    <w:p>
      <w:pPr>
        <w:pStyle w:val="BodyText"/>
        <w:spacing w:line="40" w:lineRule="exact"/>
        <w:ind w:left="168"/>
        <w:rPr>
          <w:sz w:val="4"/>
        </w:rPr>
      </w:pPr>
      <w:r>
        <w:rPr>
          <w:position w:val="0"/>
          <w:sz w:val="4"/>
        </w:rPr>
        <w:pict>
          <v:group id="_x0000_i1027" style="width:387pt;height:2pt;mso-position-horizontal-relative:char;mso-position-vertical-relative:line" coordorigin="0,0" coordsize="7740,40">
            <v:line id="_x0000_s1028" style="position:absolute" from="0,20" to="7740,20" stroked="t" strokecolor="black" strokeweight="2pt">
              <v:stroke dashstyle="solid"/>
            </v:line>
            <w10:wrap type="none"/>
          </v:group>
        </w:pict>
      </w:r>
    </w:p>
    <w:p>
      <w:pPr>
        <w:spacing w:before="225"/>
        <w:ind w:left="205" w:right="0" w:firstLine="0"/>
        <w:jc w:val="left"/>
        <w:rPr>
          <w:sz w:val="48"/>
        </w:rPr>
      </w:pPr>
      <w:r>
        <w:pict>
          <v:line id="_x0000_s1029" style="mso-position-horizontal-relative:page;position:absolute;z-index:251659264" from="318pt,47pt" to="10in,47pt" stroked="t" strokecolor="black" strokeweight="2pt">
            <v:stroke dashstyle="solid"/>
          </v:line>
        </w:pict>
      </w:r>
      <w:r>
        <w:rPr>
          <w:w w:val="110"/>
          <w:sz w:val="48"/>
        </w:rPr>
        <w:t>2015</w:t>
      </w:r>
      <w:r>
        <w:rPr>
          <w:spacing w:val="-97"/>
          <w:w w:val="110"/>
          <w:sz w:val="48"/>
        </w:rPr>
        <w:t xml:space="preserve"> 年 </w:t>
      </w:r>
      <w:r>
        <w:rPr>
          <w:w w:val="110"/>
          <w:sz w:val="48"/>
        </w:rPr>
        <w:t>4</w:t>
      </w:r>
      <w:r>
        <w:rPr>
          <w:spacing w:val="-98"/>
          <w:w w:val="110"/>
          <w:sz w:val="48"/>
        </w:rPr>
        <w:t xml:space="preserve"> 月 </w:t>
      </w:r>
      <w:r>
        <w:rPr>
          <w:w w:val="110"/>
          <w:sz w:val="48"/>
        </w:rPr>
        <w:t>30</w:t>
      </w:r>
      <w:r>
        <w:rPr>
          <w:spacing w:val="-74"/>
          <w:w w:val="110"/>
          <w:sz w:val="48"/>
        </w:rPr>
        <w:t xml:space="preserve"> 日</w:t>
      </w:r>
    </w:p>
    <w:p>
      <w:pPr>
        <w:spacing w:after="0"/>
        <w:jc w:val="left"/>
        <w:rPr>
          <w:sz w:val="48"/>
        </w:rPr>
        <w:sectPr>
          <w:headerReference w:type="default" r:id="rId8"/>
          <w:type w:val="continuous"/>
          <w:pgSz w:w="17860" w:h="25260"/>
          <w:pgMar w:top="1760" w:right="1580" w:bottom="280" w:left="2140" w:header="708" w:footer="708"/>
          <w:pgNumType w:start="2"/>
          <w:cols w:num="2" w:space="708" w:equalWidth="0">
            <w:col w:w="3992" w:space="40"/>
            <w:col w:w="10108" w:space="0"/>
          </w:cols>
        </w:sectPr>
      </w:pPr>
    </w:p>
    <w:p>
      <w:pPr>
        <w:pStyle w:val="BodyText"/>
        <w:spacing w:before="2" w:after="1"/>
        <w:rPr>
          <w:sz w:val="10"/>
        </w:rPr>
      </w:pPr>
    </w:p>
    <w:p>
      <w:pPr>
        <w:pStyle w:val="BodyText"/>
        <w:spacing w:line="40" w:lineRule="exact"/>
        <w:ind w:left="80"/>
        <w:rPr>
          <w:sz w:val="4"/>
        </w:rPr>
      </w:pPr>
      <w:r>
        <w:rPr>
          <w:position w:val="0"/>
          <w:sz w:val="4"/>
        </w:rPr>
        <w:pict>
          <v:group id="_x0000_i1030" style="width:691pt;height:2pt;mso-position-horizontal-relative:char;mso-position-vertical-relative:line" coordorigin="0,0" coordsize="13820,40">
            <v:line id="_x0000_s1031" style="position:absolute" from="0,20" to="13820,20" stroked="t" strokecolor="black" strokeweight="2pt">
              <v:stroke dashstyle="solid"/>
            </v:line>
            <w10:wrap type="none"/>
          </v:group>
        </w:pict>
      </w:r>
    </w:p>
    <w:p>
      <w:pPr>
        <w:spacing w:before="59"/>
        <w:ind w:left="160" w:right="549" w:firstLine="0"/>
        <w:jc w:val="center"/>
        <w:rPr>
          <w:sz w:val="48"/>
        </w:rPr>
      </w:pPr>
      <w:r>
        <w:rPr>
          <w:sz w:val="48"/>
        </w:rPr>
        <w:t>毕业论文诚信声明书</w:t>
      </w:r>
    </w:p>
    <w:p>
      <w:pPr>
        <w:pStyle w:val="BodyText"/>
        <w:rPr>
          <w:sz w:val="64"/>
        </w:rPr>
      </w:pPr>
    </w:p>
    <w:p>
      <w:pPr>
        <w:pStyle w:val="BodyText"/>
        <w:spacing w:before="9"/>
        <w:rPr>
          <w:sz w:val="47"/>
        </w:rPr>
      </w:pPr>
    </w:p>
    <w:p>
      <w:pPr>
        <w:pStyle w:val="BodyText"/>
        <w:tabs>
          <w:tab w:val="left" w:pos="6602"/>
          <w:tab w:val="left" w:pos="12543"/>
        </w:tabs>
        <w:spacing w:before="1" w:line="487" w:lineRule="auto"/>
        <w:ind w:left="157" w:right="301" w:firstLine="719"/>
      </w:pPr>
      <w:r>
        <w:t>本人声明：我将提交的毕业论文</w:t>
      </w:r>
      <w:r>
        <w:rPr>
          <w:spacing w:val="-38"/>
        </w:rPr>
        <w:t>《</w:t>
      </w:r>
      <w:r>
        <w:rPr>
          <w:spacing w:val="-38"/>
          <w:u w:val="thick"/>
        </w:rPr>
        <w:t xml:space="preserve"> </w:t>
        <w:tab/>
      </w:r>
      <w:r>
        <w:rPr>
          <w:u w:val="thick"/>
        </w:rPr>
        <w:t>营业税改增值税对企业财务的影响</w:t>
        <w:tab/>
      </w:r>
      <w:r>
        <w:t>》是我在指导教师指导下独立研究、写作的成果，论文中所引用他人的无论以何种方式发布 的文字、研究成果，均在论文中加以说明；有关教师、同学和其他人员对本文的写作</w:t>
      </w:r>
      <w:r>
        <w:rPr>
          <w:spacing w:val="-19"/>
        </w:rPr>
        <w:t>、</w:t>
      </w:r>
      <w:r>
        <w:t>修订提出过并为我在论文中加以采纳的意见、建议，均已在我的致谢辞中加以说明并 深致谢意。</w:t>
      </w:r>
    </w:p>
    <w:p>
      <w:pPr>
        <w:pStyle w:val="BodyText"/>
        <w:rPr>
          <w:sz w:val="48"/>
        </w:rPr>
      </w:pPr>
    </w:p>
    <w:p>
      <w:pPr>
        <w:pStyle w:val="BodyText"/>
        <w:tabs>
          <w:tab w:val="left" w:pos="5198"/>
          <w:tab w:val="left" w:pos="8618"/>
          <w:tab w:val="left" w:pos="9338"/>
          <w:tab w:val="left" w:pos="10238"/>
        </w:tabs>
        <w:spacing w:before="320"/>
        <w:ind w:left="877"/>
      </w:pPr>
      <w:r>
        <w:pict>
          <v:line id="_x0000_s1032" style="mso-position-horizontal-relative:page;position:absolute;z-index:251661312" from="222pt,38.6pt" to="368pt,38.6pt" stroked="t" strokecolor="black" strokeweight="2pt">
            <v:stroke dashstyle="longDash"/>
          </v:line>
        </w:pict>
      </w:r>
      <w:r>
        <w:t>论文作者</w:t>
        <w:tab/>
        <w:t>（签字） 时间：</w:t>
        <w:tab/>
        <w:t>年</w:t>
        <w:tab/>
        <w:t>月</w:t>
        <w:tab/>
        <w:t>日</w:t>
      </w:r>
    </w:p>
    <w:p>
      <w:pPr>
        <w:pStyle w:val="BodyText"/>
        <w:rPr>
          <w:sz w:val="48"/>
        </w:rPr>
      </w:pPr>
    </w:p>
    <w:p>
      <w:pPr>
        <w:pStyle w:val="BodyText"/>
        <w:spacing w:before="1"/>
        <w:rPr>
          <w:sz w:val="62"/>
        </w:rPr>
      </w:pPr>
    </w:p>
    <w:p>
      <w:pPr>
        <w:pStyle w:val="BodyText"/>
        <w:tabs>
          <w:tab w:val="left" w:pos="5378"/>
          <w:tab w:val="left" w:pos="8618"/>
          <w:tab w:val="left" w:pos="9338"/>
          <w:tab w:val="left" w:pos="10238"/>
        </w:tabs>
        <w:ind w:left="877"/>
      </w:pPr>
      <w:r>
        <w:pict>
          <v:line id="_x0000_s1033" style="mso-position-horizontal-relative:page;position:absolute;z-index:251662336" from="258pt,23pt" to="377pt,23pt" stroked="t" strokecolor="black" strokeweight="2pt">
            <v:stroke dashstyle="longDash"/>
          </v:line>
        </w:pict>
      </w:r>
      <w:r>
        <w:t>指导教师已阅</w:t>
        <w:tab/>
        <w:t>（签字） 时间：</w:t>
        <w:tab/>
        <w:t>年</w:t>
        <w:tab/>
        <w:t>月</w:t>
        <w:tab/>
        <w:t>日</w:t>
      </w: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spacing w:before="9"/>
        <w:rPr>
          <w:sz w:val="52"/>
        </w:rPr>
      </w:pPr>
    </w:p>
    <w:p>
      <w:pPr>
        <w:spacing w:before="0"/>
        <w:ind w:left="160" w:right="549" w:firstLine="0"/>
        <w:jc w:val="center"/>
        <w:rPr>
          <w:sz w:val="48"/>
        </w:rPr>
      </w:pPr>
      <w:r>
        <w:rPr>
          <w:sz w:val="48"/>
        </w:rPr>
        <w:t>毕业论文版权使用授权书</w:t>
      </w:r>
    </w:p>
    <w:p>
      <w:pPr>
        <w:pStyle w:val="BodyText"/>
        <w:rPr>
          <w:sz w:val="64"/>
        </w:rPr>
      </w:pPr>
    </w:p>
    <w:p>
      <w:pPr>
        <w:pStyle w:val="BodyText"/>
        <w:spacing w:before="11"/>
        <w:rPr>
          <w:sz w:val="47"/>
        </w:rPr>
      </w:pPr>
    </w:p>
    <w:p>
      <w:pPr>
        <w:pStyle w:val="BodyText"/>
        <w:tabs>
          <w:tab w:val="left" w:pos="3909"/>
          <w:tab w:val="left" w:pos="10390"/>
        </w:tabs>
        <w:spacing w:line="487" w:lineRule="auto"/>
        <w:ind w:left="157" w:right="357" w:firstLine="719"/>
      </w:pPr>
      <w:r>
        <w:t>本毕业论文《</w:t>
      </w:r>
      <w:r>
        <w:rPr>
          <w:u w:val="thick"/>
        </w:rPr>
        <w:t xml:space="preserve"> </w:t>
        <w:tab/>
        <w:t>营业税改增值税对企业财务的影响</w:t>
        <w:tab/>
      </w:r>
      <w:r>
        <w:t>》是本人在校期间所完成学业的组成部分，是在辽宁对外经贸学院教师的指导下完成的，因此，本人特授权对辽宁对外经贸学院可将本毕业论文的全部或部分内容编入有关书籍</w:t>
      </w:r>
      <w:r>
        <w:rPr>
          <w:spacing w:val="-58"/>
        </w:rPr>
        <w:t>、</w:t>
      </w:r>
      <w:r>
        <w:t>数据库保存</w:t>
      </w:r>
      <w:r>
        <w:rPr>
          <w:spacing w:val="-17"/>
        </w:rPr>
        <w:t xml:space="preserve">， </w:t>
      </w:r>
      <w:r>
        <w:t>可采用复制、印刷、网页制作等方式将论文文本和经过编辑、批注等处理的论文文本</w:t>
      </w:r>
    </w:p>
    <w:p>
      <w:pPr>
        <w:spacing w:after="0" w:line="487" w:lineRule="auto"/>
        <w:sectPr>
          <w:headerReference w:type="default" r:id="rId9"/>
          <w:pgSz w:w="17860" w:h="25260"/>
          <w:pgMar w:top="1760" w:right="1580" w:bottom="280" w:left="2140" w:header="1066" w:footer="0"/>
          <w:pgNumType w:start="3"/>
          <w:cols w:space="708"/>
        </w:sectPr>
      </w:pPr>
    </w:p>
    <w:p>
      <w:pPr>
        <w:pStyle w:val="BodyText"/>
        <w:spacing w:before="2" w:after="1"/>
        <w:rPr>
          <w:sz w:val="10"/>
        </w:rPr>
      </w:pPr>
    </w:p>
    <w:p>
      <w:pPr>
        <w:pStyle w:val="BodyText"/>
        <w:spacing w:line="40" w:lineRule="exact"/>
        <w:ind w:left="80"/>
        <w:rPr>
          <w:sz w:val="4"/>
        </w:rPr>
      </w:pPr>
      <w:r>
        <w:rPr>
          <w:position w:val="0"/>
          <w:sz w:val="4"/>
        </w:rPr>
        <w:pict>
          <v:group id="_x0000_i1034" style="width:691pt;height:2pt;mso-position-horizontal-relative:char;mso-position-vertical-relative:line" coordorigin="0,0" coordsize="13820,40">
            <v:line id="_x0000_s1035" style="position:absolute" from="0,20" to="13820,20" stroked="t" strokecolor="black" strokeweight="2pt">
              <v:stroke dashstyle="solid"/>
            </v:line>
            <w10:wrap type="none"/>
          </v:group>
        </w:pict>
      </w:r>
    </w:p>
    <w:p>
      <w:pPr>
        <w:pStyle w:val="BodyText"/>
        <w:spacing w:before="6"/>
        <w:rPr>
          <w:sz w:val="8"/>
        </w:rPr>
      </w:pPr>
    </w:p>
    <w:p>
      <w:pPr>
        <w:pStyle w:val="BodyText"/>
        <w:spacing w:before="125" w:line="487" w:lineRule="auto"/>
        <w:ind w:left="157" w:right="661"/>
      </w:pPr>
      <w:r>
        <w:t>提供给读者查阅、参考，可向有关学术部门和国家有关教育主管部门呈送复印件和电子文档。本毕业论文无论做何种处理，必须尊重本人的著作权，署明本人姓名。</w:t>
      </w:r>
    </w:p>
    <w:p>
      <w:pPr>
        <w:pStyle w:val="BodyText"/>
        <w:rPr>
          <w:sz w:val="20"/>
        </w:rPr>
      </w:pPr>
    </w:p>
    <w:p>
      <w:pPr>
        <w:pStyle w:val="BodyText"/>
        <w:rPr>
          <w:sz w:val="20"/>
        </w:rPr>
      </w:pPr>
    </w:p>
    <w:p>
      <w:pPr>
        <w:pStyle w:val="BodyText"/>
        <w:rPr>
          <w:sz w:val="20"/>
        </w:rPr>
      </w:pPr>
    </w:p>
    <w:p>
      <w:pPr>
        <w:pStyle w:val="BodyText"/>
        <w:spacing w:before="1"/>
        <w:rPr>
          <w:sz w:val="11"/>
        </w:rPr>
      </w:pPr>
    </w:p>
    <w:tbl>
      <w:tblPr>
        <w:tblStyle w:val="TableNormal0"/>
        <w:tblW w:w="0" w:type="auto"/>
        <w:jc w:val="left"/>
        <w:tblInd w:w="8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51"/>
        <w:gridCol w:w="1530"/>
        <w:gridCol w:w="1440"/>
        <w:gridCol w:w="810"/>
        <w:gridCol w:w="810"/>
        <w:gridCol w:w="680"/>
      </w:tblGrid>
      <w:tr>
        <w:tblPrEx>
          <w:tblW w:w="0" w:type="auto"/>
          <w:jc w:val="left"/>
          <w:tblInd w:w="8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9"/>
          <w:jc w:val="left"/>
        </w:trPr>
        <w:tc>
          <w:tcPr>
            <w:tcW w:w="4551" w:type="dxa"/>
            <w:tcBorders>
              <w:bottom w:val="dashed" w:sz="18" w:space="0" w:color="000000"/>
            </w:tcBorders>
          </w:tcPr>
          <w:p>
            <w:pPr>
              <w:pStyle w:val="TableParagraph"/>
              <w:spacing w:before="24" w:line="411" w:lineRule="exact"/>
              <w:ind w:left="50"/>
              <w:rPr>
                <w:sz w:val="36"/>
              </w:rPr>
            </w:pPr>
            <w:r>
              <w:rPr>
                <w:sz w:val="36"/>
              </w:rPr>
              <w:t>论文作者：</w:t>
            </w:r>
          </w:p>
        </w:tc>
        <w:tc>
          <w:tcPr>
            <w:tcW w:w="1530" w:type="dxa"/>
          </w:tcPr>
          <w:p>
            <w:pPr>
              <w:pStyle w:val="TableParagraph"/>
              <w:spacing w:before="24" w:line="411" w:lineRule="exact"/>
              <w:ind w:left="-1"/>
              <w:rPr>
                <w:sz w:val="36"/>
              </w:rPr>
            </w:pPr>
            <w:r>
              <w:rPr>
                <w:sz w:val="36"/>
              </w:rPr>
              <w:t>（签字）</w:t>
            </w:r>
          </w:p>
        </w:tc>
        <w:tc>
          <w:tcPr>
            <w:tcW w:w="1440" w:type="dxa"/>
          </w:tcPr>
          <w:p>
            <w:pPr>
              <w:pStyle w:val="TableParagraph"/>
              <w:spacing w:before="24" w:line="415" w:lineRule="exact"/>
              <w:ind w:left="90"/>
              <w:rPr>
                <w:sz w:val="36"/>
              </w:rPr>
            </w:pPr>
            <w:r>
              <w:rPr>
                <w:sz w:val="36"/>
              </w:rPr>
              <w:t>时间：</w:t>
            </w:r>
          </w:p>
        </w:tc>
        <w:tc>
          <w:tcPr>
            <w:tcW w:w="810" w:type="dxa"/>
          </w:tcPr>
          <w:p>
            <w:pPr>
              <w:pStyle w:val="TableParagraph"/>
              <w:spacing w:before="24" w:line="415" w:lineRule="exact"/>
              <w:ind w:right="177"/>
              <w:jc w:val="right"/>
              <w:rPr>
                <w:sz w:val="36"/>
              </w:rPr>
            </w:pPr>
            <w:r>
              <w:rPr>
                <w:sz w:val="36"/>
              </w:rPr>
              <w:t>年</w:t>
            </w:r>
          </w:p>
        </w:tc>
        <w:tc>
          <w:tcPr>
            <w:tcW w:w="810" w:type="dxa"/>
          </w:tcPr>
          <w:p>
            <w:pPr>
              <w:pStyle w:val="TableParagraph"/>
              <w:spacing w:before="24" w:line="415" w:lineRule="exact"/>
              <w:ind w:left="180"/>
              <w:rPr>
                <w:sz w:val="36"/>
              </w:rPr>
            </w:pPr>
            <w:r>
              <w:rPr>
                <w:sz w:val="36"/>
              </w:rPr>
              <w:t>月</w:t>
            </w:r>
          </w:p>
        </w:tc>
        <w:tc>
          <w:tcPr>
            <w:tcW w:w="680" w:type="dxa"/>
          </w:tcPr>
          <w:p>
            <w:pPr>
              <w:pStyle w:val="TableParagraph"/>
              <w:spacing w:before="24" w:line="415" w:lineRule="exact"/>
              <w:ind w:right="47"/>
              <w:jc w:val="right"/>
              <w:rPr>
                <w:sz w:val="36"/>
              </w:rPr>
            </w:pPr>
            <w:r>
              <w:rPr>
                <w:sz w:val="36"/>
              </w:rPr>
              <w:t>日</w:t>
            </w:r>
          </w:p>
        </w:tc>
      </w:tr>
      <w:tr>
        <w:tblPrEx>
          <w:tblW w:w="0" w:type="auto"/>
          <w:jc w:val="left"/>
          <w:tblInd w:w="834" w:type="dxa"/>
          <w:tblLayout w:type="fixed"/>
          <w:tblCellMar>
            <w:top w:w="0" w:type="dxa"/>
            <w:left w:w="0" w:type="dxa"/>
            <w:bottom w:w="0" w:type="dxa"/>
            <w:right w:w="0" w:type="dxa"/>
          </w:tblCellMar>
          <w:tblLook w:val="01E0"/>
        </w:tblPrEx>
        <w:trPr>
          <w:trHeight w:val="1872"/>
          <w:jc w:val="left"/>
        </w:trPr>
        <w:tc>
          <w:tcPr>
            <w:tcW w:w="4551" w:type="dxa"/>
            <w:tcBorders>
              <w:top w:val="dashed" w:sz="18" w:space="0" w:color="000000"/>
            </w:tcBorders>
          </w:tcPr>
          <w:p>
            <w:pPr>
              <w:pStyle w:val="TableParagraph"/>
              <w:rPr>
                <w:sz w:val="48"/>
              </w:rPr>
            </w:pPr>
          </w:p>
          <w:p>
            <w:pPr>
              <w:pStyle w:val="TableParagraph"/>
              <w:spacing w:before="12"/>
              <w:rPr>
                <w:sz w:val="60"/>
              </w:rPr>
            </w:pPr>
          </w:p>
          <w:p>
            <w:pPr>
              <w:pStyle w:val="TableParagraph"/>
              <w:spacing w:line="461" w:lineRule="exact"/>
              <w:ind w:left="50"/>
              <w:rPr>
                <w:sz w:val="36"/>
              </w:rPr>
            </w:pPr>
            <w:r>
              <w:rPr>
                <w:sz w:val="36"/>
              </w:rPr>
              <w:t>指导教师已阅</w:t>
            </w:r>
          </w:p>
        </w:tc>
        <w:tc>
          <w:tcPr>
            <w:tcW w:w="1530" w:type="dxa"/>
          </w:tcPr>
          <w:p>
            <w:pPr>
              <w:pStyle w:val="TableParagraph"/>
              <w:rPr>
                <w:sz w:val="48"/>
              </w:rPr>
            </w:pPr>
          </w:p>
          <w:p>
            <w:pPr>
              <w:pStyle w:val="TableParagraph"/>
              <w:spacing w:before="12"/>
              <w:rPr>
                <w:sz w:val="60"/>
              </w:rPr>
            </w:pPr>
          </w:p>
          <w:p>
            <w:pPr>
              <w:pStyle w:val="TableParagraph"/>
              <w:spacing w:line="461" w:lineRule="exact"/>
              <w:ind w:left="-1"/>
              <w:rPr>
                <w:sz w:val="36"/>
              </w:rPr>
            </w:pPr>
            <w:r>
              <w:rPr>
                <w:sz w:val="36"/>
              </w:rPr>
              <w:t>（签字）</w:t>
            </w:r>
          </w:p>
        </w:tc>
        <w:tc>
          <w:tcPr>
            <w:tcW w:w="1440" w:type="dxa"/>
          </w:tcPr>
          <w:p>
            <w:pPr>
              <w:pStyle w:val="TableParagraph"/>
              <w:rPr>
                <w:sz w:val="48"/>
              </w:rPr>
            </w:pPr>
          </w:p>
          <w:p>
            <w:pPr>
              <w:pStyle w:val="TableParagraph"/>
              <w:spacing w:before="8"/>
              <w:rPr>
                <w:sz w:val="60"/>
              </w:rPr>
            </w:pPr>
          </w:p>
          <w:p>
            <w:pPr>
              <w:pStyle w:val="TableParagraph"/>
              <w:spacing w:line="461" w:lineRule="exact"/>
              <w:ind w:left="90"/>
              <w:rPr>
                <w:sz w:val="36"/>
              </w:rPr>
            </w:pPr>
            <w:r>
              <w:rPr>
                <w:sz w:val="36"/>
              </w:rPr>
              <w:t>时间：</w:t>
            </w:r>
          </w:p>
        </w:tc>
        <w:tc>
          <w:tcPr>
            <w:tcW w:w="810" w:type="dxa"/>
          </w:tcPr>
          <w:p>
            <w:pPr>
              <w:pStyle w:val="TableParagraph"/>
              <w:rPr>
                <w:sz w:val="48"/>
              </w:rPr>
            </w:pPr>
          </w:p>
          <w:p>
            <w:pPr>
              <w:pStyle w:val="TableParagraph"/>
              <w:spacing w:before="8"/>
              <w:rPr>
                <w:sz w:val="60"/>
              </w:rPr>
            </w:pPr>
          </w:p>
          <w:p>
            <w:pPr>
              <w:pStyle w:val="TableParagraph"/>
              <w:spacing w:line="461" w:lineRule="exact"/>
              <w:ind w:right="177"/>
              <w:jc w:val="right"/>
              <w:rPr>
                <w:sz w:val="36"/>
              </w:rPr>
            </w:pPr>
            <w:r>
              <w:rPr>
                <w:sz w:val="36"/>
              </w:rPr>
              <w:t>年</w:t>
            </w:r>
          </w:p>
        </w:tc>
        <w:tc>
          <w:tcPr>
            <w:tcW w:w="810" w:type="dxa"/>
          </w:tcPr>
          <w:p>
            <w:pPr>
              <w:pStyle w:val="TableParagraph"/>
              <w:rPr>
                <w:sz w:val="48"/>
              </w:rPr>
            </w:pPr>
          </w:p>
          <w:p>
            <w:pPr>
              <w:pStyle w:val="TableParagraph"/>
              <w:spacing w:before="8"/>
              <w:rPr>
                <w:sz w:val="60"/>
              </w:rPr>
            </w:pPr>
          </w:p>
          <w:p>
            <w:pPr>
              <w:pStyle w:val="TableParagraph"/>
              <w:spacing w:line="461" w:lineRule="exact"/>
              <w:ind w:left="180"/>
              <w:rPr>
                <w:sz w:val="36"/>
              </w:rPr>
            </w:pPr>
            <w:r>
              <w:rPr>
                <w:sz w:val="36"/>
              </w:rPr>
              <w:t>月</w:t>
            </w:r>
          </w:p>
        </w:tc>
        <w:tc>
          <w:tcPr>
            <w:tcW w:w="680" w:type="dxa"/>
          </w:tcPr>
          <w:p>
            <w:pPr>
              <w:pStyle w:val="TableParagraph"/>
              <w:rPr>
                <w:sz w:val="48"/>
              </w:rPr>
            </w:pPr>
          </w:p>
          <w:p>
            <w:pPr>
              <w:pStyle w:val="TableParagraph"/>
              <w:spacing w:before="8"/>
              <w:rPr>
                <w:sz w:val="60"/>
              </w:rPr>
            </w:pPr>
          </w:p>
          <w:p>
            <w:pPr>
              <w:pStyle w:val="TableParagraph"/>
              <w:spacing w:line="461" w:lineRule="exact"/>
              <w:ind w:right="47"/>
              <w:jc w:val="right"/>
              <w:rPr>
                <w:sz w:val="36"/>
              </w:rPr>
            </w:pPr>
            <w:r>
              <w:rPr>
                <w:sz w:val="36"/>
              </w:rPr>
              <w:t>日</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7"/>
        </w:rPr>
      </w:pPr>
    </w:p>
    <w:p>
      <w:pPr>
        <w:tabs>
          <w:tab w:val="left" w:pos="1440"/>
        </w:tabs>
        <w:spacing w:before="0" w:line="857" w:lineRule="exact"/>
        <w:ind w:left="0" w:right="158" w:firstLine="0"/>
        <w:jc w:val="center"/>
        <w:rPr>
          <w:rFonts w:ascii="Microsoft JhengHei" w:eastAsia="Microsoft JhengHei" w:hint="eastAsia"/>
          <w:b/>
          <w:sz w:val="48"/>
        </w:rPr>
      </w:pPr>
      <w:r>
        <w:pict>
          <v:line id="_x0000_s1036" style="mso-position-horizontal-relative:page;position:absolute;z-index:251663360" from="258pt,-76.25pt" to="377pt,-76.25pt" stroked="t" strokecolor="black" strokeweight="2pt">
            <v:stroke dashstyle="longDash"/>
          </v:line>
        </w:pict>
      </w:r>
      <w:r>
        <w:rPr>
          <w:rFonts w:ascii="Microsoft JhengHei" w:eastAsia="Microsoft JhengHei" w:hint="eastAsia"/>
          <w:b/>
          <w:color w:val="353535"/>
          <w:sz w:val="48"/>
        </w:rPr>
        <w:t>目</w:t>
        <w:tab/>
        <w:t>录</w:t>
      </w:r>
    </w:p>
    <w:p>
      <w:pPr>
        <w:pStyle w:val="BodyText"/>
        <w:spacing w:before="13"/>
        <w:rPr>
          <w:rFonts w:ascii="Microsoft JhengHei"/>
          <w:b/>
          <w:sz w:val="43"/>
        </w:rPr>
      </w:pPr>
    </w:p>
    <w:p>
      <w:pPr>
        <w:pStyle w:val="BodyText"/>
        <w:tabs>
          <w:tab w:val="left" w:leader="dot" w:pos="12859"/>
        </w:tabs>
        <w:spacing w:before="1"/>
        <w:ind w:left="157"/>
      </w:pPr>
      <w:r>
        <w:t>中文摘</w:t>
      </w:r>
      <w:r>
        <w:rPr>
          <w:spacing w:val="-87"/>
        </w:rPr>
        <w:t>要</w:t>
      </w:r>
      <w:r>
        <w:t>（关键词</w:t>
      </w:r>
      <w:r>
        <w:rPr>
          <w:spacing w:val="-87"/>
        </w:rPr>
        <w:t>）</w:t>
        <w:tab/>
      </w:r>
      <w:r>
        <w:t>（1）</w:t>
      </w:r>
    </w:p>
    <w:p>
      <w:pPr>
        <w:pStyle w:val="BodyText"/>
        <w:rPr>
          <w:sz w:val="37"/>
        </w:rPr>
      </w:pPr>
    </w:p>
    <w:p>
      <w:pPr>
        <w:pStyle w:val="BodyText"/>
        <w:tabs>
          <w:tab w:val="left" w:leader="dot" w:pos="12860"/>
        </w:tabs>
        <w:ind w:left="157"/>
      </w:pPr>
      <w:r>
        <w:t>英文摘</w:t>
      </w:r>
      <w:r>
        <w:rPr>
          <w:spacing w:val="-87"/>
        </w:rPr>
        <w:t>要</w:t>
      </w:r>
      <w:r>
        <w:t>（关键词</w:t>
      </w:r>
      <w:r>
        <w:rPr>
          <w:spacing w:val="-87"/>
        </w:rPr>
        <w:t>）</w:t>
        <w:tab/>
      </w:r>
      <w:r>
        <w:t>（1）</w:t>
      </w:r>
    </w:p>
    <w:p>
      <w:pPr>
        <w:pStyle w:val="BodyText"/>
        <w:spacing w:before="1"/>
        <w:rPr>
          <w:sz w:val="37"/>
        </w:rPr>
      </w:pPr>
    </w:p>
    <w:p>
      <w:pPr>
        <w:pStyle w:val="BodyText"/>
        <w:tabs>
          <w:tab w:val="left" w:leader="dot" w:pos="12859"/>
        </w:tabs>
        <w:ind w:left="157"/>
      </w:pPr>
      <w:r>
        <w:t>前言</w:t>
        <w:tab/>
        <w:t>（2）</w:t>
      </w:r>
    </w:p>
    <w:p>
      <w:pPr>
        <w:pStyle w:val="BodyText"/>
        <w:spacing w:before="1"/>
        <w:rPr>
          <w:sz w:val="37"/>
        </w:rPr>
      </w:pPr>
    </w:p>
    <w:p>
      <w:pPr>
        <w:pStyle w:val="BodyText"/>
        <w:tabs>
          <w:tab w:val="left" w:leader="dot" w:pos="12879"/>
        </w:tabs>
        <w:ind w:left="157"/>
      </w:pPr>
      <w:r>
        <w:t>一、</w:t>
      </w:r>
      <w:r>
        <w:rPr>
          <w:spacing w:val="-58"/>
        </w:rPr>
        <w:t xml:space="preserve"> </w:t>
      </w:r>
      <w:r>
        <w:t>营业税改增值税概述…</w:t>
        <w:tab/>
      </w:r>
      <w:r>
        <w:rPr>
          <w:spacing w:val="-7"/>
        </w:rPr>
        <w:t>（3）</w:t>
      </w:r>
    </w:p>
    <w:p>
      <w:pPr>
        <w:pStyle w:val="BodyText"/>
        <w:spacing w:before="1"/>
        <w:rPr>
          <w:sz w:val="37"/>
        </w:rPr>
      </w:pPr>
    </w:p>
    <w:p>
      <w:pPr>
        <w:pStyle w:val="BodyText"/>
        <w:tabs>
          <w:tab w:val="left" w:leader="dot" w:pos="12937"/>
        </w:tabs>
        <w:ind w:left="157"/>
      </w:pPr>
      <w:r>
        <w:t>（一</w:t>
      </w:r>
      <w:r>
        <w:rPr>
          <w:spacing w:val="-180"/>
        </w:rPr>
        <w:t>）</w:t>
      </w:r>
      <w:r>
        <w:t>、营业税和增值税的含义…</w:t>
        <w:tab/>
      </w:r>
      <w:r>
        <w:rPr>
          <w:spacing w:val="-26"/>
        </w:rPr>
        <w:t>（3）</w:t>
      </w:r>
    </w:p>
    <w:p>
      <w:pPr>
        <w:pStyle w:val="BodyText"/>
        <w:rPr>
          <w:sz w:val="37"/>
        </w:rPr>
      </w:pPr>
    </w:p>
    <w:p>
      <w:pPr>
        <w:pStyle w:val="BodyText"/>
        <w:tabs>
          <w:tab w:val="left" w:leader="dot" w:pos="12937"/>
        </w:tabs>
        <w:spacing w:before="1"/>
        <w:ind w:left="157"/>
      </w:pPr>
      <w:r>
        <w:t>（二</w:t>
      </w:r>
      <w:r>
        <w:rPr>
          <w:spacing w:val="-180"/>
        </w:rPr>
        <w:t>）</w:t>
      </w:r>
      <w:r>
        <w:t>、我国营业税改增值税的背景…</w:t>
        <w:tab/>
      </w:r>
      <w:r>
        <w:rPr>
          <w:spacing w:val="-26"/>
        </w:rPr>
        <w:t>（3）</w:t>
      </w:r>
    </w:p>
    <w:p>
      <w:pPr>
        <w:pStyle w:val="BodyText"/>
        <w:rPr>
          <w:sz w:val="37"/>
        </w:rPr>
      </w:pPr>
    </w:p>
    <w:p>
      <w:pPr>
        <w:pStyle w:val="BodyText"/>
        <w:tabs>
          <w:tab w:val="left" w:leader="dot" w:pos="12897"/>
        </w:tabs>
        <w:ind w:left="157"/>
      </w:pPr>
      <w:r>
        <w:t>二、</w:t>
      </w:r>
      <w:r>
        <w:rPr>
          <w:spacing w:val="-40"/>
        </w:rPr>
        <w:t xml:space="preserve"> </w:t>
      </w:r>
      <w:r>
        <w:t>营业税改征增值税的内容…</w:t>
        <w:tab/>
      </w:r>
      <w:r>
        <w:rPr>
          <w:spacing w:val="-13"/>
        </w:rPr>
        <w:t>（3）</w:t>
      </w:r>
    </w:p>
    <w:p>
      <w:pPr>
        <w:pStyle w:val="BodyText"/>
        <w:spacing w:before="1"/>
        <w:rPr>
          <w:sz w:val="37"/>
        </w:rPr>
      </w:pPr>
    </w:p>
    <w:p>
      <w:pPr>
        <w:pStyle w:val="BodyText"/>
        <w:tabs>
          <w:tab w:val="left" w:leader="dot" w:pos="12937"/>
        </w:tabs>
        <w:ind w:left="157"/>
      </w:pPr>
      <w:r>
        <w:t>（一</w:t>
      </w:r>
      <w:r>
        <w:rPr>
          <w:spacing w:val="-180"/>
        </w:rPr>
        <w:t>）</w:t>
      </w:r>
      <w:r>
        <w:t>、营业改征增值税涉及的行业…</w:t>
        <w:tab/>
      </w:r>
      <w:r>
        <w:rPr>
          <w:spacing w:val="-26"/>
        </w:rPr>
        <w:t>（3）</w:t>
      </w:r>
    </w:p>
    <w:p>
      <w:pPr>
        <w:pStyle w:val="BodyText"/>
        <w:rPr>
          <w:sz w:val="37"/>
        </w:rPr>
      </w:pPr>
    </w:p>
    <w:p>
      <w:pPr>
        <w:pStyle w:val="BodyText"/>
        <w:tabs>
          <w:tab w:val="left" w:leader="dot" w:pos="12937"/>
        </w:tabs>
        <w:spacing w:before="1"/>
        <w:ind w:left="157"/>
      </w:pPr>
      <w:r>
        <w:t>（二</w:t>
      </w:r>
      <w:r>
        <w:rPr>
          <w:spacing w:val="-180"/>
        </w:rPr>
        <w:t>）</w:t>
      </w:r>
      <w:r>
        <w:t>、营业税改征增值税涉及的地区及改革步骤…</w:t>
        <w:tab/>
      </w:r>
      <w:r>
        <w:rPr>
          <w:spacing w:val="-26"/>
        </w:rPr>
        <w:t>（3）</w:t>
      </w:r>
    </w:p>
    <w:p>
      <w:pPr>
        <w:pStyle w:val="BodyText"/>
        <w:spacing w:before="1"/>
        <w:rPr>
          <w:sz w:val="37"/>
        </w:rPr>
      </w:pPr>
    </w:p>
    <w:p>
      <w:pPr>
        <w:pStyle w:val="BodyText"/>
        <w:tabs>
          <w:tab w:val="left" w:leader="dot" w:pos="12860"/>
        </w:tabs>
        <w:ind w:left="157"/>
      </w:pPr>
      <w:r>
        <w:t>1</w:t>
      </w:r>
      <w:r>
        <w:rPr>
          <w:spacing w:val="39"/>
        </w:rPr>
        <w:t>、</w:t>
      </w:r>
      <w:r>
        <w:t>营业税改征增值税涉及的地区…</w:t>
        <w:tab/>
      </w:r>
      <w:r>
        <w:rPr>
          <w:w w:val="105"/>
        </w:rPr>
        <w:t>（3）</w:t>
      </w:r>
    </w:p>
    <w:p>
      <w:pPr>
        <w:pStyle w:val="BodyText"/>
        <w:spacing w:before="1"/>
        <w:rPr>
          <w:sz w:val="37"/>
        </w:rPr>
      </w:pPr>
    </w:p>
    <w:p>
      <w:pPr>
        <w:pStyle w:val="BodyText"/>
        <w:tabs>
          <w:tab w:val="left" w:leader="dot" w:pos="12860"/>
        </w:tabs>
        <w:ind w:left="157"/>
      </w:pPr>
      <w:r>
        <w:t>2</w:t>
      </w:r>
      <w:r>
        <w:rPr>
          <w:spacing w:val="39"/>
        </w:rPr>
        <w:t>、</w:t>
      </w:r>
      <w:r>
        <w:t>营业税改征增值税的改革步骤…</w:t>
        <w:tab/>
      </w:r>
      <w:r>
        <w:rPr>
          <w:w w:val="105"/>
        </w:rPr>
        <w:t>（3）</w:t>
      </w:r>
    </w:p>
    <w:p>
      <w:pPr>
        <w:pStyle w:val="BodyText"/>
        <w:spacing w:before="1"/>
        <w:rPr>
          <w:sz w:val="37"/>
        </w:rPr>
      </w:pPr>
    </w:p>
    <w:p>
      <w:pPr>
        <w:pStyle w:val="BodyText"/>
        <w:tabs>
          <w:tab w:val="left" w:leader="dot" w:pos="12937"/>
        </w:tabs>
        <w:ind w:left="157"/>
      </w:pPr>
      <w:r>
        <w:t>（三</w:t>
      </w:r>
      <w:r>
        <w:rPr>
          <w:spacing w:val="-180"/>
        </w:rPr>
        <w:t>）</w:t>
      </w:r>
      <w:r>
        <w:t>、营业税改征增值税纳税人如何计算应纳税额…</w:t>
        <w:tab/>
      </w:r>
      <w:r>
        <w:rPr>
          <w:spacing w:val="-26"/>
        </w:rPr>
        <w:t>（4）</w:t>
      </w:r>
    </w:p>
    <w:p>
      <w:pPr>
        <w:pStyle w:val="BodyText"/>
        <w:rPr>
          <w:sz w:val="37"/>
        </w:rPr>
      </w:pPr>
    </w:p>
    <w:p>
      <w:pPr>
        <w:pStyle w:val="BodyText"/>
        <w:tabs>
          <w:tab w:val="left" w:leader="dot" w:pos="12860"/>
        </w:tabs>
        <w:ind w:left="157"/>
      </w:pPr>
      <w:r>
        <w:t>1</w:t>
      </w:r>
      <w:r>
        <w:rPr>
          <w:spacing w:val="39"/>
        </w:rPr>
        <w:t>、</w:t>
      </w:r>
      <w:r>
        <w:t>一般纳税人如何计算应纳税额…</w:t>
        <w:tab/>
      </w:r>
      <w:r>
        <w:rPr>
          <w:w w:val="105"/>
        </w:rPr>
        <w:t>（4）</w:t>
      </w:r>
    </w:p>
    <w:p>
      <w:pPr>
        <w:spacing w:after="0"/>
        <w:sectPr>
          <w:headerReference w:type="default" r:id="rId10"/>
          <w:pgSz w:w="17860" w:h="25260"/>
          <w:pgMar w:top="1760" w:right="1580" w:bottom="280" w:left="2140" w:header="1066" w:footer="0"/>
          <w:pgNumType w:start="4"/>
          <w:cols w:space="708"/>
        </w:sectPr>
      </w:pPr>
    </w:p>
    <w:p>
      <w:pPr>
        <w:pStyle w:val="BodyText"/>
        <w:spacing w:before="2" w:after="1"/>
        <w:rPr>
          <w:sz w:val="10"/>
        </w:rPr>
      </w:pPr>
    </w:p>
    <w:p>
      <w:pPr>
        <w:pStyle w:val="BodyText"/>
        <w:spacing w:line="40" w:lineRule="exact"/>
        <w:ind w:left="80"/>
        <w:rPr>
          <w:sz w:val="4"/>
        </w:rPr>
      </w:pPr>
      <w:r>
        <w:rPr>
          <w:position w:val="0"/>
          <w:sz w:val="4"/>
        </w:rPr>
        <w:pict>
          <v:group id="_x0000_i1037" style="width:691pt;height:2pt;mso-position-horizontal-relative:char;mso-position-vertical-relative:line" coordorigin="0,0" coordsize="13820,40">
            <v:line id="_x0000_s1038" style="position:absolute" from="0,20" to="13820,20" stroked="t" strokecolor="black" strokeweight="2pt">
              <v:stroke dashstyle="solid"/>
            </v:line>
            <w10:wrap type="none"/>
          </v:group>
        </w:pict>
      </w:r>
    </w:p>
    <w:p>
      <w:pPr>
        <w:pStyle w:val="BodyText"/>
        <w:spacing w:before="6"/>
        <w:rPr>
          <w:sz w:val="8"/>
        </w:rPr>
      </w:pPr>
    </w:p>
    <w:p>
      <w:pPr>
        <w:pStyle w:val="BodyText"/>
        <w:tabs>
          <w:tab w:val="left" w:leader="dot" w:pos="12860"/>
        </w:tabs>
        <w:spacing w:before="125"/>
        <w:ind w:left="157"/>
      </w:pPr>
      <w:r>
        <w:t>2</w:t>
      </w:r>
      <w:r>
        <w:rPr>
          <w:spacing w:val="39"/>
        </w:rPr>
        <w:t>、</w:t>
      </w:r>
      <w:r>
        <w:t>小规模纳税人如何计算应纳税额…</w:t>
        <w:tab/>
      </w:r>
      <w:r>
        <w:rPr>
          <w:w w:val="105"/>
        </w:rPr>
        <w:t>（4）</w:t>
      </w:r>
    </w:p>
    <w:p>
      <w:pPr>
        <w:pStyle w:val="BodyText"/>
        <w:spacing w:before="1"/>
        <w:rPr>
          <w:sz w:val="37"/>
        </w:rPr>
      </w:pPr>
    </w:p>
    <w:p>
      <w:pPr>
        <w:pStyle w:val="BodyText"/>
        <w:tabs>
          <w:tab w:val="left" w:leader="dot" w:pos="12860"/>
        </w:tabs>
        <w:ind w:left="157"/>
      </w:pPr>
      <w:r>
        <w:t>三</w:t>
      </w:r>
      <w:r>
        <w:rPr>
          <w:spacing w:val="-130"/>
        </w:rPr>
        <w:t>、</w:t>
      </w:r>
      <w:r>
        <w:t>营业税改征增值税对相关企业的影响…</w:t>
        <w:tab/>
        <w:t>（4）</w:t>
      </w:r>
    </w:p>
    <w:p>
      <w:pPr>
        <w:pStyle w:val="BodyText"/>
        <w:rPr>
          <w:sz w:val="37"/>
        </w:rPr>
      </w:pPr>
    </w:p>
    <w:p>
      <w:pPr>
        <w:pStyle w:val="BodyText"/>
        <w:tabs>
          <w:tab w:val="left" w:leader="dot" w:pos="12937"/>
        </w:tabs>
        <w:spacing w:before="1"/>
        <w:ind w:left="157"/>
      </w:pPr>
      <w:r>
        <w:t>（一</w:t>
      </w:r>
      <w:r>
        <w:rPr>
          <w:spacing w:val="-180"/>
        </w:rPr>
        <w:t>）</w:t>
      </w:r>
      <w:r>
        <w:t>、营业税改增值税对试点地区总体的影响…</w:t>
        <w:tab/>
      </w:r>
      <w:r>
        <w:rPr>
          <w:spacing w:val="-26"/>
        </w:rPr>
        <w:t>（4）</w:t>
      </w:r>
    </w:p>
    <w:p>
      <w:pPr>
        <w:pStyle w:val="BodyText"/>
        <w:rPr>
          <w:sz w:val="37"/>
        </w:rPr>
      </w:pPr>
    </w:p>
    <w:p>
      <w:pPr>
        <w:pStyle w:val="BodyText"/>
        <w:tabs>
          <w:tab w:val="left" w:leader="dot" w:pos="12860"/>
        </w:tabs>
        <w:ind w:left="157"/>
      </w:pPr>
      <w:r>
        <w:t>1</w:t>
      </w:r>
      <w:r>
        <w:rPr>
          <w:spacing w:val="-51"/>
        </w:rPr>
        <w:t>、</w:t>
      </w:r>
      <w:r>
        <w:t>降低了纳税人税收的负担…</w:t>
        <w:tab/>
      </w:r>
      <w:r>
        <w:rPr>
          <w:w w:val="105"/>
        </w:rPr>
        <w:t>（4）</w:t>
      </w:r>
    </w:p>
    <w:p>
      <w:pPr>
        <w:pStyle w:val="BodyText"/>
        <w:spacing w:before="1"/>
        <w:rPr>
          <w:sz w:val="37"/>
        </w:rPr>
      </w:pPr>
    </w:p>
    <w:p>
      <w:pPr>
        <w:pStyle w:val="BodyText"/>
        <w:tabs>
          <w:tab w:val="left" w:leader="dot" w:pos="12860"/>
        </w:tabs>
        <w:ind w:left="157"/>
      </w:pPr>
      <w:r>
        <w:t>2</w:t>
      </w:r>
      <w:r>
        <w:rPr>
          <w:spacing w:val="-51"/>
        </w:rPr>
        <w:t>、</w:t>
      </w:r>
      <w:r>
        <w:t>拓展了试点行业和企业市场空间…</w:t>
        <w:tab/>
      </w:r>
      <w:r>
        <w:rPr>
          <w:w w:val="105"/>
        </w:rPr>
        <w:t>（4）</w:t>
      </w:r>
    </w:p>
    <w:p>
      <w:pPr>
        <w:pStyle w:val="BodyText"/>
        <w:rPr>
          <w:sz w:val="37"/>
        </w:rPr>
      </w:pPr>
    </w:p>
    <w:p>
      <w:pPr>
        <w:pStyle w:val="BodyText"/>
        <w:tabs>
          <w:tab w:val="left" w:leader="dot" w:pos="12860"/>
        </w:tabs>
        <w:spacing w:before="1"/>
        <w:ind w:left="157"/>
      </w:pPr>
      <w:r>
        <w:t>3</w:t>
      </w:r>
      <w:r>
        <w:rPr>
          <w:spacing w:val="-51"/>
        </w:rPr>
        <w:t>、</w:t>
      </w:r>
      <w:r>
        <w:t>促进了企业分工细化和技术进步…</w:t>
        <w:tab/>
      </w:r>
      <w:r>
        <w:rPr>
          <w:w w:val="105"/>
        </w:rPr>
        <w:t>（4）</w:t>
      </w:r>
    </w:p>
    <w:p>
      <w:pPr>
        <w:pStyle w:val="BodyText"/>
        <w:spacing w:before="1"/>
        <w:rPr>
          <w:sz w:val="37"/>
        </w:rPr>
      </w:pPr>
    </w:p>
    <w:p>
      <w:pPr>
        <w:pStyle w:val="BodyText"/>
        <w:tabs>
          <w:tab w:val="left" w:leader="dot" w:pos="12860"/>
        </w:tabs>
        <w:ind w:left="157"/>
      </w:pPr>
      <w:r>
        <w:t>4</w:t>
      </w:r>
      <w:r>
        <w:rPr>
          <w:spacing w:val="-51"/>
        </w:rPr>
        <w:t>、</w:t>
      </w:r>
      <w:r>
        <w:t>提升了商品和服务出口竞争力…</w:t>
        <w:tab/>
      </w:r>
      <w:r>
        <w:rPr>
          <w:w w:val="105"/>
        </w:rPr>
        <w:t>（5）</w:t>
      </w:r>
    </w:p>
    <w:p>
      <w:pPr>
        <w:pStyle w:val="BodyText"/>
        <w:spacing w:before="1"/>
        <w:rPr>
          <w:sz w:val="37"/>
        </w:rPr>
      </w:pPr>
    </w:p>
    <w:p>
      <w:pPr>
        <w:pStyle w:val="BodyText"/>
        <w:tabs>
          <w:tab w:val="left" w:leader="dot" w:pos="12937"/>
        </w:tabs>
        <w:ind w:left="157"/>
      </w:pPr>
      <w:r>
        <w:t>（二</w:t>
      </w:r>
      <w:r>
        <w:rPr>
          <w:spacing w:val="-180"/>
        </w:rPr>
        <w:t>）</w:t>
      </w:r>
      <w:r>
        <w:t>、营业税改征增值税对税收的影响…</w:t>
        <w:tab/>
      </w:r>
      <w:r>
        <w:rPr>
          <w:spacing w:val="-26"/>
        </w:rPr>
        <w:t>（5）</w:t>
      </w:r>
    </w:p>
    <w:p>
      <w:pPr>
        <w:pStyle w:val="BodyText"/>
        <w:rPr>
          <w:sz w:val="37"/>
        </w:rPr>
      </w:pPr>
    </w:p>
    <w:p>
      <w:pPr>
        <w:pStyle w:val="BodyText"/>
        <w:tabs>
          <w:tab w:val="left" w:leader="dot" w:pos="12860"/>
        </w:tabs>
        <w:spacing w:before="1"/>
        <w:ind w:left="157"/>
      </w:pPr>
      <w:r>
        <w:t>1</w:t>
      </w:r>
      <w:r>
        <w:rPr>
          <w:spacing w:val="-51"/>
        </w:rPr>
        <w:t>、</w:t>
      </w:r>
      <w:r>
        <w:t>适用税率和计税基数变化的影响…</w:t>
        <w:tab/>
      </w:r>
      <w:r>
        <w:rPr>
          <w:w w:val="105"/>
        </w:rPr>
        <w:t>（5）</w:t>
      </w:r>
    </w:p>
    <w:p>
      <w:pPr>
        <w:pStyle w:val="BodyText"/>
        <w:rPr>
          <w:sz w:val="37"/>
        </w:rPr>
      </w:pPr>
    </w:p>
    <w:p>
      <w:pPr>
        <w:pStyle w:val="BodyText"/>
        <w:tabs>
          <w:tab w:val="left" w:leader="dot" w:pos="12860"/>
        </w:tabs>
        <w:ind w:left="157"/>
      </w:pPr>
      <w:r>
        <w:t>2</w:t>
      </w:r>
      <w:r>
        <w:rPr>
          <w:spacing w:val="-51"/>
        </w:rPr>
        <w:t>、</w:t>
      </w:r>
      <w:r>
        <w:t>对税收收入总量的影响…</w:t>
        <w:tab/>
      </w:r>
      <w:r>
        <w:rPr>
          <w:w w:val="105"/>
        </w:rPr>
        <w:t>（5）</w:t>
      </w:r>
    </w:p>
    <w:p>
      <w:pPr>
        <w:pStyle w:val="BodyText"/>
        <w:spacing w:before="1"/>
        <w:rPr>
          <w:sz w:val="37"/>
        </w:rPr>
      </w:pPr>
    </w:p>
    <w:p>
      <w:pPr>
        <w:pStyle w:val="BodyText"/>
        <w:tabs>
          <w:tab w:val="left" w:leader="dot" w:pos="12860"/>
        </w:tabs>
        <w:ind w:left="157"/>
      </w:pPr>
      <w:r>
        <w:t>3</w:t>
      </w:r>
      <w:r>
        <w:rPr>
          <w:spacing w:val="-51"/>
        </w:rPr>
        <w:t>、</w:t>
      </w:r>
      <w:r>
        <w:t>营业税改增值税后的制度对税收收入的影响的程度…</w:t>
        <w:tab/>
      </w:r>
      <w:r>
        <w:rPr>
          <w:w w:val="105"/>
        </w:rPr>
        <w:t>（5）</w:t>
      </w:r>
    </w:p>
    <w:p>
      <w:pPr>
        <w:pStyle w:val="BodyText"/>
        <w:rPr>
          <w:sz w:val="37"/>
        </w:rPr>
      </w:pPr>
    </w:p>
    <w:p>
      <w:pPr>
        <w:pStyle w:val="BodyText"/>
        <w:tabs>
          <w:tab w:val="left" w:leader="dot" w:pos="12860"/>
        </w:tabs>
        <w:spacing w:before="1"/>
        <w:ind w:left="157"/>
      </w:pPr>
      <w:r>
        <w:t>4</w:t>
      </w:r>
      <w:r>
        <w:rPr>
          <w:spacing w:val="-51"/>
        </w:rPr>
        <w:t>、</w:t>
      </w:r>
      <w:r>
        <w:t>营业税改增值税对不同地域与产业结构之间的影响不同…</w:t>
        <w:tab/>
      </w:r>
      <w:r>
        <w:rPr>
          <w:w w:val="105"/>
        </w:rPr>
        <w:t>（5）</w:t>
      </w:r>
    </w:p>
    <w:p>
      <w:pPr>
        <w:pStyle w:val="BodyText"/>
        <w:spacing w:before="1"/>
        <w:rPr>
          <w:sz w:val="37"/>
        </w:rPr>
      </w:pPr>
    </w:p>
    <w:p>
      <w:pPr>
        <w:pStyle w:val="BodyText"/>
        <w:tabs>
          <w:tab w:val="left" w:leader="dot" w:pos="12937"/>
        </w:tabs>
        <w:ind w:left="157"/>
      </w:pPr>
      <w:r>
        <w:t>（三</w:t>
      </w:r>
      <w:r>
        <w:rPr>
          <w:spacing w:val="-180"/>
        </w:rPr>
        <w:t>）</w:t>
      </w:r>
      <w:r>
        <w:t>、营改增对相关行业企业的影响…</w:t>
        <w:tab/>
      </w:r>
      <w:r>
        <w:rPr>
          <w:spacing w:val="-26"/>
        </w:rPr>
        <w:t>（5）</w:t>
      </w:r>
    </w:p>
    <w:p>
      <w:pPr>
        <w:pStyle w:val="BodyText"/>
        <w:rPr>
          <w:sz w:val="37"/>
        </w:rPr>
      </w:pPr>
    </w:p>
    <w:p>
      <w:pPr>
        <w:pStyle w:val="BodyText"/>
        <w:tabs>
          <w:tab w:val="left" w:leader="dot" w:pos="12860"/>
        </w:tabs>
        <w:spacing w:before="1"/>
        <w:ind w:left="157"/>
      </w:pPr>
      <w:r>
        <w:rPr>
          <w:w w:val="105"/>
        </w:rPr>
        <w:t>1</w:t>
      </w:r>
      <w:r>
        <w:rPr>
          <w:spacing w:val="-51"/>
          <w:w w:val="105"/>
        </w:rPr>
        <w:t>、</w:t>
      </w:r>
      <w:r>
        <w:rPr>
          <w:w w:val="105"/>
        </w:rPr>
        <w:t>对建筑业的影响…</w:t>
        <w:tab/>
        <w:t>（5）</w:t>
      </w:r>
    </w:p>
    <w:p>
      <w:pPr>
        <w:pStyle w:val="BodyText"/>
        <w:rPr>
          <w:sz w:val="37"/>
        </w:rPr>
      </w:pPr>
    </w:p>
    <w:p>
      <w:pPr>
        <w:pStyle w:val="BodyText"/>
        <w:tabs>
          <w:tab w:val="left" w:leader="dot" w:pos="12860"/>
        </w:tabs>
        <w:ind w:left="157"/>
      </w:pPr>
      <w:r>
        <w:t>2</w:t>
      </w:r>
      <w:r>
        <w:rPr>
          <w:spacing w:val="-51"/>
        </w:rPr>
        <w:t>、</w:t>
      </w:r>
      <w:r>
        <w:t>对交通运输业的影响…</w:t>
        <w:tab/>
      </w:r>
      <w:r>
        <w:rPr>
          <w:w w:val="105"/>
        </w:rPr>
        <w:t>（6）</w:t>
      </w:r>
    </w:p>
    <w:p>
      <w:pPr>
        <w:pStyle w:val="BodyText"/>
        <w:spacing w:before="1"/>
        <w:rPr>
          <w:sz w:val="37"/>
        </w:rPr>
      </w:pPr>
    </w:p>
    <w:p>
      <w:pPr>
        <w:pStyle w:val="BodyText"/>
        <w:tabs>
          <w:tab w:val="left" w:leader="dot" w:pos="12860"/>
        </w:tabs>
        <w:ind w:left="157"/>
      </w:pPr>
      <w:r>
        <w:t>3</w:t>
      </w:r>
      <w:r>
        <w:rPr>
          <w:spacing w:val="-51"/>
        </w:rPr>
        <w:t>、</w:t>
      </w:r>
      <w:r>
        <w:t>对现代服务业的影响…</w:t>
        <w:tab/>
      </w:r>
      <w:r>
        <w:rPr>
          <w:w w:val="105"/>
        </w:rPr>
        <w:t>（6）</w:t>
      </w:r>
    </w:p>
    <w:p>
      <w:pPr>
        <w:pStyle w:val="BodyText"/>
        <w:rPr>
          <w:sz w:val="37"/>
        </w:rPr>
      </w:pPr>
    </w:p>
    <w:p>
      <w:pPr>
        <w:pStyle w:val="BodyText"/>
        <w:tabs>
          <w:tab w:val="left" w:leader="dot" w:pos="12860"/>
        </w:tabs>
        <w:spacing w:before="1"/>
        <w:ind w:left="157"/>
      </w:pPr>
      <w:r>
        <w:t>四</w:t>
      </w:r>
      <w:r>
        <w:rPr>
          <w:spacing w:val="-130"/>
        </w:rPr>
        <w:t>、</w:t>
      </w:r>
      <w:r>
        <w:t>营业税改征增值税对企业财务影响…</w:t>
        <w:tab/>
        <w:t>（6）</w:t>
      </w:r>
    </w:p>
    <w:p>
      <w:pPr>
        <w:pStyle w:val="BodyText"/>
        <w:spacing w:before="1"/>
        <w:rPr>
          <w:sz w:val="37"/>
        </w:rPr>
      </w:pPr>
    </w:p>
    <w:p>
      <w:pPr>
        <w:pStyle w:val="BodyText"/>
        <w:tabs>
          <w:tab w:val="left" w:leader="dot" w:pos="12860"/>
        </w:tabs>
        <w:ind w:left="157"/>
      </w:pPr>
      <w:r>
        <w:t>（一</w:t>
      </w:r>
      <w:r>
        <w:rPr>
          <w:spacing w:val="-180"/>
        </w:rPr>
        <w:t>）</w:t>
      </w:r>
      <w:r>
        <w:rPr>
          <w:spacing w:val="50"/>
        </w:rPr>
        <w:t>、</w:t>
      </w:r>
      <w:r>
        <w:t>企业会计账务处理的变化…</w:t>
        <w:tab/>
        <w:t>（6）</w:t>
      </w:r>
    </w:p>
    <w:p>
      <w:pPr>
        <w:pStyle w:val="BodyText"/>
        <w:spacing w:before="1"/>
        <w:rPr>
          <w:sz w:val="37"/>
        </w:rPr>
      </w:pPr>
    </w:p>
    <w:p>
      <w:pPr>
        <w:pStyle w:val="BodyText"/>
        <w:tabs>
          <w:tab w:val="left" w:leader="dot" w:pos="12860"/>
        </w:tabs>
        <w:ind w:left="157"/>
      </w:pPr>
      <w:r>
        <w:t>1</w:t>
      </w:r>
      <w:r>
        <w:rPr>
          <w:spacing w:val="-51"/>
        </w:rPr>
        <w:t>、</w:t>
      </w:r>
      <w:r>
        <w:t>对财务分析的变化…</w:t>
        <w:tab/>
      </w:r>
      <w:r>
        <w:rPr>
          <w:w w:val="105"/>
        </w:rPr>
        <w:t>（6）</w:t>
      </w:r>
    </w:p>
    <w:p>
      <w:pPr>
        <w:pStyle w:val="BodyText"/>
        <w:rPr>
          <w:sz w:val="37"/>
        </w:rPr>
      </w:pPr>
    </w:p>
    <w:p>
      <w:pPr>
        <w:pStyle w:val="BodyText"/>
        <w:tabs>
          <w:tab w:val="left" w:leader="dot" w:pos="12860"/>
        </w:tabs>
        <w:spacing w:before="1"/>
        <w:ind w:left="157"/>
      </w:pPr>
      <w:r>
        <w:t>2</w:t>
      </w:r>
      <w:r>
        <w:rPr>
          <w:spacing w:val="-51"/>
        </w:rPr>
        <w:t>、</w:t>
      </w:r>
      <w:r>
        <w:t>对税款计算的变化…</w:t>
        <w:tab/>
      </w:r>
      <w:r>
        <w:rPr>
          <w:w w:val="105"/>
        </w:rPr>
        <w:t>（6）</w:t>
      </w:r>
    </w:p>
    <w:p>
      <w:pPr>
        <w:pStyle w:val="BodyText"/>
        <w:rPr>
          <w:sz w:val="37"/>
        </w:rPr>
      </w:pPr>
    </w:p>
    <w:p>
      <w:pPr>
        <w:pStyle w:val="BodyText"/>
        <w:tabs>
          <w:tab w:val="left" w:leader="dot" w:pos="12860"/>
        </w:tabs>
        <w:ind w:left="157"/>
      </w:pPr>
      <w:r>
        <w:t>3</w:t>
      </w:r>
      <w:r>
        <w:rPr>
          <w:spacing w:val="-51"/>
        </w:rPr>
        <w:t>、</w:t>
      </w:r>
      <w:r>
        <w:t>对发票使用和管理的变化…</w:t>
        <w:tab/>
      </w:r>
      <w:r>
        <w:rPr>
          <w:w w:val="105"/>
        </w:rPr>
        <w:t>（6）</w:t>
      </w:r>
    </w:p>
    <w:p>
      <w:pPr>
        <w:pStyle w:val="BodyText"/>
        <w:spacing w:before="1"/>
        <w:rPr>
          <w:sz w:val="37"/>
        </w:rPr>
      </w:pPr>
    </w:p>
    <w:p>
      <w:pPr>
        <w:pStyle w:val="BodyText"/>
        <w:tabs>
          <w:tab w:val="left" w:leader="dot" w:pos="12937"/>
        </w:tabs>
        <w:ind w:left="157"/>
      </w:pPr>
      <w:r>
        <w:t>（二</w:t>
      </w:r>
      <w:r>
        <w:rPr>
          <w:spacing w:val="-180"/>
        </w:rPr>
        <w:t>）</w:t>
      </w:r>
      <w:r>
        <w:t>、财务报表的变化…</w:t>
        <w:tab/>
      </w:r>
      <w:r>
        <w:rPr>
          <w:spacing w:val="-26"/>
        </w:rPr>
        <w:t>（6）</w:t>
      </w:r>
    </w:p>
    <w:p>
      <w:pPr>
        <w:spacing w:after="0"/>
        <w:sectPr>
          <w:headerReference w:type="default" r:id="rId11"/>
          <w:pgSz w:w="17860" w:h="25260"/>
          <w:pgMar w:top="1760" w:right="1580" w:bottom="280" w:left="2140" w:header="1066" w:footer="0"/>
          <w:pgNumType w:start="5"/>
          <w:cols w:space="708"/>
        </w:sectPr>
      </w:pPr>
    </w:p>
    <w:p>
      <w:pPr>
        <w:pStyle w:val="BodyText"/>
        <w:spacing w:before="2" w:after="1"/>
        <w:rPr>
          <w:sz w:val="10"/>
        </w:rPr>
      </w:pPr>
    </w:p>
    <w:p>
      <w:pPr>
        <w:pStyle w:val="BodyText"/>
        <w:spacing w:line="40" w:lineRule="exact"/>
        <w:ind w:left="80"/>
        <w:rPr>
          <w:sz w:val="4"/>
        </w:rPr>
      </w:pPr>
      <w:r>
        <w:rPr>
          <w:position w:val="0"/>
          <w:sz w:val="4"/>
        </w:rPr>
        <w:pict>
          <v:group id="_x0000_i1039" style="width:691pt;height:2pt;mso-position-horizontal-relative:char;mso-position-vertical-relative:line" coordorigin="0,0" coordsize="13820,40">
            <v:line id="_x0000_s1040" style="position:absolute" from="0,20" to="13820,20" stroked="t" strokecolor="black" strokeweight="2pt">
              <v:stroke dashstyle="solid"/>
            </v:line>
            <w10:wrap type="none"/>
          </v:group>
        </w:pict>
      </w:r>
    </w:p>
    <w:p>
      <w:pPr>
        <w:pStyle w:val="BodyText"/>
        <w:spacing w:before="6"/>
        <w:rPr>
          <w:sz w:val="8"/>
        </w:rPr>
      </w:pPr>
    </w:p>
    <w:p>
      <w:pPr>
        <w:pStyle w:val="BodyText"/>
        <w:tabs>
          <w:tab w:val="left" w:leader="dot" w:pos="12860"/>
        </w:tabs>
        <w:spacing w:before="125"/>
        <w:ind w:left="157"/>
      </w:pPr>
      <w:r>
        <w:t>1</w:t>
      </w:r>
      <w:r>
        <w:rPr>
          <w:spacing w:val="-51"/>
        </w:rPr>
        <w:t>、</w:t>
      </w:r>
      <w:r>
        <w:t>资产负债表的变化…</w:t>
        <w:tab/>
      </w:r>
      <w:r>
        <w:rPr>
          <w:w w:val="105"/>
        </w:rPr>
        <w:t>（7）</w:t>
      </w:r>
    </w:p>
    <w:p>
      <w:pPr>
        <w:pStyle w:val="BodyText"/>
        <w:spacing w:before="1"/>
        <w:rPr>
          <w:sz w:val="37"/>
        </w:rPr>
      </w:pPr>
    </w:p>
    <w:p>
      <w:pPr>
        <w:pStyle w:val="BodyText"/>
        <w:tabs>
          <w:tab w:val="left" w:leader="dot" w:pos="12860"/>
        </w:tabs>
        <w:ind w:left="157"/>
      </w:pPr>
      <w:r>
        <w:rPr>
          <w:w w:val="105"/>
        </w:rPr>
        <w:t>2</w:t>
      </w:r>
      <w:r>
        <w:rPr>
          <w:spacing w:val="-51"/>
          <w:w w:val="105"/>
        </w:rPr>
        <w:t>、</w:t>
      </w:r>
      <w:r>
        <w:rPr>
          <w:w w:val="105"/>
        </w:rPr>
        <w:t>对利润表的影响…</w:t>
        <w:tab/>
        <w:t>（7）</w:t>
      </w:r>
    </w:p>
    <w:p>
      <w:pPr>
        <w:pStyle w:val="BodyText"/>
        <w:rPr>
          <w:sz w:val="37"/>
        </w:rPr>
      </w:pPr>
    </w:p>
    <w:p>
      <w:pPr>
        <w:pStyle w:val="BodyText"/>
        <w:tabs>
          <w:tab w:val="left" w:leader="dot" w:pos="12860"/>
        </w:tabs>
        <w:spacing w:before="1"/>
        <w:ind w:left="157"/>
      </w:pPr>
      <w:r>
        <w:t>结 论…</w:t>
        <w:tab/>
        <w:t>（8）</w:t>
      </w:r>
    </w:p>
    <w:p>
      <w:pPr>
        <w:pStyle w:val="BodyText"/>
        <w:rPr>
          <w:sz w:val="37"/>
        </w:rPr>
      </w:pPr>
    </w:p>
    <w:p>
      <w:pPr>
        <w:pStyle w:val="BodyText"/>
        <w:tabs>
          <w:tab w:val="left" w:leader="dot" w:pos="12860"/>
        </w:tabs>
        <w:ind w:left="157"/>
      </w:pPr>
      <w:r>
        <w:t>参考文献</w:t>
        <w:tab/>
        <w:t>（9）</w:t>
      </w:r>
    </w:p>
    <w:p>
      <w:pPr>
        <w:pStyle w:val="BodyText"/>
        <w:spacing w:before="1"/>
        <w:rPr>
          <w:sz w:val="37"/>
        </w:rPr>
      </w:pPr>
    </w:p>
    <w:p>
      <w:pPr>
        <w:pStyle w:val="BodyText"/>
        <w:tabs>
          <w:tab w:val="left" w:leader="dot" w:pos="12662"/>
        </w:tabs>
        <w:ind w:left="157"/>
      </w:pPr>
      <w:r>
        <w:t>谢 辞</w:t>
        <w:tab/>
        <w:t>（10）</w:t>
      </w:r>
    </w:p>
    <w:p>
      <w:pPr>
        <w:spacing w:after="0"/>
        <w:sectPr>
          <w:headerReference w:type="default" r:id="rId12"/>
          <w:pgSz w:w="17860" w:h="25260"/>
          <w:pgMar w:top="1760" w:right="1580" w:bottom="280" w:left="2140" w:header="1066" w:footer="0"/>
          <w:pgNumType w:start="6"/>
          <w:cols w:space="708"/>
        </w:sectPr>
      </w:pPr>
    </w:p>
    <w:p>
      <w:pPr>
        <w:spacing w:before="120"/>
        <w:ind w:left="160" w:right="540" w:firstLine="0"/>
        <w:jc w:val="center"/>
        <w:rPr>
          <w:rFonts w:ascii="黑体" w:eastAsia="黑体" w:hint="eastAsia"/>
          <w:sz w:val="54"/>
        </w:rPr>
      </w:pPr>
      <w:r>
        <w:pict>
          <v:line id="_x0000_s1041" style="mso-position-horizontal-relative:page;position:absolute;z-index:251664384" from="112pt,7.5pt" to="803pt,7.5pt" stroked="t" strokecolor="black" strokeweight="2pt">
            <v:stroke dashstyle="solid"/>
          </v:line>
        </w:pict>
      </w:r>
      <w:r>
        <w:rPr>
          <w:rFonts w:ascii="黑体" w:eastAsia="黑体" w:hint="eastAsia"/>
          <w:sz w:val="54"/>
        </w:rPr>
        <w:t>营业税改增值税对企业财务的影响</w:t>
      </w:r>
    </w:p>
    <w:p>
      <w:pPr>
        <w:pStyle w:val="BodyText"/>
        <w:rPr>
          <w:rFonts w:ascii="黑体"/>
          <w:sz w:val="54"/>
        </w:rPr>
      </w:pPr>
    </w:p>
    <w:p>
      <w:pPr>
        <w:pStyle w:val="BodyText"/>
        <w:spacing w:before="9"/>
        <w:rPr>
          <w:rFonts w:ascii="黑体"/>
          <w:sz w:val="49"/>
        </w:rPr>
      </w:pPr>
    </w:p>
    <w:p>
      <w:pPr>
        <w:spacing w:before="0" w:line="936" w:lineRule="exact"/>
        <w:ind w:left="157" w:right="421" w:firstLine="0"/>
        <w:jc w:val="both"/>
        <w:rPr>
          <w:sz w:val="31"/>
        </w:rPr>
      </w:pPr>
      <w:r>
        <w:drawing>
          <wp:anchor distT="0" distB="0" distL="0" distR="0" simplePos="0" relativeHeight="251665408" behindDoc="1" locked="0" layoutInCell="1" allowOverlap="1">
            <wp:simplePos x="0" y="0"/>
            <wp:positionH relativeFrom="page">
              <wp:posOffset>9601200</wp:posOffset>
            </wp:positionH>
            <wp:positionV relativeFrom="paragraph">
              <wp:posOffset>1984248</wp:posOffset>
            </wp:positionV>
            <wp:extent cx="12700" cy="3556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3" cstate="print"/>
                    <a:stretch>
                      <a:fillRect/>
                    </a:stretch>
                  </pic:blipFill>
                  <pic:spPr>
                    <a:xfrm>
                      <a:off x="0" y="0"/>
                      <a:ext cx="12700" cy="355600"/>
                    </a:xfrm>
                    <a:prstGeom prst="rect">
                      <a:avLst/>
                    </a:prstGeom>
                  </pic:spPr>
                </pic:pic>
              </a:graphicData>
            </a:graphic>
          </wp:anchor>
        </w:drawing>
      </w:r>
      <w:r>
        <w:rPr>
          <w:rFonts w:ascii="黑体" w:eastAsia="黑体" w:hAnsi="黑体" w:hint="eastAsia"/>
          <w:b/>
          <w:w w:val="101"/>
          <w:sz w:val="31"/>
        </w:rPr>
        <w:t>摘要</w:t>
      </w:r>
      <w:r>
        <w:rPr>
          <w:rFonts w:ascii="Microsoft JhengHei" w:eastAsia="Microsoft JhengHei" w:hAnsi="Microsoft JhengHei" w:hint="eastAsia"/>
          <w:b/>
          <w:spacing w:val="-159"/>
          <w:w w:val="102"/>
          <w:sz w:val="31"/>
        </w:rPr>
        <w:t>：</w:t>
      </w:r>
      <w:r>
        <w:rPr>
          <w:spacing w:val="-1"/>
          <w:w w:val="113"/>
          <w:sz w:val="31"/>
        </w:rPr>
        <w:t>201</w:t>
      </w:r>
      <w:r>
        <w:rPr>
          <w:w w:val="113"/>
          <w:sz w:val="31"/>
        </w:rPr>
        <w:t>2</w:t>
      </w:r>
      <w:r>
        <w:rPr>
          <w:spacing w:val="-90"/>
          <w:sz w:val="31"/>
        </w:rPr>
        <w:t xml:space="preserve"> </w:t>
      </w:r>
      <w:r>
        <w:rPr>
          <w:w w:val="102"/>
          <w:sz w:val="31"/>
        </w:rPr>
        <w:t>年</w:t>
      </w:r>
      <w:r>
        <w:rPr>
          <w:spacing w:val="-87"/>
          <w:sz w:val="31"/>
        </w:rPr>
        <w:t xml:space="preserve"> </w:t>
      </w:r>
      <w:r>
        <w:rPr>
          <w:w w:val="113"/>
          <w:sz w:val="31"/>
        </w:rPr>
        <w:t>1</w:t>
      </w:r>
      <w:r>
        <w:rPr>
          <w:spacing w:val="-87"/>
          <w:sz w:val="31"/>
        </w:rPr>
        <w:t xml:space="preserve"> </w:t>
      </w:r>
      <w:r>
        <w:rPr>
          <w:w w:val="102"/>
          <w:sz w:val="31"/>
        </w:rPr>
        <w:t>月</w:t>
      </w:r>
      <w:r>
        <w:rPr>
          <w:spacing w:val="-87"/>
          <w:sz w:val="31"/>
        </w:rPr>
        <w:t xml:space="preserve"> </w:t>
      </w:r>
      <w:r>
        <w:rPr>
          <w:w w:val="113"/>
          <w:sz w:val="31"/>
        </w:rPr>
        <w:t>1</w:t>
      </w:r>
      <w:r>
        <w:rPr>
          <w:spacing w:val="-90"/>
          <w:sz w:val="31"/>
        </w:rPr>
        <w:t xml:space="preserve"> </w:t>
      </w:r>
      <w:r>
        <w:rPr>
          <w:spacing w:val="-15"/>
          <w:w w:val="102"/>
          <w:sz w:val="31"/>
        </w:rPr>
        <w:t>日起，在上海交通运输业和部分现代服务业开展营业税改征增值税试点。</w:t>
      </w:r>
      <w:r>
        <w:rPr>
          <w:spacing w:val="-1"/>
          <w:w w:val="113"/>
          <w:sz w:val="31"/>
        </w:rPr>
        <w:t>2013</w:t>
      </w:r>
      <w:r>
        <w:rPr>
          <w:spacing w:val="-16"/>
          <w:sz w:val="31"/>
        </w:rPr>
        <w:t xml:space="preserve">年 </w:t>
      </w:r>
      <w:r>
        <w:rPr>
          <w:sz w:val="31"/>
        </w:rPr>
        <w:t>4</w:t>
      </w:r>
      <w:r>
        <w:rPr>
          <w:spacing w:val="-24"/>
          <w:sz w:val="31"/>
        </w:rPr>
        <w:t xml:space="preserve"> 月 </w:t>
      </w:r>
      <w:r>
        <w:rPr>
          <w:sz w:val="31"/>
        </w:rPr>
        <w:t>10</w:t>
      </w:r>
      <w:r>
        <w:rPr>
          <w:spacing w:val="-6"/>
          <w:sz w:val="31"/>
        </w:rPr>
        <w:t xml:space="preserve"> 日，国务院常务会议决定进一步扩大营业税改征增值税试点，自</w:t>
      </w:r>
      <w:r>
        <w:rPr>
          <w:sz w:val="31"/>
        </w:rPr>
        <w:t>8</w:t>
      </w:r>
      <w:r>
        <w:rPr>
          <w:spacing w:val="-23"/>
          <w:sz w:val="31"/>
        </w:rPr>
        <w:t xml:space="preserve"> 月 </w:t>
      </w:r>
      <w:r>
        <w:rPr>
          <w:sz w:val="31"/>
        </w:rPr>
        <w:t>1</w:t>
      </w:r>
      <w:r>
        <w:rPr>
          <w:spacing w:val="-6"/>
          <w:sz w:val="31"/>
        </w:rPr>
        <w:t xml:space="preserve"> 日起将交通运输</w:t>
      </w:r>
      <w:r>
        <w:rPr>
          <w:spacing w:val="-6"/>
          <w:w w:val="95"/>
          <w:sz w:val="31"/>
        </w:rPr>
        <w:t xml:space="preserve">业和部分现代服务业“营改增”试点在全国范围内推开。由上海市分批扩大至北京、天津、江苏等省  </w:t>
      </w:r>
      <w:r>
        <w:rPr>
          <w:spacing w:val="-6"/>
          <w:sz w:val="31"/>
        </w:rPr>
        <w:t>直辖市和宁波、厦门、深圳3</w:t>
      </w:r>
      <w:r>
        <w:rPr>
          <w:spacing w:val="-1"/>
          <w:sz w:val="31"/>
        </w:rPr>
        <w:t xml:space="preserve"> 个计划单列市。此项税改必将对企业财务会计产生重要的影响。本文</w:t>
      </w:r>
    </w:p>
    <w:p>
      <w:pPr>
        <w:pStyle w:val="BodyText"/>
        <w:spacing w:before="4"/>
        <w:rPr>
          <w:sz w:val="34"/>
        </w:rPr>
      </w:pPr>
    </w:p>
    <w:p>
      <w:pPr>
        <w:spacing w:before="0" w:line="566" w:lineRule="auto"/>
        <w:ind w:left="157" w:right="462" w:firstLine="0"/>
        <w:jc w:val="both"/>
        <w:rPr>
          <w:sz w:val="31"/>
        </w:rPr>
      </w:pPr>
      <w:r>
        <w:drawing>
          <wp:anchor distT="0" distB="0" distL="0" distR="0" simplePos="0" relativeHeight="251666432" behindDoc="1" locked="0" layoutInCell="1" allowOverlap="1">
            <wp:simplePos x="0" y="0"/>
            <wp:positionH relativeFrom="page">
              <wp:posOffset>6019800</wp:posOffset>
            </wp:positionH>
            <wp:positionV relativeFrom="paragraph">
              <wp:posOffset>508634</wp:posOffset>
            </wp:positionV>
            <wp:extent cx="4000500" cy="3556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4" cstate="print"/>
                    <a:stretch>
                      <a:fillRect/>
                    </a:stretch>
                  </pic:blipFill>
                  <pic:spPr>
                    <a:xfrm>
                      <a:off x="0" y="0"/>
                      <a:ext cx="4000500" cy="3556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1447800</wp:posOffset>
            </wp:positionH>
            <wp:positionV relativeFrom="paragraph">
              <wp:posOffset>1105534</wp:posOffset>
            </wp:positionV>
            <wp:extent cx="2413000" cy="3556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5" cstate="print"/>
                    <a:stretch>
                      <a:fillRect/>
                    </a:stretch>
                  </pic:blipFill>
                  <pic:spPr>
                    <a:xfrm>
                      <a:off x="0" y="0"/>
                      <a:ext cx="2413000" cy="3556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9994900</wp:posOffset>
            </wp:positionH>
            <wp:positionV relativeFrom="paragraph">
              <wp:posOffset>1702434</wp:posOffset>
            </wp:positionV>
            <wp:extent cx="25400" cy="3556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6" cstate="print"/>
                    <a:stretch>
                      <a:fillRect/>
                    </a:stretch>
                  </pic:blipFill>
                  <pic:spPr>
                    <a:xfrm>
                      <a:off x="0" y="0"/>
                      <a:ext cx="25400" cy="3556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1447800</wp:posOffset>
            </wp:positionH>
            <wp:positionV relativeFrom="paragraph">
              <wp:posOffset>2299334</wp:posOffset>
            </wp:positionV>
            <wp:extent cx="2362200" cy="3556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7" cstate="print"/>
                    <a:stretch>
                      <a:fillRect/>
                    </a:stretch>
                  </pic:blipFill>
                  <pic:spPr>
                    <a:xfrm>
                      <a:off x="0" y="0"/>
                      <a:ext cx="2362200" cy="355600"/>
                    </a:xfrm>
                    <a:prstGeom prst="rect">
                      <a:avLst/>
                    </a:prstGeom>
                  </pic:spPr>
                </pic:pic>
              </a:graphicData>
            </a:graphic>
          </wp:anchor>
        </w:drawing>
      </w:r>
      <w:r>
        <w:rPr>
          <w:spacing w:val="-9"/>
          <w:sz w:val="31"/>
        </w:rPr>
        <w:t xml:space="preserve">主要从营业税改增值税的含义、背景以及所涉及的行业、地区及改革步骤，纳税人如何计算应纳税 </w:t>
      </w:r>
      <w:r>
        <w:rPr>
          <w:spacing w:val="-15"/>
          <w:sz w:val="31"/>
        </w:rPr>
        <w:t xml:space="preserve">额和此项改革对相关企业的影响几个方面进行阐述，分析了营业税改革对企业税负、会计报表和账 </w:t>
      </w:r>
      <w:r>
        <w:rPr>
          <w:spacing w:val="-20"/>
          <w:sz w:val="31"/>
        </w:rPr>
        <w:t xml:space="preserve">务处理三方面的影响，其中包含对财务分析、税款计算以及发票使用和管理的变化，和对财务报表 </w:t>
      </w:r>
      <w:r>
        <w:rPr>
          <w:spacing w:val="-8"/>
          <w:sz w:val="31"/>
        </w:rPr>
        <w:t xml:space="preserve">中资产负债表及利润表的影响及变化。认为此次改革在一定程度上减轻了企业税负，提高了企业收 </w:t>
      </w:r>
      <w:r>
        <w:rPr>
          <w:spacing w:val="-13"/>
          <w:sz w:val="31"/>
        </w:rPr>
        <w:t xml:space="preserve">益，促进了产业结构调整；从而发现营业税改增值税的重要性和这项举措对推进经济结构调整和提 </w:t>
      </w:r>
      <w:r>
        <w:rPr>
          <w:spacing w:val="-19"/>
          <w:sz w:val="31"/>
        </w:rPr>
        <w:t xml:space="preserve">高国家综合实力具有重要意义。并且在税收中一直存在的重复征税问题将会逐步消除，这有利于建 </w:t>
      </w:r>
      <w:r>
        <w:rPr>
          <w:spacing w:val="-21"/>
          <w:sz w:val="31"/>
        </w:rPr>
        <w:t>立健全有利于科学发展的税收制度，支持现代服务业发展增加市场主体活力和提高竞争力，同时将 进一步理顺了政府与市场的关系。</w:t>
      </w:r>
    </w:p>
    <w:p>
      <w:pPr>
        <w:pStyle w:val="BodyText"/>
        <w:rPr>
          <w:sz w:val="42"/>
        </w:rPr>
      </w:pPr>
    </w:p>
    <w:p>
      <w:pPr>
        <w:pStyle w:val="BodyText"/>
        <w:rPr>
          <w:sz w:val="42"/>
        </w:rPr>
      </w:pPr>
    </w:p>
    <w:p>
      <w:pPr>
        <w:spacing w:before="318"/>
        <w:ind w:left="157" w:right="0" w:firstLine="0"/>
        <w:jc w:val="both"/>
        <w:rPr>
          <w:sz w:val="31"/>
        </w:rPr>
      </w:pPr>
      <w:r>
        <w:rPr>
          <w:rFonts w:ascii="黑体" w:eastAsia="黑体" w:hint="eastAsia"/>
          <w:b/>
          <w:sz w:val="31"/>
        </w:rPr>
        <w:t>关键词：</w:t>
      </w:r>
      <w:r>
        <w:rPr>
          <w:sz w:val="31"/>
        </w:rPr>
        <w:t>增值税 营业税 征税影响 财务会计</w:t>
      </w:r>
    </w:p>
    <w:p>
      <w:pPr>
        <w:pStyle w:val="BodyText"/>
        <w:spacing w:before="2"/>
        <w:rPr>
          <w:sz w:val="50"/>
        </w:rPr>
      </w:pPr>
    </w:p>
    <w:p>
      <w:pPr>
        <w:tabs>
          <w:tab w:val="left" w:pos="11627"/>
        </w:tabs>
        <w:spacing w:before="1" w:line="456" w:lineRule="auto"/>
        <w:ind w:left="157" w:right="497" w:firstLine="0"/>
        <w:jc w:val="left"/>
        <w:rPr>
          <w:rFonts w:ascii="Bookman Old Style"/>
          <w:b w:val="0"/>
          <w:sz w:val="31"/>
        </w:rPr>
      </w:pPr>
      <w:r>
        <w:rPr>
          <w:rFonts w:ascii="幼圆"/>
          <w:b/>
          <w:w w:val="85"/>
          <w:sz w:val="31"/>
        </w:rPr>
        <w:t>Abstract:</w:t>
      </w:r>
      <w:r>
        <w:rPr>
          <w:rFonts w:ascii="Bookman Old Style"/>
          <w:b w:val="0"/>
          <w:w w:val="85"/>
          <w:sz w:val="31"/>
        </w:rPr>
        <w:t>On</w:t>
      </w:r>
      <w:r>
        <w:rPr>
          <w:rFonts w:ascii="Bookman Old Style"/>
          <w:b w:val="0"/>
          <w:spacing w:val="-16"/>
          <w:w w:val="85"/>
          <w:sz w:val="31"/>
        </w:rPr>
        <w:t xml:space="preserve"> </w:t>
      </w:r>
      <w:r>
        <w:rPr>
          <w:rFonts w:ascii="Bookman Old Style"/>
          <w:b w:val="0"/>
          <w:w w:val="85"/>
          <w:sz w:val="31"/>
        </w:rPr>
        <w:t>January</w:t>
      </w:r>
      <w:r>
        <w:rPr>
          <w:rFonts w:ascii="Bookman Old Style"/>
          <w:b w:val="0"/>
          <w:spacing w:val="-15"/>
          <w:w w:val="85"/>
          <w:sz w:val="31"/>
        </w:rPr>
        <w:t xml:space="preserve"> </w:t>
      </w:r>
      <w:r>
        <w:rPr>
          <w:rFonts w:ascii="Bookman Old Style"/>
          <w:b w:val="0"/>
          <w:w w:val="85"/>
          <w:sz w:val="31"/>
        </w:rPr>
        <w:t>1,</w:t>
      </w:r>
      <w:r>
        <w:rPr>
          <w:rFonts w:ascii="Bookman Old Style"/>
          <w:b w:val="0"/>
          <w:spacing w:val="-15"/>
          <w:w w:val="85"/>
          <w:sz w:val="31"/>
        </w:rPr>
        <w:t xml:space="preserve"> </w:t>
      </w:r>
      <w:r>
        <w:rPr>
          <w:rFonts w:ascii="Bookman Old Style"/>
          <w:b w:val="0"/>
          <w:w w:val="85"/>
          <w:sz w:val="31"/>
        </w:rPr>
        <w:t>2012</w:t>
      </w:r>
      <w:r>
        <w:rPr>
          <w:rFonts w:ascii="Bookman Old Style"/>
          <w:b w:val="0"/>
          <w:spacing w:val="-15"/>
          <w:w w:val="85"/>
          <w:sz w:val="31"/>
        </w:rPr>
        <w:t xml:space="preserve"> </w:t>
      </w:r>
      <w:r>
        <w:rPr>
          <w:rFonts w:ascii="Bookman Old Style"/>
          <w:b w:val="0"/>
          <w:w w:val="85"/>
          <w:sz w:val="31"/>
        </w:rPr>
        <w:t>,</w:t>
      </w:r>
      <w:r>
        <w:rPr>
          <w:rFonts w:ascii="Bookman Old Style"/>
          <w:b w:val="0"/>
          <w:spacing w:val="-15"/>
          <w:w w:val="85"/>
          <w:sz w:val="31"/>
        </w:rPr>
        <w:t xml:space="preserve"> </w:t>
      </w:r>
      <w:r>
        <w:rPr>
          <w:rFonts w:ascii="Bookman Old Style"/>
          <w:b w:val="0"/>
          <w:w w:val="85"/>
          <w:sz w:val="31"/>
        </w:rPr>
        <w:t>the</w:t>
      </w:r>
      <w:r>
        <w:rPr>
          <w:rFonts w:ascii="Bookman Old Style"/>
          <w:b w:val="0"/>
          <w:spacing w:val="-15"/>
          <w:w w:val="85"/>
          <w:sz w:val="31"/>
        </w:rPr>
        <w:t xml:space="preserve"> </w:t>
      </w:r>
      <w:r>
        <w:rPr>
          <w:rFonts w:ascii="Bookman Old Style"/>
          <w:b w:val="0"/>
          <w:w w:val="85"/>
          <w:sz w:val="31"/>
        </w:rPr>
        <w:t>transportation</w:t>
      </w:r>
      <w:r>
        <w:rPr>
          <w:rFonts w:ascii="Bookman Old Style"/>
          <w:b w:val="0"/>
          <w:spacing w:val="-15"/>
          <w:w w:val="85"/>
          <w:sz w:val="31"/>
        </w:rPr>
        <w:t xml:space="preserve"> </w:t>
      </w:r>
      <w:r>
        <w:rPr>
          <w:rFonts w:ascii="Bookman Old Style"/>
          <w:b w:val="0"/>
          <w:w w:val="85"/>
          <w:sz w:val="31"/>
        </w:rPr>
        <w:t>and</w:t>
      </w:r>
      <w:r>
        <w:rPr>
          <w:rFonts w:ascii="Bookman Old Style"/>
          <w:b w:val="0"/>
          <w:spacing w:val="-15"/>
          <w:w w:val="85"/>
          <w:sz w:val="31"/>
        </w:rPr>
        <w:t xml:space="preserve"> </w:t>
      </w:r>
      <w:r>
        <w:rPr>
          <w:rFonts w:ascii="Bookman Old Style"/>
          <w:b w:val="0"/>
          <w:w w:val="85"/>
          <w:sz w:val="31"/>
        </w:rPr>
        <w:t>modern</w:t>
      </w:r>
      <w:r>
        <w:rPr>
          <w:rFonts w:ascii="Bookman Old Style"/>
          <w:b w:val="0"/>
          <w:spacing w:val="-15"/>
          <w:w w:val="85"/>
          <w:sz w:val="31"/>
        </w:rPr>
        <w:t xml:space="preserve"> </w:t>
      </w:r>
      <w:r>
        <w:rPr>
          <w:rFonts w:ascii="Bookman Old Style"/>
          <w:b w:val="0"/>
          <w:w w:val="85"/>
          <w:sz w:val="31"/>
        </w:rPr>
        <w:t>services</w:t>
      </w:r>
      <w:r>
        <w:rPr>
          <w:rFonts w:ascii="Bookman Old Style"/>
          <w:b w:val="0"/>
          <w:spacing w:val="-15"/>
          <w:w w:val="85"/>
          <w:sz w:val="31"/>
        </w:rPr>
        <w:t xml:space="preserve"> </w:t>
      </w:r>
      <w:r>
        <w:rPr>
          <w:rFonts w:ascii="Bookman Old Style"/>
          <w:b w:val="0"/>
          <w:w w:val="85"/>
          <w:sz w:val="31"/>
        </w:rPr>
        <w:t>of</w:t>
      </w:r>
      <w:r>
        <w:rPr>
          <w:rFonts w:ascii="Bookman Old Style"/>
          <w:b w:val="0"/>
          <w:spacing w:val="-15"/>
          <w:w w:val="85"/>
          <w:sz w:val="31"/>
        </w:rPr>
        <w:t xml:space="preserve"> </w:t>
      </w:r>
      <w:r>
        <w:rPr>
          <w:rFonts w:ascii="Bookman Old Style"/>
          <w:b w:val="0"/>
          <w:w w:val="85"/>
          <w:sz w:val="31"/>
        </w:rPr>
        <w:t>Shanghai</w:t>
      </w:r>
      <w:r>
        <w:rPr>
          <w:rFonts w:ascii="Bookman Old Style"/>
          <w:b w:val="0"/>
          <w:spacing w:val="-15"/>
          <w:w w:val="85"/>
          <w:sz w:val="31"/>
        </w:rPr>
        <w:t xml:space="preserve"> </w:t>
      </w:r>
      <w:r>
        <w:rPr>
          <w:rFonts w:ascii="Bookman Old Style"/>
          <w:b w:val="0"/>
          <w:w w:val="85"/>
          <w:sz w:val="31"/>
        </w:rPr>
        <w:t>began</w:t>
      </w:r>
      <w:r>
        <w:rPr>
          <w:rFonts w:ascii="Bookman Old Style"/>
          <w:b w:val="0"/>
          <w:spacing w:val="-15"/>
          <w:w w:val="85"/>
          <w:sz w:val="31"/>
        </w:rPr>
        <w:t xml:space="preserve"> </w:t>
      </w:r>
      <w:r>
        <w:rPr>
          <w:rFonts w:ascii="Bookman Old Style"/>
          <w:b w:val="0"/>
          <w:w w:val="85"/>
          <w:sz w:val="31"/>
        </w:rPr>
        <w:t>to</w:t>
      </w:r>
      <w:r>
        <w:rPr>
          <w:rFonts w:ascii="Bookman Old Style"/>
          <w:b w:val="0"/>
          <w:spacing w:val="-15"/>
          <w:w w:val="85"/>
          <w:sz w:val="31"/>
        </w:rPr>
        <w:t xml:space="preserve"> </w:t>
      </w:r>
      <w:r>
        <w:rPr>
          <w:rFonts w:ascii="Bookman Old Style"/>
          <w:b w:val="0"/>
          <w:w w:val="85"/>
          <w:sz w:val="31"/>
        </w:rPr>
        <w:t>carry</w:t>
      </w:r>
      <w:r>
        <w:rPr>
          <w:rFonts w:ascii="Bookman Old Style"/>
          <w:b w:val="0"/>
          <w:spacing w:val="-15"/>
          <w:w w:val="85"/>
          <w:sz w:val="31"/>
        </w:rPr>
        <w:t xml:space="preserve"> </w:t>
      </w:r>
      <w:r>
        <w:rPr>
          <w:rFonts w:ascii="Bookman Old Style"/>
          <w:b w:val="0"/>
          <w:w w:val="85"/>
          <w:sz w:val="31"/>
        </w:rPr>
        <w:t>out</w:t>
      </w:r>
      <w:r>
        <w:rPr>
          <w:rFonts w:ascii="Bookman Old Style"/>
          <w:b w:val="0"/>
          <w:spacing w:val="-15"/>
          <w:w w:val="85"/>
          <w:sz w:val="31"/>
        </w:rPr>
        <w:t xml:space="preserve"> </w:t>
      </w:r>
      <w:r>
        <w:rPr>
          <w:rFonts w:ascii="Bookman Old Style"/>
          <w:b w:val="0"/>
          <w:spacing w:val="-6"/>
          <w:w w:val="85"/>
          <w:sz w:val="31"/>
        </w:rPr>
        <w:t xml:space="preserve">the </w:t>
      </w:r>
      <w:r>
        <w:rPr>
          <w:rFonts w:ascii="Bookman Old Style"/>
          <w:b w:val="0"/>
          <w:w w:val="90"/>
          <w:sz w:val="31"/>
        </w:rPr>
        <w:t>change</w:t>
      </w:r>
      <w:r>
        <w:rPr>
          <w:rFonts w:ascii="Bookman Old Style"/>
          <w:b w:val="0"/>
          <w:spacing w:val="-47"/>
          <w:w w:val="90"/>
          <w:sz w:val="31"/>
        </w:rPr>
        <w:t xml:space="preserve"> </w:t>
      </w:r>
      <w:r>
        <w:rPr>
          <w:rFonts w:ascii="Bookman Old Style"/>
          <w:b w:val="0"/>
          <w:w w:val="90"/>
          <w:sz w:val="31"/>
        </w:rPr>
        <w:t>from</w:t>
      </w:r>
      <w:r>
        <w:rPr>
          <w:rFonts w:ascii="Bookman Old Style"/>
          <w:b w:val="0"/>
          <w:spacing w:val="-46"/>
          <w:w w:val="90"/>
          <w:sz w:val="31"/>
        </w:rPr>
        <w:t xml:space="preserve"> </w:t>
      </w:r>
      <w:r>
        <w:rPr>
          <w:rFonts w:ascii="Bookman Old Style"/>
          <w:b w:val="0"/>
          <w:w w:val="90"/>
          <w:sz w:val="31"/>
        </w:rPr>
        <w:t>Business</w:t>
      </w:r>
      <w:r>
        <w:rPr>
          <w:rFonts w:ascii="Bookman Old Style"/>
          <w:b w:val="0"/>
          <w:spacing w:val="-46"/>
          <w:w w:val="90"/>
          <w:sz w:val="31"/>
        </w:rPr>
        <w:t xml:space="preserve"> </w:t>
      </w:r>
      <w:r>
        <w:rPr>
          <w:rFonts w:ascii="Bookman Old Style"/>
          <w:b w:val="0"/>
          <w:w w:val="90"/>
          <w:sz w:val="31"/>
        </w:rPr>
        <w:t>Tax</w:t>
      </w:r>
      <w:r>
        <w:rPr>
          <w:rFonts w:ascii="Bookman Old Style"/>
          <w:b w:val="0"/>
          <w:spacing w:val="-46"/>
          <w:w w:val="90"/>
          <w:sz w:val="31"/>
        </w:rPr>
        <w:t xml:space="preserve"> </w:t>
      </w:r>
      <w:r>
        <w:rPr>
          <w:rFonts w:ascii="Bookman Old Style"/>
          <w:b w:val="0"/>
          <w:w w:val="90"/>
          <w:sz w:val="31"/>
        </w:rPr>
        <w:t>to</w:t>
      </w:r>
      <w:r>
        <w:rPr>
          <w:rFonts w:ascii="Bookman Old Style"/>
          <w:b w:val="0"/>
          <w:spacing w:val="-47"/>
          <w:w w:val="90"/>
          <w:sz w:val="31"/>
        </w:rPr>
        <w:t xml:space="preserve"> </w:t>
      </w:r>
      <w:r>
        <w:rPr>
          <w:rFonts w:ascii="Bookman Old Style"/>
          <w:b w:val="0"/>
          <w:w w:val="90"/>
          <w:sz w:val="31"/>
        </w:rPr>
        <w:t>Value-Added</w:t>
      </w:r>
      <w:r>
        <w:rPr>
          <w:rFonts w:ascii="Bookman Old Style"/>
          <w:b w:val="0"/>
          <w:spacing w:val="-46"/>
          <w:w w:val="90"/>
          <w:sz w:val="31"/>
        </w:rPr>
        <w:t xml:space="preserve"> </w:t>
      </w:r>
      <w:r>
        <w:rPr>
          <w:rFonts w:ascii="Bookman Old Style"/>
          <w:b w:val="0"/>
          <w:w w:val="90"/>
          <w:sz w:val="31"/>
        </w:rPr>
        <w:t>Tax</w:t>
      </w:r>
      <w:r>
        <w:rPr>
          <w:rFonts w:ascii="Bookman Old Style"/>
          <w:b w:val="0"/>
          <w:spacing w:val="-46"/>
          <w:w w:val="90"/>
          <w:sz w:val="31"/>
        </w:rPr>
        <w:t xml:space="preserve"> </w:t>
      </w:r>
      <w:r>
        <w:rPr>
          <w:rFonts w:ascii="Bookman Old Style"/>
          <w:b w:val="0"/>
          <w:w w:val="90"/>
          <w:sz w:val="31"/>
        </w:rPr>
        <w:t>.</w:t>
      </w:r>
      <w:r>
        <w:rPr>
          <w:rFonts w:ascii="Bookman Old Style"/>
          <w:b w:val="0"/>
          <w:spacing w:val="-46"/>
          <w:w w:val="90"/>
          <w:sz w:val="31"/>
        </w:rPr>
        <w:t xml:space="preserve"> </w:t>
      </w:r>
      <w:r>
        <w:rPr>
          <w:rFonts w:ascii="Bookman Old Style"/>
          <w:b w:val="0"/>
          <w:w w:val="90"/>
          <w:sz w:val="31"/>
        </w:rPr>
        <w:t>On</w:t>
      </w:r>
      <w:r>
        <w:rPr>
          <w:rFonts w:ascii="Bookman Old Style"/>
          <w:b w:val="0"/>
          <w:spacing w:val="-47"/>
          <w:w w:val="90"/>
          <w:sz w:val="31"/>
        </w:rPr>
        <w:t xml:space="preserve"> </w:t>
      </w:r>
      <w:r>
        <w:rPr>
          <w:rFonts w:ascii="Bookman Old Style"/>
          <w:b w:val="0"/>
          <w:w w:val="90"/>
          <w:sz w:val="31"/>
        </w:rPr>
        <w:t>April</w:t>
      </w:r>
      <w:r>
        <w:rPr>
          <w:rFonts w:ascii="Bookman Old Style"/>
          <w:b w:val="0"/>
          <w:spacing w:val="-46"/>
          <w:w w:val="90"/>
          <w:sz w:val="31"/>
        </w:rPr>
        <w:t xml:space="preserve"> </w:t>
      </w:r>
      <w:r>
        <w:rPr>
          <w:rFonts w:ascii="Bookman Old Style"/>
          <w:b w:val="0"/>
          <w:w w:val="90"/>
          <w:sz w:val="31"/>
        </w:rPr>
        <w:t>10,</w:t>
      </w:r>
      <w:r>
        <w:rPr>
          <w:rFonts w:ascii="Bookman Old Style"/>
          <w:b w:val="0"/>
          <w:spacing w:val="-46"/>
          <w:w w:val="90"/>
          <w:sz w:val="31"/>
        </w:rPr>
        <w:t xml:space="preserve"> </w:t>
      </w:r>
      <w:r>
        <w:rPr>
          <w:rFonts w:ascii="Bookman Old Style"/>
          <w:b w:val="0"/>
          <w:w w:val="90"/>
          <w:sz w:val="31"/>
        </w:rPr>
        <w:t>2013,</w:t>
      </w:r>
      <w:r>
        <w:rPr>
          <w:rFonts w:ascii="Bookman Old Style"/>
          <w:b w:val="0"/>
          <w:spacing w:val="-46"/>
          <w:w w:val="90"/>
          <w:sz w:val="31"/>
        </w:rPr>
        <w:t xml:space="preserve"> </w:t>
      </w:r>
      <w:r>
        <w:rPr>
          <w:rFonts w:ascii="Bookman Old Style"/>
          <w:b w:val="0"/>
          <w:w w:val="90"/>
          <w:sz w:val="31"/>
        </w:rPr>
        <w:t>the</w:t>
      </w:r>
      <w:r>
        <w:rPr>
          <w:rFonts w:ascii="Bookman Old Style"/>
          <w:b w:val="0"/>
          <w:spacing w:val="-47"/>
          <w:w w:val="90"/>
          <w:sz w:val="31"/>
        </w:rPr>
        <w:t xml:space="preserve"> </w:t>
      </w:r>
      <w:r>
        <w:rPr>
          <w:rFonts w:ascii="Bookman Old Style"/>
          <w:b w:val="0"/>
          <w:w w:val="90"/>
          <w:sz w:val="31"/>
        </w:rPr>
        <w:t>State</w:t>
      </w:r>
      <w:r>
        <w:rPr>
          <w:rFonts w:ascii="Bookman Old Style"/>
          <w:b w:val="0"/>
          <w:spacing w:val="-46"/>
          <w:w w:val="90"/>
          <w:sz w:val="31"/>
        </w:rPr>
        <w:t xml:space="preserve"> </w:t>
      </w:r>
      <w:r>
        <w:rPr>
          <w:rFonts w:ascii="Bookman Old Style"/>
          <w:b w:val="0"/>
          <w:w w:val="90"/>
          <w:sz w:val="31"/>
        </w:rPr>
        <w:t>Council</w:t>
      </w:r>
      <w:r>
        <w:rPr>
          <w:rFonts w:ascii="Bookman Old Style"/>
          <w:b w:val="0"/>
          <w:spacing w:val="-46"/>
          <w:w w:val="90"/>
          <w:sz w:val="31"/>
        </w:rPr>
        <w:t xml:space="preserve"> </w:t>
      </w:r>
      <w:r>
        <w:rPr>
          <w:rFonts w:ascii="Bookman Old Style"/>
          <w:b w:val="0"/>
          <w:w w:val="90"/>
          <w:sz w:val="31"/>
        </w:rPr>
        <w:t>executive</w:t>
      </w:r>
      <w:r>
        <w:rPr>
          <w:rFonts w:ascii="Bookman Old Style"/>
          <w:b w:val="0"/>
          <w:spacing w:val="-46"/>
          <w:w w:val="90"/>
          <w:sz w:val="31"/>
        </w:rPr>
        <w:t xml:space="preserve"> </w:t>
      </w:r>
      <w:r>
        <w:rPr>
          <w:rFonts w:ascii="Bookman Old Style"/>
          <w:b w:val="0"/>
          <w:w w:val="90"/>
          <w:sz w:val="31"/>
        </w:rPr>
        <w:t>meeting decided</w:t>
      </w:r>
      <w:r>
        <w:rPr>
          <w:rFonts w:ascii="Bookman Old Style"/>
          <w:b w:val="0"/>
          <w:spacing w:val="-43"/>
          <w:w w:val="90"/>
          <w:sz w:val="31"/>
        </w:rPr>
        <w:t xml:space="preserve"> </w:t>
      </w:r>
      <w:r>
        <w:rPr>
          <w:rFonts w:ascii="Bookman Old Style"/>
          <w:b w:val="0"/>
          <w:w w:val="90"/>
          <w:sz w:val="31"/>
        </w:rPr>
        <w:t>to</w:t>
      </w:r>
      <w:r>
        <w:rPr>
          <w:rFonts w:ascii="Bookman Old Style"/>
          <w:b w:val="0"/>
          <w:spacing w:val="-42"/>
          <w:w w:val="90"/>
          <w:sz w:val="31"/>
        </w:rPr>
        <w:t xml:space="preserve"> </w:t>
      </w:r>
      <w:r>
        <w:rPr>
          <w:rFonts w:ascii="Bookman Old Style"/>
          <w:b w:val="0"/>
          <w:w w:val="90"/>
          <w:sz w:val="31"/>
        </w:rPr>
        <w:t>further</w:t>
      </w:r>
      <w:r>
        <w:rPr>
          <w:rFonts w:ascii="Bookman Old Style"/>
          <w:b w:val="0"/>
          <w:spacing w:val="-42"/>
          <w:w w:val="90"/>
          <w:sz w:val="31"/>
        </w:rPr>
        <w:t xml:space="preserve"> </w:t>
      </w:r>
      <w:r>
        <w:rPr>
          <w:rFonts w:ascii="Bookman Old Style"/>
          <w:b w:val="0"/>
          <w:w w:val="90"/>
          <w:sz w:val="31"/>
        </w:rPr>
        <w:t>expand</w:t>
      </w:r>
      <w:r>
        <w:rPr>
          <w:rFonts w:ascii="Bookman Old Style"/>
          <w:b w:val="0"/>
          <w:spacing w:val="-42"/>
          <w:w w:val="90"/>
          <w:sz w:val="31"/>
        </w:rPr>
        <w:t xml:space="preserve"> </w:t>
      </w:r>
      <w:r>
        <w:rPr>
          <w:rFonts w:ascii="Bookman Old Style"/>
          <w:b w:val="0"/>
          <w:w w:val="90"/>
          <w:sz w:val="31"/>
        </w:rPr>
        <w:t>the</w:t>
      </w:r>
      <w:r>
        <w:rPr>
          <w:rFonts w:ascii="Bookman Old Style"/>
          <w:b w:val="0"/>
          <w:spacing w:val="-42"/>
          <w:w w:val="90"/>
          <w:sz w:val="31"/>
        </w:rPr>
        <w:t xml:space="preserve"> </w:t>
      </w:r>
      <w:r>
        <w:rPr>
          <w:rFonts w:ascii="Bookman Old Style"/>
          <w:b w:val="0"/>
          <w:w w:val="90"/>
          <w:sz w:val="31"/>
        </w:rPr>
        <w:t>business</w:t>
      </w:r>
      <w:r>
        <w:rPr>
          <w:rFonts w:ascii="Bookman Old Style"/>
          <w:b w:val="0"/>
          <w:spacing w:val="-42"/>
          <w:w w:val="90"/>
          <w:sz w:val="31"/>
        </w:rPr>
        <w:t xml:space="preserve"> </w:t>
      </w:r>
      <w:r>
        <w:rPr>
          <w:rFonts w:ascii="Bookman Old Style"/>
          <w:b w:val="0"/>
          <w:w w:val="90"/>
          <w:sz w:val="31"/>
        </w:rPr>
        <w:t>tax</w:t>
      </w:r>
      <w:r>
        <w:rPr>
          <w:rFonts w:ascii="Bookman Old Style"/>
          <w:b w:val="0"/>
          <w:spacing w:val="-42"/>
          <w:w w:val="90"/>
          <w:sz w:val="31"/>
        </w:rPr>
        <w:t xml:space="preserve"> </w:t>
      </w:r>
      <w:r>
        <w:rPr>
          <w:rFonts w:ascii="Bookman Old Style"/>
          <w:b w:val="0"/>
          <w:w w:val="90"/>
          <w:sz w:val="31"/>
        </w:rPr>
        <w:t>levy</w:t>
      </w:r>
      <w:r>
        <w:rPr>
          <w:rFonts w:ascii="Bookman Old Style"/>
          <w:b w:val="0"/>
          <w:spacing w:val="-42"/>
          <w:w w:val="90"/>
          <w:sz w:val="31"/>
        </w:rPr>
        <w:t xml:space="preserve"> </w:t>
      </w:r>
      <w:r>
        <w:rPr>
          <w:rFonts w:ascii="Bookman Old Style"/>
          <w:b w:val="0"/>
          <w:w w:val="90"/>
          <w:sz w:val="31"/>
        </w:rPr>
        <w:t>V</w:t>
      </w:r>
      <w:r>
        <w:rPr>
          <w:rFonts w:ascii="Bookman Old Style"/>
          <w:b w:val="0"/>
          <w:spacing w:val="3"/>
          <w:w w:val="90"/>
          <w:sz w:val="31"/>
        </w:rPr>
        <w:t xml:space="preserve"> </w:t>
      </w:r>
      <w:r>
        <w:rPr>
          <w:rFonts w:ascii="Bookman Old Style"/>
          <w:b w:val="0"/>
          <w:w w:val="90"/>
          <w:sz w:val="31"/>
        </w:rPr>
        <w:t>AT</w:t>
      </w:r>
      <w:r>
        <w:rPr>
          <w:rFonts w:ascii="Bookman Old Style"/>
          <w:b w:val="0"/>
          <w:spacing w:val="-42"/>
          <w:w w:val="90"/>
          <w:sz w:val="31"/>
        </w:rPr>
        <w:t xml:space="preserve"> </w:t>
      </w:r>
      <w:r>
        <w:rPr>
          <w:rFonts w:ascii="Bookman Old Style"/>
          <w:b w:val="0"/>
          <w:w w:val="90"/>
          <w:sz w:val="31"/>
        </w:rPr>
        <w:t>pilot</w:t>
      </w:r>
      <w:r>
        <w:rPr>
          <w:rFonts w:ascii="Bookman Old Style"/>
          <w:b w:val="0"/>
          <w:spacing w:val="-42"/>
          <w:w w:val="90"/>
          <w:sz w:val="31"/>
        </w:rPr>
        <w:t xml:space="preserve"> </w:t>
      </w:r>
      <w:r>
        <w:rPr>
          <w:rFonts w:ascii="Bookman Old Style"/>
          <w:b w:val="0"/>
          <w:w w:val="90"/>
          <w:sz w:val="31"/>
        </w:rPr>
        <w:t>and</w:t>
      </w:r>
      <w:r>
        <w:rPr>
          <w:rFonts w:ascii="Bookman Old Style"/>
          <w:b w:val="0"/>
          <w:spacing w:val="-42"/>
          <w:w w:val="90"/>
          <w:sz w:val="31"/>
        </w:rPr>
        <w:t xml:space="preserve"> </w:t>
      </w:r>
      <w:r>
        <w:rPr>
          <w:rFonts w:ascii="Bookman Old Style"/>
          <w:b w:val="0"/>
          <w:w w:val="90"/>
          <w:sz w:val="31"/>
        </w:rPr>
        <w:t>the</w:t>
      </w:r>
      <w:r>
        <w:rPr>
          <w:rFonts w:ascii="Bookman Old Style"/>
          <w:b w:val="0"/>
          <w:spacing w:val="-42"/>
          <w:w w:val="90"/>
          <w:sz w:val="31"/>
        </w:rPr>
        <w:t xml:space="preserve"> </w:t>
      </w:r>
      <w:r>
        <w:rPr>
          <w:rFonts w:ascii="Bookman Old Style"/>
          <w:b w:val="0"/>
          <w:w w:val="90"/>
          <w:sz w:val="31"/>
        </w:rPr>
        <w:t>government</w:t>
      </w:r>
      <w:r>
        <w:rPr>
          <w:rFonts w:ascii="Bookman Old Style"/>
          <w:b w:val="0"/>
          <w:spacing w:val="-42"/>
          <w:w w:val="90"/>
          <w:sz w:val="31"/>
        </w:rPr>
        <w:t xml:space="preserve"> </w:t>
      </w:r>
      <w:r>
        <w:rPr>
          <w:rFonts w:ascii="Bookman Old Style"/>
          <w:b w:val="0"/>
          <w:w w:val="90"/>
          <w:sz w:val="31"/>
        </w:rPr>
        <w:t>will</w:t>
      </w:r>
      <w:r>
        <w:rPr>
          <w:rFonts w:ascii="Bookman Old Style"/>
          <w:b w:val="0"/>
          <w:spacing w:val="-42"/>
          <w:w w:val="90"/>
          <w:sz w:val="31"/>
        </w:rPr>
        <w:t xml:space="preserve"> </w:t>
      </w:r>
      <w:r>
        <w:rPr>
          <w:rFonts w:ascii="Bookman Old Style"/>
          <w:b w:val="0"/>
          <w:w w:val="90"/>
          <w:sz w:val="31"/>
        </w:rPr>
        <w:t>pilot</w:t>
      </w:r>
      <w:r>
        <w:rPr>
          <w:rFonts w:ascii="Bookman Old Style"/>
          <w:b w:val="0"/>
          <w:spacing w:val="-42"/>
          <w:w w:val="90"/>
          <w:sz w:val="31"/>
        </w:rPr>
        <w:t xml:space="preserve"> </w:t>
      </w:r>
      <w:r>
        <w:rPr>
          <w:rFonts w:ascii="Bookman Old Style"/>
          <w:b w:val="0"/>
          <w:w w:val="90"/>
          <w:sz w:val="31"/>
        </w:rPr>
        <w:t>to</w:t>
      </w:r>
      <w:r>
        <w:rPr>
          <w:rFonts w:ascii="Bookman Old Style"/>
          <w:b w:val="0"/>
          <w:spacing w:val="-42"/>
          <w:w w:val="90"/>
          <w:sz w:val="31"/>
        </w:rPr>
        <w:t xml:space="preserve"> </w:t>
      </w:r>
      <w:r>
        <w:rPr>
          <w:rFonts w:ascii="Bookman Old Style"/>
          <w:b w:val="0"/>
          <w:w w:val="90"/>
          <w:sz w:val="31"/>
        </w:rPr>
        <w:t>promote</w:t>
      </w:r>
      <w:r>
        <w:rPr>
          <w:rFonts w:ascii="Bookman Old Style"/>
          <w:b w:val="0"/>
          <w:spacing w:val="-42"/>
          <w:w w:val="90"/>
          <w:sz w:val="31"/>
        </w:rPr>
        <w:t xml:space="preserve"> </w:t>
      </w:r>
      <w:r>
        <w:rPr>
          <w:rFonts w:ascii="Bookman Old Style"/>
          <w:b w:val="0"/>
          <w:w w:val="90"/>
          <w:sz w:val="31"/>
        </w:rPr>
        <w:t>the country</w:t>
      </w:r>
      <w:r>
        <w:rPr>
          <w:rFonts w:ascii="Bookman Old Style"/>
          <w:b w:val="0"/>
          <w:spacing w:val="-61"/>
          <w:w w:val="90"/>
          <w:sz w:val="31"/>
        </w:rPr>
        <w:t xml:space="preserve"> </w:t>
      </w:r>
      <w:r>
        <w:rPr>
          <w:rFonts w:ascii="Bookman Old Style"/>
          <w:b w:val="0"/>
          <w:w w:val="90"/>
          <w:sz w:val="31"/>
        </w:rPr>
        <w:t>from</w:t>
      </w:r>
      <w:r>
        <w:rPr>
          <w:rFonts w:ascii="Bookman Old Style"/>
          <w:b w:val="0"/>
          <w:spacing w:val="-60"/>
          <w:w w:val="90"/>
          <w:sz w:val="31"/>
        </w:rPr>
        <w:t xml:space="preserve"> </w:t>
      </w:r>
      <w:r>
        <w:rPr>
          <w:rFonts w:ascii="Bookman Old Style"/>
          <w:b w:val="0"/>
          <w:w w:val="90"/>
          <w:sz w:val="31"/>
        </w:rPr>
        <w:t>August.</w:t>
      </w:r>
      <w:r>
        <w:rPr>
          <w:rFonts w:ascii="Bookman Old Style"/>
          <w:b w:val="0"/>
          <w:spacing w:val="-61"/>
          <w:w w:val="90"/>
          <w:sz w:val="31"/>
        </w:rPr>
        <w:t xml:space="preserve"> </w:t>
      </w:r>
      <w:r>
        <w:rPr>
          <w:rFonts w:ascii="Bookman Old Style"/>
          <w:b w:val="0"/>
          <w:w w:val="90"/>
          <w:sz w:val="31"/>
        </w:rPr>
        <w:t>Expanded</w:t>
      </w:r>
      <w:r>
        <w:rPr>
          <w:rFonts w:ascii="Bookman Old Style"/>
          <w:b w:val="0"/>
          <w:spacing w:val="-60"/>
          <w:w w:val="90"/>
          <w:sz w:val="31"/>
        </w:rPr>
        <w:t xml:space="preserve"> </w:t>
      </w:r>
      <w:r>
        <w:rPr>
          <w:rFonts w:ascii="Bookman Old Style"/>
          <w:b w:val="0"/>
          <w:w w:val="90"/>
          <w:sz w:val="31"/>
        </w:rPr>
        <w:t>in</w:t>
      </w:r>
      <w:r>
        <w:rPr>
          <w:rFonts w:ascii="Bookman Old Style"/>
          <w:b w:val="0"/>
          <w:spacing w:val="-60"/>
          <w:w w:val="90"/>
          <w:sz w:val="31"/>
        </w:rPr>
        <w:t xml:space="preserve"> </w:t>
      </w:r>
      <w:r>
        <w:rPr>
          <w:rFonts w:ascii="Bookman Old Style"/>
          <w:b w:val="0"/>
          <w:w w:val="90"/>
          <w:sz w:val="31"/>
        </w:rPr>
        <w:t>batches</w:t>
      </w:r>
      <w:r>
        <w:rPr>
          <w:rFonts w:ascii="Bookman Old Style"/>
          <w:b w:val="0"/>
          <w:spacing w:val="-61"/>
          <w:w w:val="90"/>
          <w:sz w:val="31"/>
        </w:rPr>
        <w:t xml:space="preserve"> </w:t>
      </w:r>
      <w:r>
        <w:rPr>
          <w:rFonts w:ascii="Bookman Old Style"/>
          <w:b w:val="0"/>
          <w:w w:val="90"/>
          <w:sz w:val="31"/>
        </w:rPr>
        <w:t>by</w:t>
      </w:r>
      <w:r>
        <w:rPr>
          <w:rFonts w:ascii="Bookman Old Style"/>
          <w:b w:val="0"/>
          <w:spacing w:val="-60"/>
          <w:w w:val="90"/>
          <w:sz w:val="31"/>
        </w:rPr>
        <w:t xml:space="preserve"> </w:t>
      </w:r>
      <w:r>
        <w:rPr>
          <w:rFonts w:ascii="Bookman Old Style"/>
          <w:b w:val="0"/>
          <w:w w:val="90"/>
          <w:sz w:val="31"/>
        </w:rPr>
        <w:t>the</w:t>
      </w:r>
      <w:r>
        <w:rPr>
          <w:rFonts w:ascii="Bookman Old Style"/>
          <w:b w:val="0"/>
          <w:spacing w:val="-60"/>
          <w:w w:val="90"/>
          <w:sz w:val="31"/>
        </w:rPr>
        <w:t xml:space="preserve"> </w:t>
      </w:r>
      <w:r>
        <w:rPr>
          <w:rFonts w:ascii="Bookman Old Style"/>
          <w:b w:val="0"/>
          <w:w w:val="90"/>
          <w:sz w:val="31"/>
        </w:rPr>
        <w:t>Shanghai</w:t>
      </w:r>
      <w:r>
        <w:rPr>
          <w:rFonts w:ascii="Bookman Old Style"/>
          <w:b w:val="0"/>
          <w:spacing w:val="-61"/>
          <w:w w:val="90"/>
          <w:sz w:val="31"/>
        </w:rPr>
        <w:t xml:space="preserve"> </w:t>
      </w:r>
      <w:r>
        <w:rPr>
          <w:rFonts w:ascii="Bookman Old Style"/>
          <w:b w:val="0"/>
          <w:w w:val="90"/>
          <w:sz w:val="31"/>
        </w:rPr>
        <w:t>to</w:t>
      </w:r>
      <w:r>
        <w:rPr>
          <w:rFonts w:ascii="Bookman Old Style"/>
          <w:b w:val="0"/>
          <w:spacing w:val="-60"/>
          <w:w w:val="90"/>
          <w:sz w:val="31"/>
        </w:rPr>
        <w:t xml:space="preserve"> </w:t>
      </w:r>
      <w:r>
        <w:rPr>
          <w:rFonts w:ascii="Bookman Old Style"/>
          <w:b w:val="0"/>
          <w:w w:val="90"/>
          <w:sz w:val="31"/>
        </w:rPr>
        <w:t>Beijing,</w:t>
      </w:r>
      <w:r>
        <w:rPr>
          <w:rFonts w:ascii="Bookman Old Style"/>
          <w:b w:val="0"/>
          <w:spacing w:val="-60"/>
          <w:w w:val="90"/>
          <w:sz w:val="31"/>
        </w:rPr>
        <w:t xml:space="preserve"> </w:t>
      </w:r>
      <w:r>
        <w:rPr>
          <w:rFonts w:ascii="Bookman Old Style"/>
          <w:b w:val="0"/>
          <w:w w:val="90"/>
          <w:sz w:val="31"/>
        </w:rPr>
        <w:t>Tianjin.</w:t>
      </w:r>
      <w:r>
        <w:rPr>
          <w:rFonts w:ascii="Bookman Old Style"/>
          <w:b w:val="0"/>
          <w:spacing w:val="-61"/>
          <w:w w:val="90"/>
          <w:sz w:val="31"/>
        </w:rPr>
        <w:t xml:space="preserve"> </w:t>
      </w:r>
      <w:r>
        <w:rPr>
          <w:rFonts w:ascii="Bookman Old Style"/>
          <w:b w:val="0"/>
          <w:w w:val="90"/>
          <w:sz w:val="31"/>
        </w:rPr>
        <w:t>Expanded</w:t>
      </w:r>
      <w:r>
        <w:rPr>
          <w:rFonts w:ascii="Bookman Old Style"/>
          <w:b w:val="0"/>
          <w:spacing w:val="-60"/>
          <w:w w:val="90"/>
          <w:sz w:val="31"/>
        </w:rPr>
        <w:t xml:space="preserve"> </w:t>
      </w:r>
      <w:r>
        <w:rPr>
          <w:rFonts w:ascii="Bookman Old Style"/>
          <w:b w:val="0"/>
          <w:w w:val="90"/>
          <w:sz w:val="31"/>
        </w:rPr>
        <w:t>in</w:t>
      </w:r>
      <w:r>
        <w:rPr>
          <w:rFonts w:ascii="Bookman Old Style"/>
          <w:b w:val="0"/>
          <w:spacing w:val="-60"/>
          <w:w w:val="90"/>
          <w:sz w:val="31"/>
        </w:rPr>
        <w:t xml:space="preserve"> </w:t>
      </w:r>
      <w:r>
        <w:rPr>
          <w:rFonts w:ascii="Bookman Old Style"/>
          <w:b w:val="0"/>
          <w:w w:val="90"/>
          <w:sz w:val="31"/>
        </w:rPr>
        <w:t>which</w:t>
      </w:r>
      <w:r>
        <w:rPr>
          <w:rFonts w:ascii="Bookman Old Style"/>
          <w:b w:val="0"/>
          <w:spacing w:val="-61"/>
          <w:w w:val="90"/>
          <w:sz w:val="31"/>
        </w:rPr>
        <w:t xml:space="preserve"> </w:t>
      </w:r>
      <w:r>
        <w:rPr>
          <w:rFonts w:ascii="Bookman Old Style"/>
          <w:b w:val="0"/>
          <w:w w:val="90"/>
          <w:sz w:val="31"/>
        </w:rPr>
        <w:t>three municipalities</w:t>
      </w:r>
      <w:r>
        <w:rPr>
          <w:rFonts w:ascii="Bookman Old Style"/>
          <w:b w:val="0"/>
          <w:spacing w:val="-46"/>
          <w:w w:val="90"/>
          <w:sz w:val="31"/>
        </w:rPr>
        <w:t xml:space="preserve"> </w:t>
      </w:r>
      <w:r>
        <w:rPr>
          <w:rFonts w:ascii="Bookman Old Style"/>
          <w:b w:val="0"/>
          <w:w w:val="90"/>
          <w:sz w:val="31"/>
        </w:rPr>
        <w:t>plan.</w:t>
      </w:r>
      <w:r>
        <w:rPr>
          <w:rFonts w:ascii="Bookman Old Style"/>
          <w:b w:val="0"/>
          <w:spacing w:val="-46"/>
          <w:w w:val="90"/>
          <w:sz w:val="31"/>
        </w:rPr>
        <w:t xml:space="preserve"> </w:t>
      </w:r>
      <w:r>
        <w:rPr>
          <w:rFonts w:ascii="Bookman Old Style"/>
          <w:b w:val="0"/>
          <w:w w:val="90"/>
          <w:sz w:val="31"/>
        </w:rPr>
        <w:t>The</w:t>
      </w:r>
      <w:r>
        <w:rPr>
          <w:rFonts w:ascii="Bookman Old Style"/>
          <w:b w:val="0"/>
          <w:spacing w:val="-46"/>
          <w:w w:val="90"/>
          <w:sz w:val="31"/>
        </w:rPr>
        <w:t xml:space="preserve"> </w:t>
      </w:r>
      <w:r>
        <w:rPr>
          <w:rFonts w:ascii="Bookman Old Style"/>
          <w:b w:val="0"/>
          <w:w w:val="90"/>
          <w:sz w:val="31"/>
        </w:rPr>
        <w:t>change</w:t>
      </w:r>
      <w:r>
        <w:rPr>
          <w:rFonts w:ascii="Bookman Old Style"/>
          <w:b w:val="0"/>
          <w:spacing w:val="-46"/>
          <w:w w:val="90"/>
          <w:sz w:val="31"/>
        </w:rPr>
        <w:t xml:space="preserve"> </w:t>
      </w:r>
      <w:r>
        <w:rPr>
          <w:rFonts w:ascii="Bookman Old Style"/>
          <w:b w:val="0"/>
          <w:w w:val="90"/>
          <w:sz w:val="31"/>
        </w:rPr>
        <w:t>from</w:t>
      </w:r>
      <w:r>
        <w:rPr>
          <w:rFonts w:ascii="Bookman Old Style"/>
          <w:b w:val="0"/>
          <w:spacing w:val="-46"/>
          <w:w w:val="90"/>
          <w:sz w:val="31"/>
        </w:rPr>
        <w:t xml:space="preserve"> </w:t>
      </w:r>
      <w:r>
        <w:rPr>
          <w:rFonts w:ascii="Bookman Old Style"/>
          <w:b w:val="0"/>
          <w:w w:val="90"/>
          <w:sz w:val="31"/>
        </w:rPr>
        <w:t>Business</w:t>
      </w:r>
      <w:r>
        <w:rPr>
          <w:rFonts w:ascii="Bookman Old Style"/>
          <w:b w:val="0"/>
          <w:spacing w:val="-46"/>
          <w:w w:val="90"/>
          <w:sz w:val="31"/>
        </w:rPr>
        <w:t xml:space="preserve"> </w:t>
      </w:r>
      <w:r>
        <w:rPr>
          <w:rFonts w:ascii="Bookman Old Style"/>
          <w:b w:val="0"/>
          <w:w w:val="90"/>
          <w:sz w:val="31"/>
        </w:rPr>
        <w:t>Tax</w:t>
      </w:r>
      <w:r>
        <w:rPr>
          <w:rFonts w:ascii="Bookman Old Style"/>
          <w:b w:val="0"/>
          <w:spacing w:val="-46"/>
          <w:w w:val="90"/>
          <w:sz w:val="31"/>
        </w:rPr>
        <w:t xml:space="preserve"> </w:t>
      </w:r>
      <w:r>
        <w:rPr>
          <w:rFonts w:ascii="Bookman Old Style"/>
          <w:b w:val="0"/>
          <w:w w:val="90"/>
          <w:sz w:val="31"/>
        </w:rPr>
        <w:t>to</w:t>
      </w:r>
      <w:r>
        <w:rPr>
          <w:rFonts w:ascii="Bookman Old Style"/>
          <w:b w:val="0"/>
          <w:spacing w:val="-46"/>
          <w:w w:val="90"/>
          <w:sz w:val="31"/>
        </w:rPr>
        <w:t xml:space="preserve"> </w:t>
      </w:r>
      <w:r>
        <w:rPr>
          <w:rFonts w:ascii="Bookman Old Style"/>
          <w:b w:val="0"/>
          <w:w w:val="90"/>
          <w:sz w:val="31"/>
        </w:rPr>
        <w:t>V</w:t>
      </w:r>
      <w:r>
        <w:rPr>
          <w:rFonts w:ascii="Bookman Old Style"/>
          <w:b w:val="0"/>
          <w:spacing w:val="-39"/>
          <w:w w:val="90"/>
          <w:sz w:val="31"/>
        </w:rPr>
        <w:t xml:space="preserve"> </w:t>
      </w:r>
      <w:r>
        <w:rPr>
          <w:rFonts w:ascii="Bookman Old Style"/>
          <w:b w:val="0"/>
          <w:w w:val="90"/>
          <w:sz w:val="31"/>
        </w:rPr>
        <w:t>alue-Added</w:t>
      </w:r>
      <w:r>
        <w:rPr>
          <w:rFonts w:ascii="Bookman Old Style"/>
          <w:b w:val="0"/>
          <w:spacing w:val="-46"/>
          <w:w w:val="90"/>
          <w:sz w:val="31"/>
        </w:rPr>
        <w:t xml:space="preserve"> </w:t>
      </w:r>
      <w:r>
        <w:rPr>
          <w:rFonts w:ascii="Bookman Old Style"/>
          <w:b w:val="0"/>
          <w:w w:val="90"/>
          <w:sz w:val="31"/>
        </w:rPr>
        <w:t>Tax</w:t>
      </w:r>
      <w:r>
        <w:rPr>
          <w:rFonts w:ascii="Bookman Old Style"/>
          <w:b w:val="0"/>
          <w:spacing w:val="-46"/>
          <w:w w:val="90"/>
          <w:sz w:val="31"/>
        </w:rPr>
        <w:t xml:space="preserve"> </w:t>
      </w:r>
      <w:r>
        <w:rPr>
          <w:rFonts w:ascii="Bookman Old Style"/>
          <w:b w:val="0"/>
          <w:w w:val="90"/>
          <w:sz w:val="31"/>
        </w:rPr>
        <w:t>will</w:t>
      </w:r>
      <w:r>
        <w:rPr>
          <w:rFonts w:ascii="Bookman Old Style"/>
          <w:b w:val="0"/>
          <w:spacing w:val="-46"/>
          <w:w w:val="90"/>
          <w:sz w:val="31"/>
        </w:rPr>
        <w:t xml:space="preserve"> </w:t>
      </w:r>
      <w:r>
        <w:rPr>
          <w:rFonts w:ascii="Bookman Old Style"/>
          <w:b w:val="0"/>
          <w:w w:val="90"/>
          <w:sz w:val="31"/>
        </w:rPr>
        <w:t>eliminate</w:t>
        <w:tab/>
      </w:r>
      <w:r>
        <w:rPr>
          <w:rFonts w:ascii="Bookman Old Style"/>
          <w:b w:val="0"/>
          <w:w w:val="85"/>
          <w:sz w:val="31"/>
        </w:rPr>
        <w:t>double taxation and</w:t>
      </w:r>
      <w:r>
        <w:rPr>
          <w:rFonts w:ascii="Bookman Old Style"/>
          <w:b w:val="0"/>
          <w:spacing w:val="16"/>
          <w:w w:val="85"/>
          <w:sz w:val="31"/>
        </w:rPr>
        <w:t xml:space="preserve"> </w:t>
      </w:r>
      <w:r>
        <w:rPr>
          <w:rFonts w:ascii="Bookman Old Style"/>
          <w:b w:val="0"/>
          <w:w w:val="85"/>
          <w:sz w:val="31"/>
        </w:rPr>
        <w:t>establish</w:t>
      </w:r>
      <w:r>
        <w:rPr>
          <w:rFonts w:ascii="Bookman Old Style"/>
          <w:b w:val="0"/>
          <w:spacing w:val="11"/>
          <w:w w:val="85"/>
          <w:sz w:val="31"/>
        </w:rPr>
        <w:t xml:space="preserve"> </w:t>
      </w:r>
      <w:r>
        <w:rPr>
          <w:rFonts w:ascii="Bookman Old Style"/>
          <w:b w:val="0"/>
          <w:w w:val="85"/>
          <w:sz w:val="31"/>
        </w:rPr>
        <w:t>a</w:t>
      </w:r>
      <w:r>
        <w:rPr>
          <w:rFonts w:ascii="Bookman Old Style"/>
          <w:b w:val="0"/>
          <w:spacing w:val="17"/>
          <w:w w:val="85"/>
          <w:sz w:val="31"/>
        </w:rPr>
        <w:t xml:space="preserve"> </w:t>
      </w:r>
      <w:r>
        <w:rPr>
          <w:rFonts w:ascii="Bookman Old Style"/>
          <w:b w:val="0"/>
          <w:w w:val="85"/>
          <w:sz w:val="31"/>
        </w:rPr>
        <w:t>taxation</w:t>
      </w:r>
      <w:r>
        <w:rPr>
          <w:rFonts w:ascii="Bookman Old Style"/>
          <w:b w:val="0"/>
          <w:spacing w:val="11"/>
          <w:w w:val="85"/>
          <w:sz w:val="31"/>
        </w:rPr>
        <w:t xml:space="preserve"> </w:t>
      </w:r>
      <w:r>
        <w:rPr>
          <w:rFonts w:ascii="Bookman Old Style"/>
          <w:b w:val="0"/>
          <w:w w:val="85"/>
          <w:sz w:val="31"/>
        </w:rPr>
        <w:t>system</w:t>
      </w:r>
      <w:r>
        <w:rPr>
          <w:rFonts w:ascii="Bookman Old Style"/>
          <w:b w:val="0"/>
          <w:spacing w:val="9"/>
          <w:w w:val="85"/>
          <w:sz w:val="31"/>
        </w:rPr>
        <w:t xml:space="preserve"> </w:t>
      </w:r>
      <w:r>
        <w:rPr>
          <w:rFonts w:ascii="Bookman Old Style"/>
          <w:b w:val="0"/>
          <w:w w:val="85"/>
          <w:sz w:val="31"/>
        </w:rPr>
        <w:t>conducive</w:t>
      </w:r>
      <w:r>
        <w:rPr>
          <w:rFonts w:ascii="Bookman Old Style"/>
          <w:b w:val="0"/>
          <w:spacing w:val="12"/>
          <w:w w:val="85"/>
          <w:sz w:val="31"/>
        </w:rPr>
        <w:t xml:space="preserve"> </w:t>
      </w:r>
      <w:r>
        <w:rPr>
          <w:rFonts w:ascii="Bookman Old Style"/>
          <w:b w:val="0"/>
          <w:w w:val="85"/>
          <w:sz w:val="31"/>
        </w:rPr>
        <w:t>to</w:t>
      </w:r>
      <w:r>
        <w:rPr>
          <w:rFonts w:ascii="Bookman Old Style"/>
          <w:b w:val="0"/>
          <w:spacing w:val="15"/>
          <w:w w:val="85"/>
          <w:sz w:val="31"/>
        </w:rPr>
        <w:t xml:space="preserve"> </w:t>
      </w:r>
      <w:r>
        <w:rPr>
          <w:rFonts w:ascii="Bookman Old Style"/>
          <w:b w:val="0"/>
          <w:w w:val="85"/>
          <w:sz w:val="31"/>
        </w:rPr>
        <w:t>scientific</w:t>
      </w:r>
      <w:r>
        <w:rPr>
          <w:rFonts w:ascii="Bookman Old Style"/>
          <w:b w:val="0"/>
          <w:spacing w:val="11"/>
          <w:w w:val="85"/>
          <w:sz w:val="31"/>
        </w:rPr>
        <w:t xml:space="preserve"> </w:t>
      </w:r>
      <w:r>
        <w:rPr>
          <w:rFonts w:ascii="Bookman Old Style"/>
          <w:b w:val="0"/>
          <w:w w:val="85"/>
          <w:sz w:val="31"/>
        </w:rPr>
        <w:t>development,</w:t>
      </w:r>
      <w:r>
        <w:rPr>
          <w:rFonts w:ascii="Bookman Old Style"/>
          <w:b w:val="0"/>
          <w:spacing w:val="6"/>
          <w:w w:val="85"/>
          <w:sz w:val="31"/>
        </w:rPr>
        <w:t xml:space="preserve"> </w:t>
      </w:r>
      <w:r>
        <w:rPr>
          <w:rFonts w:ascii="Bookman Old Style"/>
          <w:b w:val="0"/>
          <w:w w:val="85"/>
          <w:sz w:val="31"/>
        </w:rPr>
        <w:t>promoting</w:t>
      </w:r>
      <w:r>
        <w:rPr>
          <w:rFonts w:ascii="Bookman Old Style"/>
          <w:b w:val="0"/>
          <w:spacing w:val="15"/>
          <w:w w:val="85"/>
          <w:sz w:val="31"/>
        </w:rPr>
        <w:t xml:space="preserve"> </w:t>
      </w:r>
      <w:r>
        <w:rPr>
          <w:rFonts w:ascii="Bookman Old Style"/>
          <w:b w:val="0"/>
          <w:w w:val="85"/>
          <w:sz w:val="31"/>
        </w:rPr>
        <w:t>economic</w:t>
      </w:r>
      <w:r>
        <w:rPr>
          <w:rFonts w:ascii="Bookman Old Style"/>
          <w:b w:val="0"/>
          <w:spacing w:val="10"/>
          <w:w w:val="85"/>
          <w:sz w:val="31"/>
        </w:rPr>
        <w:t xml:space="preserve"> </w:t>
      </w:r>
      <w:r>
        <w:rPr>
          <w:rFonts w:ascii="Bookman Old Style"/>
          <w:b w:val="0"/>
          <w:w w:val="85"/>
          <w:sz w:val="31"/>
        </w:rPr>
        <w:t>restructuring</w:t>
      </w:r>
    </w:p>
    <w:p>
      <w:pPr>
        <w:spacing w:before="15"/>
        <w:ind w:left="157" w:right="0" w:firstLine="0"/>
        <w:jc w:val="left"/>
        <w:rPr>
          <w:rFonts w:ascii="Bookman Old Style"/>
          <w:b w:val="0"/>
          <w:sz w:val="31"/>
        </w:rPr>
      </w:pPr>
      <w:r>
        <w:rPr>
          <w:rFonts w:ascii="Bookman Old Style"/>
          <w:b w:val="0"/>
          <w:w w:val="90"/>
          <w:sz w:val="31"/>
        </w:rPr>
        <w:t>and supporting the development of modern services ,which helps to improve market efficiency</w:t>
      </w:r>
      <w:r>
        <w:rPr>
          <w:rFonts w:ascii="Bookman Old Style"/>
          <w:b w:val="0"/>
          <w:spacing w:val="17"/>
          <w:w w:val="90"/>
          <w:sz w:val="31"/>
        </w:rPr>
        <w:t xml:space="preserve"> </w:t>
      </w:r>
      <w:r>
        <w:rPr>
          <w:rFonts w:ascii="Bookman Old Style"/>
          <w:b w:val="0"/>
          <w:w w:val="90"/>
          <w:sz w:val="31"/>
        </w:rPr>
        <w:t>and</w:t>
      </w:r>
    </w:p>
    <w:p>
      <w:pPr>
        <w:spacing w:after="0"/>
        <w:jc w:val="left"/>
        <w:rPr>
          <w:rFonts w:ascii="Bookman Old Style"/>
          <w:sz w:val="31"/>
        </w:rPr>
        <w:sectPr>
          <w:headerReference w:type="default" r:id="rId18"/>
          <w:footerReference w:type="default" r:id="rId19"/>
          <w:pgSz w:w="17860" w:h="25260"/>
          <w:pgMar w:top="1760" w:right="1580" w:bottom="1800" w:left="2140" w:header="1054" w:footer="1611"/>
          <w:pgNumType w:start="1"/>
          <w:cols w:space="708"/>
        </w:sectPr>
      </w:pPr>
    </w:p>
    <w:p>
      <w:pPr>
        <w:pStyle w:val="BodyText"/>
        <w:spacing w:before="1" w:after="1"/>
        <w:rPr>
          <w:rFonts w:ascii="Bookman Old Style"/>
          <w:b w:val="0"/>
          <w:sz w:val="11"/>
        </w:rPr>
      </w:pPr>
    </w:p>
    <w:p>
      <w:pPr>
        <w:pStyle w:val="BodyText"/>
        <w:spacing w:line="40" w:lineRule="exact"/>
        <w:ind w:left="80"/>
        <w:rPr>
          <w:rFonts w:ascii="Bookman Old Style"/>
          <w:sz w:val="4"/>
        </w:rPr>
      </w:pPr>
      <w:r>
        <w:rPr>
          <w:rFonts w:ascii="Bookman Old Style"/>
          <w:position w:val="0"/>
          <w:sz w:val="4"/>
        </w:rPr>
        <w:pict>
          <v:group id="_x0000_i1042" style="width:691pt;height:2pt;mso-position-horizontal-relative:char;mso-position-vertical-relative:line" coordorigin="0,0" coordsize="13820,40">
            <v:line id="_x0000_s1043" style="position:absolute" from="0,20" to="13820,20" stroked="t" strokecolor="black" strokeweight="2pt">
              <v:stroke dashstyle="solid"/>
            </v:line>
            <w10:wrap type="none"/>
          </v:group>
        </w:pict>
      </w:r>
    </w:p>
    <w:p>
      <w:pPr>
        <w:pStyle w:val="BodyText"/>
        <w:spacing w:before="5"/>
        <w:rPr>
          <w:rFonts w:ascii="Bookman Old Style"/>
          <w:b w:val="0"/>
          <w:sz w:val="8"/>
        </w:rPr>
      </w:pPr>
    </w:p>
    <w:p>
      <w:pPr>
        <w:spacing w:before="88" w:line="463" w:lineRule="auto"/>
        <w:ind w:left="157" w:right="557" w:firstLine="0"/>
        <w:jc w:val="left"/>
        <w:rPr>
          <w:rFonts w:ascii="Bookman Old Style"/>
          <w:b w:val="0"/>
          <w:sz w:val="31"/>
        </w:rPr>
      </w:pPr>
      <w:r>
        <w:rPr>
          <w:rFonts w:ascii="Bookman Old Style"/>
          <w:b w:val="0"/>
          <w:w w:val="90"/>
          <w:sz w:val="31"/>
        </w:rPr>
        <w:t>promote</w:t>
      </w:r>
      <w:r>
        <w:rPr>
          <w:rFonts w:ascii="Bookman Old Style"/>
          <w:b w:val="0"/>
          <w:spacing w:val="-61"/>
          <w:w w:val="90"/>
          <w:sz w:val="31"/>
        </w:rPr>
        <w:t xml:space="preserve"> </w:t>
      </w:r>
      <w:r>
        <w:rPr>
          <w:rFonts w:ascii="Bookman Old Style"/>
          <w:b w:val="0"/>
          <w:w w:val="90"/>
          <w:sz w:val="31"/>
        </w:rPr>
        <w:t>the</w:t>
      </w:r>
      <w:r>
        <w:rPr>
          <w:rFonts w:ascii="Bookman Old Style"/>
          <w:b w:val="0"/>
          <w:spacing w:val="-61"/>
          <w:w w:val="90"/>
          <w:sz w:val="31"/>
        </w:rPr>
        <w:t xml:space="preserve"> </w:t>
      </w:r>
      <w:r>
        <w:rPr>
          <w:rFonts w:ascii="Bookman Old Style"/>
          <w:b w:val="0"/>
          <w:w w:val="90"/>
          <w:sz w:val="31"/>
        </w:rPr>
        <w:t>development</w:t>
      </w:r>
      <w:r>
        <w:rPr>
          <w:rFonts w:ascii="Bookman Old Style"/>
          <w:b w:val="0"/>
          <w:spacing w:val="-60"/>
          <w:w w:val="90"/>
          <w:sz w:val="31"/>
        </w:rPr>
        <w:t xml:space="preserve"> </w:t>
      </w:r>
      <w:r>
        <w:rPr>
          <w:rFonts w:ascii="Bookman Old Style"/>
          <w:b w:val="0"/>
          <w:w w:val="90"/>
          <w:sz w:val="31"/>
        </w:rPr>
        <w:t>of</w:t>
      </w:r>
      <w:r>
        <w:rPr>
          <w:rFonts w:ascii="Bookman Old Style"/>
          <w:b w:val="0"/>
          <w:spacing w:val="-61"/>
          <w:w w:val="90"/>
          <w:sz w:val="31"/>
        </w:rPr>
        <w:t xml:space="preserve"> </w:t>
      </w:r>
      <w:r>
        <w:rPr>
          <w:rFonts w:ascii="Bookman Old Style"/>
          <w:b w:val="0"/>
          <w:w w:val="90"/>
          <w:sz w:val="31"/>
        </w:rPr>
        <w:t>productive</w:t>
      </w:r>
      <w:r>
        <w:rPr>
          <w:rFonts w:ascii="Bookman Old Style"/>
          <w:b w:val="0"/>
          <w:spacing w:val="-61"/>
          <w:w w:val="90"/>
          <w:sz w:val="31"/>
        </w:rPr>
        <w:t xml:space="preserve"> </w:t>
      </w:r>
      <w:r>
        <w:rPr>
          <w:rFonts w:ascii="Bookman Old Style"/>
          <w:b w:val="0"/>
          <w:w w:val="90"/>
          <w:sz w:val="31"/>
        </w:rPr>
        <w:t>forces.</w:t>
      </w:r>
      <w:r>
        <w:rPr>
          <w:rFonts w:ascii="Bookman Old Style"/>
          <w:b w:val="0"/>
          <w:spacing w:val="-60"/>
          <w:w w:val="90"/>
          <w:sz w:val="31"/>
        </w:rPr>
        <w:t xml:space="preserve"> </w:t>
      </w:r>
      <w:r>
        <w:rPr>
          <w:rFonts w:ascii="Bookman Old Style"/>
          <w:b w:val="0"/>
          <w:w w:val="90"/>
          <w:sz w:val="31"/>
        </w:rPr>
        <w:t>At</w:t>
      </w:r>
      <w:r>
        <w:rPr>
          <w:rFonts w:ascii="Bookman Old Style"/>
          <w:b w:val="0"/>
          <w:spacing w:val="-61"/>
          <w:w w:val="90"/>
          <w:sz w:val="31"/>
        </w:rPr>
        <w:t xml:space="preserve"> </w:t>
      </w:r>
      <w:r>
        <w:rPr>
          <w:rFonts w:ascii="Bookman Old Style"/>
          <w:b w:val="0"/>
          <w:w w:val="90"/>
          <w:sz w:val="31"/>
        </w:rPr>
        <w:t>the</w:t>
      </w:r>
      <w:r>
        <w:rPr>
          <w:rFonts w:ascii="Bookman Old Style"/>
          <w:b w:val="0"/>
          <w:spacing w:val="-61"/>
          <w:w w:val="90"/>
          <w:sz w:val="31"/>
        </w:rPr>
        <w:t xml:space="preserve"> </w:t>
      </w:r>
      <w:r>
        <w:rPr>
          <w:rFonts w:ascii="Bookman Old Style"/>
          <w:b w:val="0"/>
          <w:w w:val="90"/>
          <w:sz w:val="31"/>
        </w:rPr>
        <w:t>same</w:t>
      </w:r>
      <w:r>
        <w:rPr>
          <w:rFonts w:ascii="Bookman Old Style"/>
          <w:b w:val="0"/>
          <w:spacing w:val="-60"/>
          <w:w w:val="90"/>
          <w:sz w:val="31"/>
        </w:rPr>
        <w:t xml:space="preserve"> </w:t>
      </w:r>
      <w:r>
        <w:rPr>
          <w:rFonts w:ascii="Bookman Old Style"/>
          <w:b w:val="0"/>
          <w:w w:val="90"/>
          <w:sz w:val="31"/>
        </w:rPr>
        <w:t>time</w:t>
      </w:r>
      <w:r>
        <w:rPr>
          <w:rFonts w:ascii="Bookman Old Style"/>
          <w:b w:val="0"/>
          <w:spacing w:val="-61"/>
          <w:w w:val="90"/>
          <w:sz w:val="31"/>
        </w:rPr>
        <w:t xml:space="preserve"> </w:t>
      </w:r>
      <w:r>
        <w:rPr>
          <w:rFonts w:ascii="Bookman Old Style"/>
          <w:b w:val="0"/>
          <w:w w:val="90"/>
          <w:sz w:val="31"/>
        </w:rPr>
        <w:t>it</w:t>
      </w:r>
      <w:r>
        <w:rPr>
          <w:rFonts w:ascii="Bookman Old Style"/>
          <w:b w:val="0"/>
          <w:spacing w:val="-61"/>
          <w:w w:val="90"/>
          <w:sz w:val="31"/>
        </w:rPr>
        <w:t xml:space="preserve"> </w:t>
      </w:r>
      <w:r>
        <w:rPr>
          <w:rFonts w:ascii="Bookman Old Style"/>
          <w:b w:val="0"/>
          <w:w w:val="90"/>
          <w:sz w:val="31"/>
        </w:rPr>
        <w:t>will</w:t>
      </w:r>
      <w:r>
        <w:rPr>
          <w:rFonts w:ascii="Bookman Old Style"/>
          <w:b w:val="0"/>
          <w:spacing w:val="-60"/>
          <w:w w:val="90"/>
          <w:sz w:val="31"/>
        </w:rPr>
        <w:t xml:space="preserve"> </w:t>
      </w:r>
      <w:r>
        <w:rPr>
          <w:rFonts w:ascii="Bookman Old Style"/>
          <w:b w:val="0"/>
          <w:w w:val="90"/>
          <w:sz w:val="31"/>
        </w:rPr>
        <w:t>further</w:t>
      </w:r>
      <w:r>
        <w:rPr>
          <w:rFonts w:ascii="Bookman Old Style"/>
          <w:b w:val="0"/>
          <w:spacing w:val="-61"/>
          <w:w w:val="90"/>
          <w:sz w:val="31"/>
        </w:rPr>
        <w:t xml:space="preserve"> </w:t>
      </w:r>
      <w:r>
        <w:rPr>
          <w:rFonts w:ascii="Bookman Old Style"/>
          <w:b w:val="0"/>
          <w:w w:val="90"/>
          <w:sz w:val="31"/>
        </w:rPr>
        <w:t>rationalize</w:t>
      </w:r>
      <w:r>
        <w:rPr>
          <w:rFonts w:ascii="Bookman Old Style"/>
          <w:b w:val="0"/>
          <w:spacing w:val="-61"/>
          <w:w w:val="90"/>
          <w:sz w:val="31"/>
        </w:rPr>
        <w:t xml:space="preserve"> </w:t>
      </w:r>
      <w:r>
        <w:rPr>
          <w:rFonts w:ascii="Bookman Old Style"/>
          <w:b w:val="0"/>
          <w:w w:val="90"/>
          <w:sz w:val="31"/>
        </w:rPr>
        <w:t>the</w:t>
      </w:r>
      <w:r>
        <w:rPr>
          <w:rFonts w:ascii="Bookman Old Style"/>
          <w:b w:val="0"/>
          <w:spacing w:val="-60"/>
          <w:w w:val="90"/>
          <w:sz w:val="31"/>
        </w:rPr>
        <w:t xml:space="preserve"> </w:t>
      </w:r>
      <w:r>
        <w:rPr>
          <w:rFonts w:ascii="Bookman Old Style"/>
          <w:b w:val="0"/>
          <w:spacing w:val="-2"/>
          <w:w w:val="90"/>
          <w:sz w:val="31"/>
        </w:rPr>
        <w:t xml:space="preserve">relationship </w:t>
      </w:r>
      <w:r>
        <w:rPr>
          <w:rFonts w:ascii="Bookman Old Style"/>
          <w:b w:val="0"/>
          <w:w w:val="95"/>
          <w:sz w:val="31"/>
        </w:rPr>
        <w:t>between government and the market.</w:t>
      </w:r>
    </w:p>
    <w:p>
      <w:pPr>
        <w:pStyle w:val="BodyText"/>
        <w:rPr>
          <w:rFonts w:ascii="Bookman Old Style"/>
          <w:b w:val="0"/>
          <w:sz w:val="34"/>
        </w:rPr>
      </w:pPr>
    </w:p>
    <w:p>
      <w:pPr>
        <w:pStyle w:val="BodyText"/>
        <w:spacing w:before="6"/>
        <w:rPr>
          <w:rFonts w:ascii="Bookman Old Style"/>
          <w:b w:val="0"/>
          <w:sz w:val="44"/>
        </w:rPr>
      </w:pPr>
    </w:p>
    <w:p>
      <w:pPr>
        <w:tabs>
          <w:tab w:val="left" w:pos="4204"/>
          <w:tab w:val="left" w:pos="7578"/>
        </w:tabs>
        <w:spacing w:before="0"/>
        <w:ind w:left="157" w:right="0" w:firstLine="0"/>
        <w:jc w:val="left"/>
        <w:rPr>
          <w:rFonts w:ascii="Bookman Old Style"/>
          <w:b w:val="0"/>
          <w:sz w:val="31"/>
        </w:rPr>
      </w:pPr>
      <w:r>
        <w:rPr>
          <w:rFonts w:ascii="幼圆"/>
          <w:b/>
          <w:sz w:val="31"/>
        </w:rPr>
        <w:t>Key</w:t>
      </w:r>
      <w:r>
        <w:rPr>
          <w:rFonts w:ascii="幼圆"/>
          <w:b/>
          <w:spacing w:val="-100"/>
          <w:sz w:val="31"/>
        </w:rPr>
        <w:t xml:space="preserve"> </w:t>
      </w:r>
      <w:r>
        <w:rPr>
          <w:rFonts w:ascii="幼圆"/>
          <w:b/>
          <w:sz w:val="31"/>
        </w:rPr>
        <w:t>Words:</w:t>
      </w:r>
      <w:r>
        <w:rPr>
          <w:rFonts w:ascii="幼圆"/>
          <w:b/>
          <w:spacing w:val="-117"/>
          <w:sz w:val="31"/>
        </w:rPr>
        <w:t xml:space="preserve"> </w:t>
      </w:r>
      <w:r>
        <w:rPr>
          <w:rFonts w:ascii="Bookman Old Style"/>
          <w:b w:val="0"/>
          <w:sz w:val="31"/>
        </w:rPr>
        <w:t>Value-added</w:t>
      </w:r>
      <w:r>
        <w:rPr>
          <w:rFonts w:ascii="Bookman Old Style"/>
          <w:b w:val="0"/>
          <w:spacing w:val="-71"/>
          <w:sz w:val="31"/>
        </w:rPr>
        <w:t xml:space="preserve"> </w:t>
      </w:r>
      <w:r>
        <w:rPr>
          <w:rFonts w:ascii="Bookman Old Style"/>
          <w:b w:val="0"/>
          <w:sz w:val="31"/>
        </w:rPr>
        <w:t>tax</w:t>
        <w:tab/>
      </w:r>
      <w:r>
        <w:rPr>
          <w:rFonts w:ascii="Bookman Old Style"/>
          <w:b w:val="0"/>
          <w:w w:val="90"/>
          <w:sz w:val="31"/>
        </w:rPr>
        <w:t>Business</w:t>
      </w:r>
      <w:r>
        <w:rPr>
          <w:rFonts w:ascii="Bookman Old Style"/>
          <w:b w:val="0"/>
          <w:spacing w:val="-50"/>
          <w:w w:val="90"/>
          <w:sz w:val="31"/>
        </w:rPr>
        <w:t xml:space="preserve"> </w:t>
      </w:r>
      <w:r>
        <w:rPr>
          <w:rFonts w:ascii="Bookman Old Style"/>
          <w:b w:val="0"/>
          <w:w w:val="90"/>
          <w:sz w:val="31"/>
        </w:rPr>
        <w:t>tax</w:t>
      </w:r>
      <w:r>
        <w:rPr>
          <w:rFonts w:ascii="Bookman Old Style"/>
          <w:b w:val="0"/>
          <w:spacing w:val="-51"/>
          <w:w w:val="90"/>
          <w:sz w:val="31"/>
        </w:rPr>
        <w:t xml:space="preserve"> </w:t>
      </w:r>
      <w:r>
        <w:rPr>
          <w:rFonts w:ascii="Bookman Old Style"/>
          <w:b w:val="0"/>
          <w:w w:val="90"/>
          <w:sz w:val="31"/>
        </w:rPr>
        <w:t>Tax</w:t>
      </w:r>
      <w:r>
        <w:rPr>
          <w:rFonts w:ascii="Bookman Old Style"/>
          <w:b w:val="0"/>
          <w:spacing w:val="-50"/>
          <w:w w:val="90"/>
          <w:sz w:val="31"/>
        </w:rPr>
        <w:t xml:space="preserve"> </w:t>
      </w:r>
      <w:r>
        <w:rPr>
          <w:rFonts w:ascii="Bookman Old Style"/>
          <w:b w:val="0"/>
          <w:w w:val="90"/>
          <w:sz w:val="31"/>
        </w:rPr>
        <w:t>impact</w:t>
        <w:tab/>
      </w:r>
      <w:r>
        <w:rPr>
          <w:rFonts w:ascii="Bookman Old Style"/>
          <w:b w:val="0"/>
          <w:sz w:val="31"/>
        </w:rPr>
        <w:t>Financial</w:t>
      </w:r>
      <w:r>
        <w:rPr>
          <w:rFonts w:ascii="Bookman Old Style"/>
          <w:b w:val="0"/>
          <w:spacing w:val="-29"/>
          <w:sz w:val="31"/>
        </w:rPr>
        <w:t xml:space="preserve"> </w:t>
      </w:r>
      <w:r>
        <w:rPr>
          <w:rFonts w:ascii="Bookman Old Style"/>
          <w:b w:val="0"/>
          <w:sz w:val="31"/>
        </w:rPr>
        <w:t>Accounting</w:t>
      </w:r>
    </w:p>
    <w:p>
      <w:pPr>
        <w:pStyle w:val="BodyText"/>
        <w:rPr>
          <w:rFonts w:ascii="Bookman Old Style"/>
          <w:b w:val="0"/>
          <w:sz w:val="34"/>
        </w:rPr>
      </w:pPr>
    </w:p>
    <w:p>
      <w:pPr>
        <w:pStyle w:val="BodyText"/>
        <w:rPr>
          <w:rFonts w:ascii="Bookman Old Style"/>
          <w:b w:val="0"/>
          <w:sz w:val="34"/>
        </w:rPr>
      </w:pPr>
    </w:p>
    <w:p>
      <w:pPr>
        <w:pStyle w:val="Heading2"/>
        <w:tabs>
          <w:tab w:val="left" w:pos="1263"/>
        </w:tabs>
        <w:spacing w:before="274"/>
        <w:ind w:left="0" w:right="378"/>
        <w:jc w:val="center"/>
      </w:pPr>
      <w:r>
        <w:drawing>
          <wp:anchor distT="0" distB="0" distL="0" distR="0" simplePos="0" relativeHeight="251670528" behindDoc="1" locked="0" layoutInCell="1" allowOverlap="1">
            <wp:simplePos x="0" y="0"/>
            <wp:positionH relativeFrom="page">
              <wp:posOffset>1422400</wp:posOffset>
            </wp:positionH>
            <wp:positionV relativeFrom="paragraph">
              <wp:posOffset>753512</wp:posOffset>
            </wp:positionV>
            <wp:extent cx="8623300" cy="101092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20" cstate="print"/>
                    <a:stretch>
                      <a:fillRect/>
                    </a:stretch>
                  </pic:blipFill>
                  <pic:spPr>
                    <a:xfrm>
                      <a:off x="0" y="0"/>
                      <a:ext cx="8623300" cy="10109200"/>
                    </a:xfrm>
                    <a:prstGeom prst="rect">
                      <a:avLst/>
                    </a:prstGeom>
                  </pic:spPr>
                </pic:pic>
              </a:graphicData>
            </a:graphic>
          </wp:anchor>
        </w:drawing>
      </w:r>
      <w:r>
        <w:t>前</w:t>
        <w:tab/>
        <w:t>言</w:t>
      </w:r>
    </w:p>
    <w:p>
      <w:pPr>
        <w:pStyle w:val="BodyText"/>
        <w:spacing w:before="393" w:line="487" w:lineRule="auto"/>
        <w:ind w:left="157" w:right="661" w:firstLine="719"/>
        <w:jc w:val="both"/>
      </w:pPr>
      <w:r>
        <w:t>近些年来，伴随着世界经济全球化的深入发展，以及我国经济体制的不断变革， 税收体制改革问题引起了社会的广泛关注。在我国现行税制体系结构中，增值税和营业税是最主要的流转税税种，增值税包含了除建筑业之外的所有第二产业，营业税是针对大部分的第三产业。但是随着我国社会主义市场经济的不断进步，在新形势下， 现有的税收体制已不能适应社会发展的需要，必须加强改革力度，以完成与国际的接轨。然而，对于税收体制改革来说，当今的社会环境既是一种机遇，也是一种挑战。一方面，改革的条件变得越来越好，无形中增加了改革的动力；另一方面，改革的要求却变得越来越高，无形中又增加了改革的压力。就现实情况下，税收改制过程中还存在许多突出性问题，如重复征税、偷税漏税等现象屡见不鲜。</w:t>
      </w:r>
    </w:p>
    <w:p>
      <w:pPr>
        <w:pStyle w:val="BodyText"/>
        <w:spacing w:line="487" w:lineRule="auto"/>
        <w:ind w:left="157" w:right="420" w:firstLine="719"/>
      </w:pPr>
      <w:r>
        <w:t>首先，增值税和营业税并行进行征税的制度，一定程度上破坏了增值税的抵扣链</w:t>
      </w:r>
      <w:r>
        <w:rPr>
          <w:w w:val="95"/>
        </w:rPr>
        <w:t xml:space="preserve">条。增值税具有“中性”的优点，即一方面可以筹集政府收入又不对经济主体施加“区别待遇”，从而客观上有利于促进和引导企业在公平竞争中不断的做大做强。而要充分发  </w:t>
      </w:r>
      <w:r>
        <w:rPr>
          <w:spacing w:val="-7"/>
          <w:w w:val="95"/>
        </w:rPr>
        <w:t>挥增值税的这种“中性效应”，其中的前提就是税基要尽可能宽广，最好涵盖所有的商品</w:t>
      </w:r>
      <w:r>
        <w:rPr>
          <w:spacing w:val="-7"/>
        </w:rPr>
        <w:t>和劳务。但在现行的税收体系中，增值税征税范围仅仅限于商品和部分加工修理修配</w:t>
      </w:r>
      <w:r>
        <w:rPr>
          <w:spacing w:val="-8"/>
          <w:w w:val="95"/>
        </w:rPr>
        <w:t>劳务，包含的范围较狭窄，导致增值税的的“中性效应”大打折扣。其次，在我国征税体</w:t>
      </w:r>
      <w:r>
        <w:t>制中，大部分第三产业征收营业税而不属于增值税的征税范围，对服务业发展造成了不利影响。最后，两套税制并行造成了税收征管活动中的一些不便之处。比如，在社</w:t>
      </w:r>
    </w:p>
    <w:p>
      <w:pPr>
        <w:spacing w:after="0" w:line="487" w:lineRule="auto"/>
        <w:sectPr>
          <w:headerReference w:type="default" r:id="rId21"/>
          <w:footerReference w:type="default" r:id="rId22"/>
          <w:pgSz w:w="17860" w:h="25260"/>
          <w:pgMar w:top="1760" w:right="1580" w:bottom="1800" w:left="2140" w:header="1054" w:footer="1611"/>
          <w:pgNumType w:start="2"/>
          <w:cols w:space="708"/>
        </w:sectPr>
      </w:pPr>
    </w:p>
    <w:p>
      <w:pPr>
        <w:pStyle w:val="BodyText"/>
        <w:spacing w:before="2" w:after="1"/>
        <w:rPr>
          <w:sz w:val="10"/>
        </w:rPr>
      </w:pPr>
    </w:p>
    <w:p>
      <w:pPr>
        <w:pStyle w:val="BodyText"/>
        <w:ind w:left="100"/>
        <w:rPr>
          <w:sz w:val="20"/>
        </w:rPr>
      </w:pPr>
      <w:r>
        <w:rPr>
          <w:sz w:val="20"/>
        </w:rPr>
        <w:pict>
          <v:group id="_x0000_i1044" style="width:691pt;height:95pt;mso-position-horizontal-relative:char;mso-position-vertical-relative:line" coordorigin="0,0" coordsize="13820,19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5" type="#_x0000_t75" style="width:13820;height:1900;position:absolute" stroked="f">
              <v:imagedata r:id="rId23" o:title=""/>
            </v:shape>
            <v:shapetype id="_x0000_t202" coordsize="21600,21600" o:spt="202" path="m,l,21600r21600,l21600,xe">
              <v:stroke joinstyle="miter"/>
              <v:path gradientshapeok="t" o:connecttype="rect"/>
            </v:shapetype>
            <v:shape id="_x0000_s1046" type="#_x0000_t202" style="width:13340;height:483;left:57;position:absolute;top:249" filled="f" stroked="f">
              <v:textbox inset="0,0,0,0">
                <w:txbxContent>
                  <w:p>
                    <w:pPr>
                      <w:spacing w:before="24" w:line="458" w:lineRule="exact"/>
                      <w:ind w:left="0" w:right="0" w:firstLine="0"/>
                      <w:jc w:val="left"/>
                      <w:rPr>
                        <w:sz w:val="36"/>
                      </w:rPr>
                    </w:pPr>
                    <w:r>
                      <w:rPr>
                        <w:sz w:val="36"/>
                      </w:rPr>
                      <w:t>会主义市场经济体制中，采用商品和服务捆绑销售的现象越来越多，要去准确的划分</w:t>
                    </w:r>
                  </w:p>
                </w:txbxContent>
              </v:textbox>
            </v:shape>
            <v:shape id="_x0000_s1047" type="#_x0000_t202" style="width:7220;height:483;left:57;position:absolute;top:1185" filled="f" stroked="f">
              <v:textbox inset="0,0,0,0">
                <w:txbxContent>
                  <w:p>
                    <w:pPr>
                      <w:spacing w:before="24" w:line="458" w:lineRule="exact"/>
                      <w:ind w:left="0" w:right="0" w:firstLine="0"/>
                      <w:jc w:val="left"/>
                      <w:rPr>
                        <w:sz w:val="36"/>
                      </w:rPr>
                    </w:pPr>
                    <w:r>
                      <w:rPr>
                        <w:sz w:val="36"/>
                      </w:rPr>
                      <w:t>商品和服务每个部分所占的比例也越来越难。</w:t>
                    </w:r>
                  </w:p>
                </w:txbxContent>
              </v:textbox>
            </v:shape>
            <w10:wrap type="none"/>
          </v:group>
        </w:pict>
      </w:r>
    </w:p>
    <w:p>
      <w:pPr>
        <w:pStyle w:val="BodyText"/>
        <w:spacing w:before="8"/>
        <w:rPr>
          <w:sz w:val="8"/>
        </w:rPr>
      </w:pPr>
    </w:p>
    <w:p>
      <w:pPr>
        <w:pStyle w:val="BodyText"/>
        <w:spacing w:before="125" w:line="487" w:lineRule="auto"/>
        <w:ind w:left="157" w:right="537" w:firstLine="719"/>
      </w:pPr>
      <w:r>
        <w:t>在这种情况下，为了妥善解决税收改制的问题，进一步完善现有的税收制度，我</w:t>
      </w:r>
      <w:r>
        <w:rPr>
          <w:spacing w:val="-25"/>
        </w:rPr>
        <w:t xml:space="preserve">国于 </w:t>
      </w:r>
      <w:r>
        <w:t>2012</w:t>
      </w:r>
      <w:r>
        <w:rPr>
          <w:spacing w:val="-47"/>
        </w:rPr>
        <w:t xml:space="preserve"> 年 </w:t>
      </w:r>
      <w:r>
        <w:t>1</w:t>
      </w:r>
      <w:r>
        <w:rPr>
          <w:spacing w:val="-47"/>
        </w:rPr>
        <w:t xml:space="preserve"> 月 </w:t>
      </w:r>
      <w:r>
        <w:t>1</w:t>
      </w:r>
      <w:r>
        <w:rPr>
          <w:spacing w:val="-17"/>
        </w:rPr>
        <w:t xml:space="preserve"> 日起开始在部分地区或行业开展增值税改革试点，将营业税逐步改</w:t>
      </w:r>
      <w:r>
        <w:t>为增值税。在现实中，营业税改增值税对企业税收产生了深刻影响，加强对这种影响的研究，具有重要的理论价值与现实价值。基于此，本文从基本概述与具体影响两个角度，对相关问题作了如下的分析与探讨。</w:t>
      </w:r>
    </w:p>
    <w:p>
      <w:pPr>
        <w:spacing w:after="0" w:line="487" w:lineRule="auto"/>
        <w:sectPr>
          <w:headerReference w:type="default" r:id="rId24"/>
          <w:footerReference w:type="default" r:id="rId25"/>
          <w:pgSz w:w="17860" w:h="25260"/>
          <w:pgMar w:top="1760" w:right="1580" w:bottom="1820" w:left="2140" w:header="1054" w:footer="1611"/>
          <w:pgNumType w:start="3"/>
          <w:cols w:space="708"/>
        </w:sectPr>
      </w:pPr>
    </w:p>
    <w:p>
      <w:pPr>
        <w:pStyle w:val="Heading1"/>
        <w:spacing w:line="846" w:lineRule="exact"/>
      </w:pPr>
      <w:r>
        <w:drawing>
          <wp:anchor distT="0" distB="0" distL="0" distR="0" simplePos="0" relativeHeight="251671552" behindDoc="1" locked="0" layoutInCell="1" allowOverlap="1">
            <wp:simplePos x="0" y="0"/>
            <wp:positionH relativeFrom="page">
              <wp:posOffset>1422400</wp:posOffset>
            </wp:positionH>
            <wp:positionV relativeFrom="page">
              <wp:posOffset>2349500</wp:posOffset>
            </wp:positionV>
            <wp:extent cx="8623300" cy="11887200"/>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26" cstate="print"/>
                    <a:stretch>
                      <a:fillRect/>
                    </a:stretch>
                  </pic:blipFill>
                  <pic:spPr>
                    <a:xfrm>
                      <a:off x="0" y="0"/>
                      <a:ext cx="8623300" cy="11887200"/>
                    </a:xfrm>
                    <a:prstGeom prst="rect">
                      <a:avLst/>
                    </a:prstGeom>
                  </pic:spPr>
                </pic:pic>
              </a:graphicData>
            </a:graphic>
          </wp:anchor>
        </w:drawing>
      </w:r>
      <w:r>
        <w:t>一、营业税改增值税概述</w:t>
      </w:r>
    </w:p>
    <w:p>
      <w:pPr>
        <w:pStyle w:val="Heading2"/>
        <w:spacing w:before="157"/>
      </w:pPr>
      <w:r>
        <w:t>（一</w:t>
      </w:r>
      <w:r>
        <w:rPr>
          <w:spacing w:val="-209"/>
        </w:rPr>
        <w:t>）</w:t>
      </w:r>
      <w:r>
        <w:t>、营业税和增值税的含义</w:t>
      </w:r>
    </w:p>
    <w:p>
      <w:pPr>
        <w:pStyle w:val="BodyText"/>
        <w:spacing w:before="393" w:line="487" w:lineRule="auto"/>
        <w:ind w:left="157" w:right="457" w:firstLine="719"/>
      </w:pPr>
      <w:r>
        <w:t>营业税，是对在中国境内提供应税劳务、转让无形资产或销售不动产的单位和个人，就其所取得的营业额征收的一种税。营业税属于流转税制中的一个主要税种。当前营业税征税范围主要针对第三产业。涉及到建筑业，交通运输业，金融保险业，文化体育业，娱乐业，服务业等。1995 年营业税占据全国税收总收入的 14.55%，2000 年占到 14.89%，到 2010 年占据到 23.8%，由此可见营业税在我国经济发展中处于重要地位。</w:t>
      </w:r>
    </w:p>
    <w:p>
      <w:pPr>
        <w:pStyle w:val="BodyText"/>
        <w:spacing w:line="487" w:lineRule="auto"/>
        <w:ind w:left="157" w:right="536" w:firstLine="719"/>
        <w:jc w:val="both"/>
      </w:pPr>
      <w:r>
        <w:t xml:space="preserve">增值税，是指对销售货物或者提供加工、修理修配劳务以及进口货物的单位和个人就其实现的增值额征收的一个税种。增值税已经成为中国最主要的税种之一，增值税的税收收入占到我国全部税收总的 </w:t>
      </w:r>
      <w:r>
        <w:rPr>
          <w:w w:val="115"/>
        </w:rPr>
        <w:t>60%</w:t>
      </w:r>
      <w:r>
        <w:t>以上，是我国最大的税种。增值税由国家税务局负责征收，全部税收收入中得出</w:t>
      </w:r>
      <w:r>
        <w:rPr>
          <w:w w:val="115"/>
        </w:rPr>
        <w:t>75%</w:t>
      </w:r>
      <w:r>
        <w:t>归入中央财政，剩下</w:t>
      </w:r>
      <w:r>
        <w:rPr>
          <w:w w:val="115"/>
        </w:rPr>
        <w:t>25%</w:t>
      </w:r>
      <w:r>
        <w:t>纳入地方税收财政收入。</w:t>
      </w:r>
    </w:p>
    <w:p>
      <w:pPr>
        <w:pStyle w:val="BodyText"/>
        <w:spacing w:line="460" w:lineRule="exact"/>
        <w:ind w:left="157"/>
      </w:pPr>
      <w:r>
        <w:t>（二</w:t>
      </w:r>
      <w:r>
        <w:rPr>
          <w:spacing w:val="-180"/>
        </w:rPr>
        <w:t>）</w:t>
      </w:r>
      <w:r>
        <w:t>、我国营业税改增值税的背景</w:t>
      </w:r>
    </w:p>
    <w:p>
      <w:pPr>
        <w:pStyle w:val="BodyText"/>
        <w:rPr>
          <w:sz w:val="37"/>
        </w:rPr>
      </w:pPr>
    </w:p>
    <w:p>
      <w:pPr>
        <w:pStyle w:val="BodyText"/>
        <w:spacing w:line="487" w:lineRule="auto"/>
        <w:ind w:left="157" w:right="352" w:firstLine="719"/>
      </w:pPr>
      <w:r>
        <w:rPr>
          <w:spacing w:val="-15"/>
        </w:rPr>
        <w:t xml:space="preserve">增值税自 </w:t>
      </w:r>
      <w:r>
        <w:t>1954</w:t>
      </w:r>
      <w:r>
        <w:rPr>
          <w:spacing w:val="-16"/>
        </w:rPr>
        <w:t xml:space="preserve"> 年在法国开征以来，因其有效地解决了传统营业税税的重复征税问</w:t>
      </w:r>
      <w:r>
        <w:rPr>
          <w:spacing w:val="-17"/>
        </w:rPr>
        <w:t>题，因此被世界其他国家所广泛采用。目前，已有</w:t>
      </w:r>
      <w:r>
        <w:t>170</w:t>
      </w:r>
      <w:r>
        <w:rPr>
          <w:spacing w:val="-7"/>
        </w:rPr>
        <w:t xml:space="preserve"> 多个国家和地区开征了增值税， </w:t>
      </w:r>
      <w:r>
        <w:rPr>
          <w:spacing w:val="-13"/>
        </w:rPr>
        <w:t xml:space="preserve">征税范围大多覆盖所有货物和劳务。我国 </w:t>
      </w:r>
      <w:r>
        <w:t>1979</w:t>
      </w:r>
      <w:r>
        <w:rPr>
          <w:spacing w:val="-16"/>
        </w:rPr>
        <w:t xml:space="preserve"> 年引入增值税这一税种，但是仅在襄樊、</w:t>
      </w:r>
    </w:p>
    <w:p>
      <w:pPr>
        <w:pStyle w:val="BodyText"/>
        <w:tabs>
          <w:tab w:val="left" w:pos="10526"/>
        </w:tabs>
        <w:spacing w:line="491" w:lineRule="exact"/>
        <w:ind w:left="157"/>
      </w:pPr>
      <w:r>
        <w:t>上海、柳州等几个城市的机器机械加工业等</w:t>
      </w:r>
      <w:r>
        <w:rPr>
          <w:spacing w:val="-72"/>
        </w:rPr>
        <w:t xml:space="preserve"> </w:t>
      </w:r>
      <w:r>
        <w:rPr>
          <w:w w:val="111"/>
        </w:rPr>
        <w:t>5</w:t>
      </w:r>
      <w:r>
        <w:rPr>
          <w:spacing w:val="-70"/>
        </w:rPr>
        <w:t xml:space="preserve"> </w:t>
      </w:r>
      <w:r>
        <w:t>类货物进行试行</w:t>
      </w:r>
      <w:r>
        <w:rPr>
          <w:spacing w:val="-1"/>
          <w:w w:val="55"/>
          <w:position w:val="-4"/>
          <w:sz w:val="29"/>
        </w:rPr>
        <w:t>[</w:t>
      </w:r>
      <w:r>
        <w:rPr>
          <w:spacing w:val="-12"/>
          <w:w w:val="111"/>
          <w:position w:val="-4"/>
          <w:sz w:val="29"/>
        </w:rPr>
        <w:t>5</w:t>
      </w:r>
      <w:r>
        <w:rPr>
          <w:spacing w:val="-349"/>
        </w:rPr>
        <w:t>。</w:t>
      </w:r>
      <w:r>
        <w:rPr>
          <w:w w:val="55"/>
          <w:position w:val="-4"/>
          <w:sz w:val="29"/>
        </w:rPr>
        <w:t>]</w:t>
      </w:r>
      <w:r>
        <w:rPr>
          <w:position w:val="-4"/>
          <w:sz w:val="29"/>
        </w:rPr>
        <w:tab/>
      </w:r>
      <w:r>
        <w:rPr>
          <w:spacing w:val="-1"/>
          <w:w w:val="111"/>
        </w:rPr>
        <w:t>198</w:t>
      </w:r>
      <w:r>
        <w:rPr>
          <w:w w:val="111"/>
        </w:rPr>
        <w:t>4</w:t>
      </w:r>
      <w:r>
        <w:rPr>
          <w:spacing w:val="-66"/>
        </w:rPr>
        <w:t xml:space="preserve"> </w:t>
      </w:r>
      <w:r>
        <w:t>年国务院发布</w:t>
      </w:r>
    </w:p>
    <w:p>
      <w:pPr>
        <w:pStyle w:val="BodyText"/>
        <w:rPr>
          <w:sz w:val="25"/>
        </w:rPr>
      </w:pPr>
    </w:p>
    <w:p>
      <w:pPr>
        <w:pStyle w:val="BodyText"/>
        <w:spacing w:before="125" w:line="487" w:lineRule="auto"/>
        <w:ind w:left="157" w:right="497"/>
      </w:pPr>
      <w:r>
        <w:t>了关于增值税的《增值税条例（草案）》，并在全国范围内对机器机械和汽车以及钢</w:t>
      </w:r>
      <w:r>
        <w:rPr>
          <w:spacing w:val="-10"/>
        </w:rPr>
        <w:t xml:space="preserve">材等 </w:t>
      </w:r>
      <w:r>
        <w:t>12</w:t>
      </w:r>
      <w:r>
        <w:rPr>
          <w:spacing w:val="-5"/>
        </w:rPr>
        <w:t xml:space="preserve"> 类货物开始征收增值税。</w:t>
      </w:r>
      <w:r>
        <w:t>1994</w:t>
      </w:r>
      <w:r>
        <w:rPr>
          <w:spacing w:val="-5"/>
        </w:rPr>
        <w:t xml:space="preserve"> 年进行的税制改革，将增值税征税范围扩大到了所有的货物以及加工修理修配劳务，对于其他的劳务、无形资产以及不动产征收仍</w:t>
      </w:r>
      <w:r>
        <w:rPr>
          <w:spacing w:val="-6"/>
        </w:rPr>
        <w:t>然征收营业税。</w:t>
      </w:r>
      <w:r>
        <w:t>2009</w:t>
      </w:r>
      <w:r>
        <w:rPr>
          <w:spacing w:val="-4"/>
        </w:rPr>
        <w:t xml:space="preserve"> 年，为了鼓励投资，促进技术进步，在地区试点的基础上，全面</w:t>
      </w:r>
    </w:p>
    <w:p>
      <w:pPr>
        <w:spacing w:after="0" w:line="487"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7" w:history="1">
        <w:r>
          <w:rPr>
            <w:rFonts w:ascii="SimSun" w:eastAsia="SimSun" w:hAnsi="SimSun" w:cs="SimSun"/>
            <w:b/>
            <w:bCs/>
            <w:color w:val="0000EE"/>
            <w:sz w:val="30"/>
            <w:szCs w:val="30"/>
            <w:u w:val="single" w:color="0000EE"/>
          </w:rPr>
          <w:t>https://d.book118.com/265212114203011041</w:t>
        </w:r>
      </w:hyperlink>
    </w:p>
    <w:p>
      <w:pPr>
        <w:spacing w:after="0" w:line="487" w:lineRule="auto"/>
      </w:pPr>
    </w:p>
    <w:sectPr>
      <w:headerReference w:type="default" r:id="rId28"/>
      <w:footerReference w:type="default" r:id="rId29"/>
      <w:pgSz w:w="17860" w:h="25260"/>
      <w:pgMar w:top="1760" w:right="1580" w:bottom="1840" w:left="2140" w:header="1054" w:footer="1611"/>
      <w:pgNumType w:start="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9.7pt;height:18.45pt;margin-top:1169.79pt;margin-left:447.43pt;mso-position-horizontal-relative:page;mso-position-vertical-relative:page;position:absolute;z-index:-25165824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9.7pt;height:18.45pt;margin-top:1169.79pt;margin-left:447.43pt;mso-position-horizontal-relative:page;mso-position-vertical-relative:page;position:absolute;z-index:-25165721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9.7pt;height:18.45pt;margin-top:1169.79pt;margin-left:447.43pt;mso-position-horizontal-relative:page;mso-position-vertical-relative:page;position:absolute;z-index:-25165619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9.7pt;height:18.45pt;margin-top:1169.79pt;margin-left:447.43pt;mso-position-horizontal-relative:page;mso-position-vertical-relative:page;position:absolute;z-index:-25165516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49" style="mso-position-horizontal-relative:page;mso-position-vertical-relative:page;position:absolute;z-index:-251658240" from="112pt,71pt" to="803pt,71pt" stroked="t" strokecolor="black" strokeweight="2pt">
          <v:stroke dashstyle="solid"/>
        </v:line>
      </w:pict>
    </w:r>
    <w:r>
      <w:pict>
        <v:shapetype id="_x0000_t202" coordsize="21600,21600" o:spt="202" path="m,l,21600r21600,l21600,xe">
          <v:stroke joinstyle="miter"/>
          <v:path gradientshapeok="t" o:connecttype="rect"/>
        </v:shapetype>
        <v:shape id="_x0000_s2050" type="#_x0000_t202" style="width:223.8pt;height:17.85pt;margin-top:52.32pt;margin-left:361.59pt;mso-position-horizontal-relative:page;mso-position-vertical-relative:page;position:absolute;z-index:-251657216"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辽宁对外经贸学院专科毕业论文</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1" style="mso-position-horizontal-relative:page;mso-position-vertical-relative:page;position:absolute;z-index:-251656192" from="112pt,71pt" to="803pt,71pt" stroked="t" strokecolor="black" strokeweight="2pt">
          <v:stroke dashstyle="solid"/>
        </v:line>
      </w:pict>
    </w:r>
    <w:r>
      <w:pict>
        <v:shapetype id="_x0000_t202" coordsize="21600,21600" o:spt="202" path="m,l,21600r21600,l21600,xe">
          <v:stroke joinstyle="miter"/>
          <v:path gradientshapeok="t" o:connecttype="rect"/>
        </v:shapetype>
        <v:shape id="_x0000_s2052" type="#_x0000_t202" style="width:223.8pt;height:17.85pt;margin-top:52.32pt;margin-left:361.59pt;mso-position-horizontal-relative:page;mso-position-vertical-relative:page;position:absolute;z-index:-251655168"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辽宁对外经贸学院专科毕业论文</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3" style="mso-position-horizontal-relative:page;mso-position-vertical-relative:page;position:absolute;z-index:-251654144" from="112pt,71pt" to="803pt,71pt" stroked="t" strokecolor="black" strokeweight="2pt">
          <v:stroke dashstyle="solid"/>
        </v:line>
      </w:pict>
    </w:r>
    <w:r>
      <w:pict>
        <v:shapetype id="_x0000_t202" coordsize="21600,21600" o:spt="202" path="m,l,21600r21600,l21600,xe">
          <v:stroke joinstyle="miter"/>
          <v:path gradientshapeok="t" o:connecttype="rect"/>
        </v:shapetype>
        <v:shape id="_x0000_s2054" type="#_x0000_t202" style="width:223.8pt;height:17.85pt;margin-top:52.32pt;margin-left:361.59pt;mso-position-horizontal-relative:page;mso-position-vertical-relative:page;position:absolute;z-index:-251653120"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辽宁对外经贸学院专科毕业论文</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5" style="mso-position-horizontal-relative:page;mso-position-vertical-relative:page;position:absolute;z-index:-251652096" from="112pt,71pt" to="803pt,71pt" stroked="t" strokecolor="black" strokeweight="2pt">
          <v:stroke dashstyle="solid"/>
        </v:line>
      </w:pict>
    </w:r>
    <w:r>
      <w:pict>
        <v:shapetype id="_x0000_t202" coordsize="21600,21600" o:spt="202" path="m,l,21600r21600,l21600,xe">
          <v:stroke joinstyle="miter"/>
          <v:path gradientshapeok="t" o:connecttype="rect"/>
        </v:shapetype>
        <v:shape id="_x0000_s2056" type="#_x0000_t202" style="width:223.8pt;height:17.85pt;margin-top:52.32pt;margin-left:361.59pt;mso-position-horizontal-relative:page;mso-position-vertical-relative:page;position:absolute;z-index:-251651072"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辽宁对外经贸学院专科毕业论文</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7" style="mso-position-horizontal-relative:page;mso-position-vertical-relative:page;position:absolute;z-index:-251650048" from="112pt,71pt" to="803pt,71pt" stroked="t" strokecolor="black" strokeweight="2pt">
          <v:stroke dashstyle="solid"/>
        </v:line>
      </w:pict>
    </w:r>
    <w:r>
      <w:pict>
        <v:shapetype id="_x0000_t202" coordsize="21600,21600" o:spt="202" path="m,l,21600r21600,l21600,xe">
          <v:stroke joinstyle="miter"/>
          <v:path gradientshapeok="t" o:connecttype="rect"/>
        </v:shapetype>
        <v:shape id="_x0000_s2058" type="#_x0000_t202" style="width:223.8pt;height:17.85pt;margin-top:52.32pt;margin-left:361.59pt;mso-position-horizontal-relative:page;mso-position-vertical-relative:page;position:absolute;z-index:-251649024"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辽宁对外经贸学院专科毕业论文</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9" style="mso-position-horizontal-relative:page;mso-position-vertical-relative:page;position:absolute;z-index:-251648000" from="112pt,71pt" to="803pt,71pt" stroked="t" strokecolor="black" strokeweight="2pt">
          <v:stroke dashstyle="solid"/>
        </v:line>
      </w:pict>
    </w:r>
    <w:r>
      <w:pict>
        <v:shapetype id="_x0000_t202" coordsize="21600,21600" o:spt="202" path="m,l,21600r21600,l21600,xe">
          <v:stroke joinstyle="miter"/>
          <v:path gradientshapeok="t" o:connecttype="rect"/>
        </v:shapetype>
        <v:shape id="_x0000_s2060" type="#_x0000_t202" style="width:223.8pt;height:17.85pt;margin-top:52.32pt;margin-left:361.59pt;mso-position-horizontal-relative:page;mso-position-vertical-relative:page;position:absolute;z-index:-251646976"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辽宁对外经贸学院专科毕业论文</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1" style="mso-position-horizontal-relative:page;mso-position-vertical-relative:page;position:absolute;z-index:-251645952" from="112pt,71pt" to="803pt,71pt" stroked="t" strokecolor="black" strokeweight="2pt">
          <v:stroke dashstyle="solid"/>
        </v:line>
      </w:pict>
    </w:r>
    <w:r>
      <w:pict>
        <v:shapetype id="_x0000_t202" coordsize="21600,21600" o:spt="202" path="m,l,21600r21600,l21600,xe">
          <v:stroke joinstyle="miter"/>
          <v:path gradientshapeok="t" o:connecttype="rect"/>
        </v:shapetype>
        <v:shape id="_x0000_s2062" type="#_x0000_t202" style="width:223.8pt;height:17.85pt;margin-top:51.7pt;margin-left:361.59pt;mso-position-horizontal-relative:page;mso-position-vertical-relative:page;position:absolute;z-index:-251644928" filled="f" stroked="f">
          <v:textbox inset="0,0,0,0">
            <w:txbxContent>
              <w:p>
                <w:pPr>
                  <w:spacing w:before="0" w:line="357" w:lineRule="exact"/>
                  <w:ind w:left="20" w:right="0" w:firstLine="0"/>
                  <w:jc w:val="left"/>
                  <w:rPr>
                    <w:rFonts w:ascii="黑体" w:eastAsia="黑体" w:hint="eastAsia"/>
                    <w:sz w:val="31"/>
                  </w:rPr>
                </w:pPr>
                <w:r>
                  <w:rPr>
                    <w:rFonts w:ascii="黑体" w:eastAsia="黑体" w:hint="eastAsia"/>
                    <w:sz w:val="31"/>
                  </w:rPr>
                  <w:t>辽宁对外经贸学院专科毕业论文</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4" style="mso-position-horizontal-relative:page;mso-position-vertical-relative:page;position:absolute;z-index:-251643904" from="112pt,71pt" to="803pt,71pt" stroked="t" strokecolor="black" strokeweight="2pt">
          <v:stroke dashstyle="solid"/>
        </v:line>
      </w:pict>
    </w:r>
    <w:r>
      <w:pict>
        <v:shapetype id="_x0000_t202" coordsize="21600,21600" o:spt="202" path="m,l,21600r21600,l21600,xe">
          <v:stroke joinstyle="miter"/>
          <v:path gradientshapeok="t" o:connecttype="rect"/>
        </v:shapetype>
        <v:shape id="_x0000_s2065" type="#_x0000_t202" style="width:223.8pt;height:17.85pt;margin-top:51.7pt;margin-left:361.59pt;mso-position-horizontal-relative:page;mso-position-vertical-relative:page;position:absolute;z-index:-251642880" filled="f" stroked="f">
          <v:textbox inset="0,0,0,0">
            <w:txbxContent>
              <w:p>
                <w:pPr>
                  <w:spacing w:before="0" w:line="357" w:lineRule="exact"/>
                  <w:ind w:left="20" w:right="0" w:firstLine="0"/>
                  <w:jc w:val="left"/>
                  <w:rPr>
                    <w:rFonts w:ascii="黑体" w:eastAsia="黑体" w:hint="eastAsia"/>
                    <w:sz w:val="31"/>
                  </w:rPr>
                </w:pPr>
                <w:r>
                  <w:rPr>
                    <w:rFonts w:ascii="黑体" w:eastAsia="黑体" w:hint="eastAsia"/>
                    <w:sz w:val="31"/>
                  </w:rPr>
                  <w:t>辽宁对外经贸学院专科毕业论文</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7" style="mso-position-horizontal-relative:page;mso-position-vertical-relative:page;position:absolute;z-index:-251641856" from="112pt,71pt" to="803pt,71pt" stroked="t" strokecolor="black" strokeweight="2pt">
          <v:stroke dashstyle="solid"/>
        </v:line>
      </w:pict>
    </w:r>
    <w:r>
      <w:pict>
        <v:shapetype id="_x0000_t202" coordsize="21600,21600" o:spt="202" path="m,l,21600r21600,l21600,xe">
          <v:stroke joinstyle="miter"/>
          <v:path gradientshapeok="t" o:connecttype="rect"/>
        </v:shapetype>
        <v:shape id="_x0000_s2068" type="#_x0000_t202" style="width:223.8pt;height:17.85pt;margin-top:51.7pt;margin-left:361.59pt;mso-position-horizontal-relative:page;mso-position-vertical-relative:page;position:absolute;z-index:-251640832" filled="f" stroked="f">
          <v:textbox inset="0,0,0,0">
            <w:txbxContent>
              <w:p>
                <w:pPr>
                  <w:spacing w:before="0" w:line="357" w:lineRule="exact"/>
                  <w:ind w:left="20" w:right="0" w:firstLine="0"/>
                  <w:jc w:val="left"/>
                  <w:rPr>
                    <w:rFonts w:ascii="黑体" w:eastAsia="黑体" w:hint="eastAsia"/>
                    <w:sz w:val="31"/>
                  </w:rPr>
                </w:pPr>
                <w:r>
                  <w:rPr>
                    <w:rFonts w:ascii="黑体" w:eastAsia="黑体" w:hint="eastAsia"/>
                    <w:sz w:val="31"/>
                  </w:rPr>
                  <w:t>辽宁对外经贸学院专科毕业论文</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0" style="mso-position-horizontal-relative:page;mso-position-vertical-relative:page;position:absolute;z-index:-251639808" from="112pt,71pt" to="803pt,71pt" stroked="t" strokecolor="black" strokeweight="2pt">
          <v:stroke dashstyle="solid"/>
        </v:line>
      </w:pict>
    </w:r>
    <w:r>
      <w:pict>
        <v:shapetype id="_x0000_t202" coordsize="21600,21600" o:spt="202" path="m,l,21600r21600,l21600,xe">
          <v:stroke joinstyle="miter"/>
          <v:path gradientshapeok="t" o:connecttype="rect"/>
        </v:shapetype>
        <v:shape id="_x0000_s2071" type="#_x0000_t202" style="width:223.8pt;height:17.85pt;margin-top:51.7pt;margin-left:361.59pt;mso-position-horizontal-relative:page;mso-position-vertical-relative:page;position:absolute;z-index:-251638784" filled="f" stroked="f">
          <v:textbox inset="0,0,0,0">
            <w:txbxContent>
              <w:p>
                <w:pPr>
                  <w:spacing w:before="0" w:line="357" w:lineRule="exact"/>
                  <w:ind w:left="20" w:right="0" w:firstLine="0"/>
                  <w:jc w:val="left"/>
                  <w:rPr>
                    <w:rFonts w:ascii="黑体" w:eastAsia="黑体" w:hint="eastAsia"/>
                    <w:sz w:val="31"/>
                  </w:rPr>
                </w:pPr>
                <w:r>
                  <w:rPr>
                    <w:rFonts w:ascii="黑体" w:eastAsia="黑体" w:hint="eastAsia"/>
                    <w:sz w:val="31"/>
                  </w:rPr>
                  <w:t>辽宁对外经贸学院专科毕业论文</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EF2D12"/>
    <w:multiLevelType w:val="hybridMultilevel"/>
    <w:tmpl w:val="00000000"/>
    <w:lvl w:ilvl="0">
      <w:start w:val="1"/>
      <w:numFmt w:val="decimal"/>
      <w:lvlText w:val="[%1]"/>
      <w:lvlJc w:val="left"/>
      <w:pPr>
        <w:ind w:left="661" w:hanging="504"/>
        <w:jc w:val="left"/>
      </w:pPr>
      <w:rPr>
        <w:rFonts w:ascii="宋体" w:eastAsia="宋体" w:hAnsi="宋体" w:cs="宋体" w:hint="default"/>
        <w:spacing w:val="-1"/>
        <w:w w:val="75"/>
        <w:sz w:val="31"/>
        <w:szCs w:val="31"/>
      </w:rPr>
    </w:lvl>
    <w:lvl w:ilvl="1">
      <w:start w:val="0"/>
      <w:numFmt w:val="bullet"/>
      <w:lvlText w:val="•"/>
      <w:lvlJc w:val="left"/>
      <w:pPr>
        <w:ind w:left="2007" w:hanging="504"/>
      </w:pPr>
      <w:rPr>
        <w:rFonts w:hint="default"/>
      </w:rPr>
    </w:lvl>
    <w:lvl w:ilvl="2">
      <w:start w:val="0"/>
      <w:numFmt w:val="bullet"/>
      <w:lvlText w:val="•"/>
      <w:lvlJc w:val="left"/>
      <w:pPr>
        <w:ind w:left="3355" w:hanging="504"/>
      </w:pPr>
      <w:rPr>
        <w:rFonts w:hint="default"/>
      </w:rPr>
    </w:lvl>
    <w:lvl w:ilvl="3">
      <w:start w:val="0"/>
      <w:numFmt w:val="bullet"/>
      <w:lvlText w:val="•"/>
      <w:lvlJc w:val="left"/>
      <w:pPr>
        <w:ind w:left="4703" w:hanging="504"/>
      </w:pPr>
      <w:rPr>
        <w:rFonts w:hint="default"/>
      </w:rPr>
    </w:lvl>
    <w:lvl w:ilvl="4">
      <w:start w:val="0"/>
      <w:numFmt w:val="bullet"/>
      <w:lvlText w:val="•"/>
      <w:lvlJc w:val="left"/>
      <w:pPr>
        <w:ind w:left="6051" w:hanging="504"/>
      </w:pPr>
      <w:rPr>
        <w:rFonts w:hint="default"/>
      </w:rPr>
    </w:lvl>
    <w:lvl w:ilvl="5">
      <w:start w:val="0"/>
      <w:numFmt w:val="bullet"/>
      <w:lvlText w:val="•"/>
      <w:lvlJc w:val="left"/>
      <w:pPr>
        <w:ind w:left="7399" w:hanging="504"/>
      </w:pPr>
      <w:rPr>
        <w:rFonts w:hint="default"/>
      </w:rPr>
    </w:lvl>
    <w:lvl w:ilvl="6">
      <w:start w:val="0"/>
      <w:numFmt w:val="bullet"/>
      <w:lvlText w:val="•"/>
      <w:lvlJc w:val="left"/>
      <w:pPr>
        <w:ind w:left="8747" w:hanging="504"/>
      </w:pPr>
      <w:rPr>
        <w:rFonts w:hint="default"/>
      </w:rPr>
    </w:lvl>
    <w:lvl w:ilvl="7">
      <w:start w:val="0"/>
      <w:numFmt w:val="bullet"/>
      <w:lvlText w:val="•"/>
      <w:lvlJc w:val="left"/>
      <w:pPr>
        <w:ind w:left="10095" w:hanging="504"/>
      </w:pPr>
      <w:rPr>
        <w:rFonts w:hint="default"/>
      </w:rPr>
    </w:lvl>
    <w:lvl w:ilvl="8">
      <w:start w:val="0"/>
      <w:numFmt w:val="bullet"/>
      <w:lvlText w:val="•"/>
      <w:lvlJc w:val="left"/>
      <w:pPr>
        <w:ind w:left="11443" w:hanging="504"/>
      </w:pPr>
      <w:rPr>
        <w:rFonts w:hint="default"/>
      </w:rPr>
    </w:lvl>
  </w:abstractNum>
  <w:abstractNum w:abstractNumId="1">
    <w:nsid w:val="244BDDA8"/>
    <w:multiLevelType w:val="hybridMultilevel"/>
    <w:tmpl w:val="00000000"/>
    <w:lvl w:ilvl="0">
      <w:start w:val="9"/>
      <w:numFmt w:val="decimal"/>
      <w:lvlText w:val="[%1]"/>
      <w:lvlJc w:val="left"/>
      <w:pPr>
        <w:ind w:left="661" w:hanging="504"/>
        <w:jc w:val="left"/>
      </w:pPr>
      <w:rPr>
        <w:rFonts w:ascii="宋体" w:eastAsia="宋体" w:hAnsi="宋体" w:cs="宋体" w:hint="default"/>
        <w:spacing w:val="-1"/>
        <w:w w:val="75"/>
        <w:sz w:val="31"/>
        <w:szCs w:val="31"/>
      </w:rPr>
    </w:lvl>
    <w:lvl w:ilvl="1">
      <w:start w:val="0"/>
      <w:numFmt w:val="bullet"/>
      <w:lvlText w:val="•"/>
      <w:lvlJc w:val="left"/>
      <w:pPr>
        <w:ind w:left="2007" w:hanging="504"/>
      </w:pPr>
      <w:rPr>
        <w:rFonts w:hint="default"/>
      </w:rPr>
    </w:lvl>
    <w:lvl w:ilvl="2">
      <w:start w:val="0"/>
      <w:numFmt w:val="bullet"/>
      <w:lvlText w:val="•"/>
      <w:lvlJc w:val="left"/>
      <w:pPr>
        <w:ind w:left="3355" w:hanging="504"/>
      </w:pPr>
      <w:rPr>
        <w:rFonts w:hint="default"/>
      </w:rPr>
    </w:lvl>
    <w:lvl w:ilvl="3">
      <w:start w:val="0"/>
      <w:numFmt w:val="bullet"/>
      <w:lvlText w:val="•"/>
      <w:lvlJc w:val="left"/>
      <w:pPr>
        <w:ind w:left="4703" w:hanging="504"/>
      </w:pPr>
      <w:rPr>
        <w:rFonts w:hint="default"/>
      </w:rPr>
    </w:lvl>
    <w:lvl w:ilvl="4">
      <w:start w:val="0"/>
      <w:numFmt w:val="bullet"/>
      <w:lvlText w:val="•"/>
      <w:lvlJc w:val="left"/>
      <w:pPr>
        <w:ind w:left="6051" w:hanging="504"/>
      </w:pPr>
      <w:rPr>
        <w:rFonts w:hint="default"/>
      </w:rPr>
    </w:lvl>
    <w:lvl w:ilvl="5">
      <w:start w:val="0"/>
      <w:numFmt w:val="bullet"/>
      <w:lvlText w:val="•"/>
      <w:lvlJc w:val="left"/>
      <w:pPr>
        <w:ind w:left="7399" w:hanging="504"/>
      </w:pPr>
      <w:rPr>
        <w:rFonts w:hint="default"/>
      </w:rPr>
    </w:lvl>
    <w:lvl w:ilvl="6">
      <w:start w:val="0"/>
      <w:numFmt w:val="bullet"/>
      <w:lvlText w:val="•"/>
      <w:lvlJc w:val="left"/>
      <w:pPr>
        <w:ind w:left="8747" w:hanging="504"/>
      </w:pPr>
      <w:rPr>
        <w:rFonts w:hint="default"/>
      </w:rPr>
    </w:lvl>
    <w:lvl w:ilvl="7">
      <w:start w:val="0"/>
      <w:numFmt w:val="bullet"/>
      <w:lvlText w:val="•"/>
      <w:lvlJc w:val="left"/>
      <w:pPr>
        <w:ind w:left="10095" w:hanging="504"/>
      </w:pPr>
      <w:rPr>
        <w:rFonts w:hint="default"/>
      </w:rPr>
    </w:lvl>
    <w:lvl w:ilvl="8">
      <w:start w:val="0"/>
      <w:numFmt w:val="bullet"/>
      <w:lvlText w:val="•"/>
      <w:lvlJc w:val="left"/>
      <w:pPr>
        <w:ind w:left="11443" w:hanging="504"/>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787" w:lineRule="exact"/>
      <w:ind w:left="157"/>
      <w:outlineLvl w:val="0"/>
    </w:pPr>
    <w:rPr>
      <w:rFonts w:ascii="Microsoft JhengHei" w:eastAsia="Microsoft JhengHei" w:hAnsi="Microsoft JhengHei" w:cs="Microsoft JhengHei"/>
      <w:b/>
      <w:bCs/>
      <w:sz w:val="48"/>
      <w:szCs w:val="48"/>
    </w:rPr>
  </w:style>
  <w:style w:type="paragraph" w:styleId="Heading2">
    <w:name w:val="heading 2"/>
    <w:basedOn w:val="Normal"/>
    <w:uiPriority w:val="1"/>
    <w:qFormat/>
    <w:pPr>
      <w:ind w:left="157"/>
      <w:outlineLvl w:val="1"/>
    </w:pPr>
    <w:rPr>
      <w:rFonts w:ascii="Microsoft JhengHei" w:eastAsia="Microsoft JhengHei" w:hAnsi="Microsoft JhengHei" w:cs="Microsoft JhengHei"/>
      <w:b/>
      <w:bCs/>
      <w:sz w:val="42"/>
      <w:szCs w:val="42"/>
    </w:rPr>
  </w:style>
  <w:style w:type="paragraph" w:styleId="Heading3">
    <w:name w:val="heading 3"/>
    <w:basedOn w:val="Normal"/>
    <w:uiPriority w:val="1"/>
    <w:qFormat/>
    <w:pPr>
      <w:ind w:left="157"/>
      <w:outlineLvl w:val="2"/>
    </w:pPr>
    <w:rPr>
      <w:rFonts w:ascii="Microsoft JhengHei" w:eastAsia="Microsoft JhengHei" w:hAnsi="Microsoft JhengHei" w:cs="Microsoft JhengHei"/>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line="1153" w:lineRule="exact"/>
      <w:ind w:left="160"/>
      <w:jc w:val="center"/>
    </w:pPr>
    <w:rPr>
      <w:rFonts w:ascii="Microsoft JhengHei" w:eastAsia="Microsoft JhengHei" w:hAnsi="Microsoft JhengHei" w:cs="Microsoft JhengHei"/>
      <w:b/>
      <w:bCs/>
      <w:sz w:val="78"/>
      <w:szCs w:val="78"/>
    </w:rPr>
  </w:style>
  <w:style w:type="paragraph" w:styleId="ListParagraph">
    <w:name w:val="List Paragraph"/>
    <w:basedOn w:val="Normal"/>
    <w:uiPriority w:val="1"/>
    <w:qFormat/>
    <w:pPr>
      <w:spacing w:before="150"/>
      <w:ind w:left="661" w:hanging="505"/>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header" Target="header7.xml" /><Relationship Id="rId19" Type="http://schemas.openxmlformats.org/officeDocument/2006/relationships/footer" Target="footer1.xm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header" Target="header8.xml" /><Relationship Id="rId22" Type="http://schemas.openxmlformats.org/officeDocument/2006/relationships/footer" Target="footer2.xml" /><Relationship Id="rId23" Type="http://schemas.openxmlformats.org/officeDocument/2006/relationships/image" Target="media/image10.png" /><Relationship Id="rId24" Type="http://schemas.openxmlformats.org/officeDocument/2006/relationships/header" Target="header9.xml" /><Relationship Id="rId25" Type="http://schemas.openxmlformats.org/officeDocument/2006/relationships/footer" Target="footer3.xml" /><Relationship Id="rId26" Type="http://schemas.openxmlformats.org/officeDocument/2006/relationships/image" Target="media/image11.png" /><Relationship Id="rId27" Type="http://schemas.openxmlformats.org/officeDocument/2006/relationships/hyperlink" Target="https://d.book118.com/265212114203011041" TargetMode="External" /><Relationship Id="rId28" Type="http://schemas.openxmlformats.org/officeDocument/2006/relationships/header" Target="header10.xml" /><Relationship Id="rId29" Type="http://schemas.openxmlformats.org/officeDocument/2006/relationships/footer" Target="footer4.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image" Target="media/image3.png"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2023-12-20T02:58:31Z</dcterms:created>
  <dcterms:modified xsi:type="dcterms:W3CDTF">2023-12-20T02:58:31Z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2022-10-06T00:00:00Z</vt:filetime>
  </property>
  <property fmtid="{D5CDD505-2E9C-101B-9397-08002B2CF9AE}" pid="3" name="LastSaved">
    <vt:filetime>2023-12-20T00:00:00Z</vt:filetime>
  </property>
</Properties>
</file>