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可伐微晶熔封玻璃项目规划设计蓝图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78" w:history="1">
        <w:r>
          <w:rPr>
            <w:rFonts w:ascii="仿宋" w:eastAsia="仿宋" w:hAnsi="仿宋" w:cs="仿宋" w:hint="eastAsia"/>
            <w:lang w:eastAsia="zh-CN"/>
          </w:rPr>
          <w:t>概论</w:t>
        </w:r>
        <w:r>
          <w:tab/>
        </w:r>
        <w:r>
          <w:fldChar w:fldCharType="begin"/>
        </w:r>
        <w:r>
          <w:instrText xml:space="preserve"> PAGEREF _Toc4178 \h </w:instrText>
        </w:r>
        <w:r>
          <w:fldChar w:fldCharType="separate"/>
        </w:r>
        <w:r>
          <w:t>3</w:t>
        </w:r>
        <w:r>
          <w:fldChar w:fldCharType="end"/>
        </w:r>
      </w:hyperlink>
    </w:p>
    <w:p>
      <w:pPr>
        <w:pStyle w:val="TOC1"/>
        <w:tabs>
          <w:tab w:val="right" w:leader="dot" w:pos="8306"/>
        </w:tabs>
      </w:pPr>
      <w:hyperlink w:anchor="_Toc21440" w:history="1">
        <w:r>
          <w:rPr>
            <w:rFonts w:ascii="仿宋" w:eastAsia="仿宋" w:hAnsi="仿宋" w:cs="仿宋" w:hint="eastAsia"/>
            <w:lang w:eastAsia="zh-CN"/>
          </w:rPr>
          <w:t>一、可伐微晶熔封玻璃项目土建工程</w:t>
        </w:r>
        <w:r>
          <w:tab/>
        </w:r>
        <w:r>
          <w:fldChar w:fldCharType="begin"/>
        </w:r>
        <w:r>
          <w:instrText xml:space="preserve"> PAGEREF _Toc21440 \h </w:instrText>
        </w:r>
        <w:r>
          <w:fldChar w:fldCharType="separate"/>
        </w:r>
        <w:r>
          <w:t>3</w:t>
        </w:r>
        <w:r>
          <w:fldChar w:fldCharType="end"/>
        </w:r>
      </w:hyperlink>
    </w:p>
    <w:p>
      <w:pPr>
        <w:pStyle w:val="TOC2"/>
        <w:tabs>
          <w:tab w:val="right" w:leader="dot" w:pos="8306"/>
        </w:tabs>
      </w:pPr>
      <w:hyperlink w:anchor="_Toc31990" w:history="1">
        <w:r>
          <w:rPr>
            <w:rFonts w:ascii="仿宋" w:eastAsia="仿宋" w:hAnsi="仿宋" w:cs="仿宋" w:hint="eastAsia"/>
            <w:lang w:eastAsia="zh-CN"/>
          </w:rPr>
          <w:t>(一)、建筑工程设计原则</w:t>
        </w:r>
        <w:r>
          <w:tab/>
        </w:r>
        <w:r>
          <w:fldChar w:fldCharType="begin"/>
        </w:r>
        <w:r>
          <w:instrText xml:space="preserve"> PAGEREF _Toc31990 \h </w:instrText>
        </w:r>
        <w:r>
          <w:fldChar w:fldCharType="separate"/>
        </w:r>
        <w:r>
          <w:t>3</w:t>
        </w:r>
        <w:r>
          <w:fldChar w:fldCharType="end"/>
        </w:r>
      </w:hyperlink>
    </w:p>
    <w:p>
      <w:pPr>
        <w:pStyle w:val="TOC2"/>
        <w:tabs>
          <w:tab w:val="right" w:leader="dot" w:pos="8306"/>
        </w:tabs>
      </w:pPr>
      <w:hyperlink w:anchor="_Toc13256" w:history="1">
        <w:r>
          <w:rPr>
            <w:rFonts w:ascii="仿宋" w:eastAsia="仿宋" w:hAnsi="仿宋" w:cs="仿宋" w:hint="eastAsia"/>
            <w:lang w:eastAsia="zh-CN"/>
          </w:rPr>
          <w:t>(二)、土建工程设计年限及安全等级</w:t>
        </w:r>
        <w:r>
          <w:tab/>
        </w:r>
        <w:r>
          <w:fldChar w:fldCharType="begin"/>
        </w:r>
        <w:r>
          <w:instrText xml:space="preserve"> PAGEREF _Toc13256 \h </w:instrText>
        </w:r>
        <w:r>
          <w:fldChar w:fldCharType="separate"/>
        </w:r>
        <w:r>
          <w:t>4</w:t>
        </w:r>
        <w:r>
          <w:fldChar w:fldCharType="end"/>
        </w:r>
      </w:hyperlink>
    </w:p>
    <w:p>
      <w:pPr>
        <w:pStyle w:val="TOC2"/>
        <w:tabs>
          <w:tab w:val="right" w:leader="dot" w:pos="8306"/>
        </w:tabs>
      </w:pPr>
      <w:hyperlink w:anchor="_Toc4388" w:history="1">
        <w:r>
          <w:rPr>
            <w:rFonts w:ascii="仿宋" w:eastAsia="仿宋" w:hAnsi="仿宋" w:cs="仿宋" w:hint="eastAsia"/>
            <w:lang w:eastAsia="zh-CN"/>
          </w:rPr>
          <w:t>(三)、建筑工程设计总体要求</w:t>
        </w:r>
        <w:r>
          <w:tab/>
        </w:r>
        <w:r>
          <w:fldChar w:fldCharType="begin"/>
        </w:r>
        <w:r>
          <w:instrText xml:space="preserve"> PAGEREF _Toc4388 \h </w:instrText>
        </w:r>
        <w:r>
          <w:fldChar w:fldCharType="separate"/>
        </w:r>
        <w:r>
          <w:t>5</w:t>
        </w:r>
        <w:r>
          <w:fldChar w:fldCharType="end"/>
        </w:r>
      </w:hyperlink>
    </w:p>
    <w:p>
      <w:pPr>
        <w:pStyle w:val="TOC2"/>
        <w:tabs>
          <w:tab w:val="right" w:leader="dot" w:pos="8306"/>
        </w:tabs>
      </w:pPr>
      <w:hyperlink w:anchor="_Toc26634" w:history="1">
        <w:r>
          <w:rPr>
            <w:rFonts w:ascii="仿宋" w:eastAsia="仿宋" w:hAnsi="仿宋" w:cs="仿宋" w:hint="eastAsia"/>
            <w:lang w:eastAsia="zh-CN"/>
          </w:rPr>
          <w:t>(四)、土建工程建设指标</w:t>
        </w:r>
        <w:r>
          <w:tab/>
        </w:r>
        <w:r>
          <w:fldChar w:fldCharType="begin"/>
        </w:r>
        <w:r>
          <w:instrText xml:space="preserve"> PAGEREF _Toc26634 \h </w:instrText>
        </w:r>
        <w:r>
          <w:fldChar w:fldCharType="separate"/>
        </w:r>
        <w:r>
          <w:t>6</w:t>
        </w:r>
        <w:r>
          <w:fldChar w:fldCharType="end"/>
        </w:r>
      </w:hyperlink>
    </w:p>
    <w:p>
      <w:pPr>
        <w:pStyle w:val="TOC1"/>
        <w:tabs>
          <w:tab w:val="right" w:leader="dot" w:pos="8306"/>
        </w:tabs>
      </w:pPr>
      <w:hyperlink w:anchor="_Toc31005" w:history="1">
        <w:r>
          <w:rPr>
            <w:rFonts w:ascii="仿宋" w:eastAsia="仿宋" w:hAnsi="仿宋" w:cs="仿宋" w:hint="eastAsia"/>
            <w:lang w:eastAsia="zh-CN"/>
          </w:rPr>
          <w:t>二、可伐微晶熔封玻璃项目概论</w:t>
        </w:r>
        <w:r>
          <w:tab/>
        </w:r>
        <w:r>
          <w:fldChar w:fldCharType="begin"/>
        </w:r>
        <w:r>
          <w:instrText xml:space="preserve"> PAGEREF _Toc31005 \h </w:instrText>
        </w:r>
        <w:r>
          <w:fldChar w:fldCharType="separate"/>
        </w:r>
        <w:r>
          <w:t>6</w:t>
        </w:r>
        <w:r>
          <w:fldChar w:fldCharType="end"/>
        </w:r>
      </w:hyperlink>
    </w:p>
    <w:p>
      <w:pPr>
        <w:pStyle w:val="TOC2"/>
        <w:tabs>
          <w:tab w:val="right" w:leader="dot" w:pos="8306"/>
        </w:tabs>
      </w:pPr>
      <w:hyperlink w:anchor="_Toc7298" w:history="1">
        <w:r>
          <w:rPr>
            <w:rFonts w:ascii="仿宋" w:eastAsia="仿宋" w:hAnsi="仿宋" w:cs="仿宋" w:hint="eastAsia"/>
            <w:lang w:eastAsia="zh-CN"/>
          </w:rPr>
          <w:t>(一)、可伐微晶熔封玻璃项目概况</w:t>
        </w:r>
        <w:r>
          <w:tab/>
        </w:r>
        <w:r>
          <w:fldChar w:fldCharType="begin"/>
        </w:r>
        <w:r>
          <w:instrText xml:space="preserve"> PAGEREF _Toc7298 \h </w:instrText>
        </w:r>
        <w:r>
          <w:fldChar w:fldCharType="separate"/>
        </w:r>
        <w:r>
          <w:t>6</w:t>
        </w:r>
        <w:r>
          <w:fldChar w:fldCharType="end"/>
        </w:r>
      </w:hyperlink>
    </w:p>
    <w:p>
      <w:pPr>
        <w:pStyle w:val="TOC2"/>
        <w:tabs>
          <w:tab w:val="right" w:leader="dot" w:pos="8306"/>
        </w:tabs>
      </w:pPr>
      <w:hyperlink w:anchor="_Toc9890" w:history="1">
        <w:r>
          <w:rPr>
            <w:rFonts w:ascii="仿宋" w:eastAsia="仿宋" w:hAnsi="仿宋" w:cs="仿宋" w:hint="eastAsia"/>
            <w:lang w:eastAsia="zh-CN"/>
          </w:rPr>
          <w:t>(二)、可伐微晶熔封玻璃项目目标</w:t>
        </w:r>
        <w:r>
          <w:tab/>
        </w:r>
        <w:r>
          <w:fldChar w:fldCharType="begin"/>
        </w:r>
        <w:r>
          <w:instrText xml:space="preserve"> PAGEREF _Toc9890 \h </w:instrText>
        </w:r>
        <w:r>
          <w:fldChar w:fldCharType="separate"/>
        </w:r>
        <w:r>
          <w:t>9</w:t>
        </w:r>
        <w:r>
          <w:fldChar w:fldCharType="end"/>
        </w:r>
      </w:hyperlink>
    </w:p>
    <w:p>
      <w:pPr>
        <w:pStyle w:val="TOC2"/>
        <w:tabs>
          <w:tab w:val="right" w:leader="dot" w:pos="8306"/>
        </w:tabs>
      </w:pPr>
      <w:hyperlink w:anchor="_Toc710" w:history="1">
        <w:r>
          <w:rPr>
            <w:rFonts w:ascii="仿宋" w:eastAsia="仿宋" w:hAnsi="仿宋" w:cs="仿宋" w:hint="eastAsia"/>
            <w:lang w:eastAsia="zh-CN"/>
          </w:rPr>
          <w:t>(三)、可伐微晶熔封玻璃项目提出的理由</w:t>
        </w:r>
        <w:r>
          <w:tab/>
        </w:r>
        <w:r>
          <w:fldChar w:fldCharType="begin"/>
        </w:r>
        <w:r>
          <w:instrText xml:space="preserve"> PAGEREF _Toc710 \h </w:instrText>
        </w:r>
        <w:r>
          <w:fldChar w:fldCharType="separate"/>
        </w:r>
        <w:r>
          <w:t>10</w:t>
        </w:r>
        <w:r>
          <w:fldChar w:fldCharType="end"/>
        </w:r>
      </w:hyperlink>
    </w:p>
    <w:p>
      <w:pPr>
        <w:pStyle w:val="TOC2"/>
        <w:tabs>
          <w:tab w:val="right" w:leader="dot" w:pos="8306"/>
        </w:tabs>
      </w:pPr>
      <w:hyperlink w:anchor="_Toc14466" w:history="1">
        <w:r>
          <w:rPr>
            <w:rFonts w:ascii="仿宋" w:eastAsia="仿宋" w:hAnsi="仿宋" w:cs="仿宋" w:hint="eastAsia"/>
            <w:lang w:eastAsia="zh-CN"/>
          </w:rPr>
          <w:t>(四)、可伐微晶熔封玻璃项目意义</w:t>
        </w:r>
        <w:r>
          <w:tab/>
        </w:r>
        <w:r>
          <w:fldChar w:fldCharType="begin"/>
        </w:r>
        <w:r>
          <w:instrText xml:space="preserve"> PAGEREF _Toc14466 \h </w:instrText>
        </w:r>
        <w:r>
          <w:fldChar w:fldCharType="separate"/>
        </w:r>
        <w:r>
          <w:t>11</w:t>
        </w:r>
        <w:r>
          <w:fldChar w:fldCharType="end"/>
        </w:r>
      </w:hyperlink>
    </w:p>
    <w:p>
      <w:pPr>
        <w:pStyle w:val="TOC2"/>
        <w:tabs>
          <w:tab w:val="right" w:leader="dot" w:pos="8306"/>
        </w:tabs>
      </w:pPr>
      <w:hyperlink w:anchor="_Toc19399" w:history="1">
        <w:r>
          <w:rPr>
            <w:rFonts w:ascii="仿宋" w:eastAsia="仿宋" w:hAnsi="仿宋" w:cs="仿宋" w:hint="eastAsia"/>
            <w:lang w:eastAsia="zh-CN"/>
          </w:rPr>
          <w:t>(五)、可伐微晶熔封玻璃项目背景</w:t>
        </w:r>
        <w:r>
          <w:tab/>
        </w:r>
        <w:r>
          <w:fldChar w:fldCharType="begin"/>
        </w:r>
        <w:r>
          <w:instrText xml:space="preserve"> PAGEREF _Toc19399 \h </w:instrText>
        </w:r>
        <w:r>
          <w:fldChar w:fldCharType="separate"/>
        </w:r>
        <w:r>
          <w:t>12</w:t>
        </w:r>
        <w:r>
          <w:fldChar w:fldCharType="end"/>
        </w:r>
      </w:hyperlink>
    </w:p>
    <w:p>
      <w:pPr>
        <w:pStyle w:val="TOC1"/>
        <w:tabs>
          <w:tab w:val="right" w:leader="dot" w:pos="8306"/>
        </w:tabs>
      </w:pPr>
      <w:hyperlink w:anchor="_Toc31680" w:history="1">
        <w:r>
          <w:rPr>
            <w:rFonts w:ascii="仿宋" w:eastAsia="仿宋" w:hAnsi="仿宋" w:cs="仿宋" w:hint="eastAsia"/>
            <w:lang w:eastAsia="zh-CN"/>
          </w:rPr>
          <w:t>三、可伐微晶熔封玻璃项目选址可行性分析</w:t>
        </w:r>
        <w:r>
          <w:tab/>
        </w:r>
        <w:r>
          <w:fldChar w:fldCharType="begin"/>
        </w:r>
        <w:r>
          <w:instrText xml:space="preserve"> PAGEREF _Toc31680 \h </w:instrText>
        </w:r>
        <w:r>
          <w:fldChar w:fldCharType="separate"/>
        </w:r>
        <w:r>
          <w:t>13</w:t>
        </w:r>
        <w:r>
          <w:fldChar w:fldCharType="end"/>
        </w:r>
      </w:hyperlink>
    </w:p>
    <w:p>
      <w:pPr>
        <w:pStyle w:val="TOC2"/>
        <w:tabs>
          <w:tab w:val="right" w:leader="dot" w:pos="8306"/>
        </w:tabs>
      </w:pPr>
      <w:hyperlink w:anchor="_Toc22764" w:history="1">
        <w:r>
          <w:rPr>
            <w:rFonts w:ascii="仿宋" w:eastAsia="仿宋" w:hAnsi="仿宋" w:cs="仿宋" w:hint="eastAsia"/>
            <w:lang w:eastAsia="zh-CN"/>
          </w:rPr>
          <w:t>(一)、可伐微晶熔封玻璃项目选址</w:t>
        </w:r>
        <w:r>
          <w:tab/>
        </w:r>
        <w:r>
          <w:fldChar w:fldCharType="begin"/>
        </w:r>
        <w:r>
          <w:instrText xml:space="preserve"> PAGEREF _Toc22764 \h </w:instrText>
        </w:r>
        <w:r>
          <w:fldChar w:fldCharType="separate"/>
        </w:r>
        <w:r>
          <w:t>13</w:t>
        </w:r>
        <w:r>
          <w:fldChar w:fldCharType="end"/>
        </w:r>
      </w:hyperlink>
    </w:p>
    <w:p>
      <w:pPr>
        <w:pStyle w:val="TOC2"/>
        <w:tabs>
          <w:tab w:val="right" w:leader="dot" w:pos="8306"/>
        </w:tabs>
      </w:pPr>
      <w:hyperlink w:anchor="_Toc15056" w:history="1">
        <w:r>
          <w:rPr>
            <w:rFonts w:ascii="仿宋" w:eastAsia="仿宋" w:hAnsi="仿宋" w:cs="仿宋" w:hint="eastAsia"/>
            <w:lang w:eastAsia="zh-CN"/>
          </w:rPr>
          <w:t>(二)、用地控制指标</w:t>
        </w:r>
        <w:r>
          <w:tab/>
        </w:r>
        <w:r>
          <w:fldChar w:fldCharType="begin"/>
        </w:r>
        <w:r>
          <w:instrText xml:space="preserve"> PAGEREF _Toc15056 \h </w:instrText>
        </w:r>
        <w:r>
          <w:fldChar w:fldCharType="separate"/>
        </w:r>
        <w:r>
          <w:t>13</w:t>
        </w:r>
        <w:r>
          <w:fldChar w:fldCharType="end"/>
        </w:r>
      </w:hyperlink>
    </w:p>
    <w:p>
      <w:pPr>
        <w:pStyle w:val="TOC2"/>
        <w:tabs>
          <w:tab w:val="right" w:leader="dot" w:pos="8306"/>
        </w:tabs>
      </w:pPr>
      <w:hyperlink w:anchor="_Toc9950" w:history="1">
        <w:r>
          <w:rPr>
            <w:rFonts w:ascii="仿宋" w:eastAsia="仿宋" w:hAnsi="仿宋" w:cs="仿宋" w:hint="eastAsia"/>
            <w:lang w:eastAsia="zh-CN"/>
          </w:rPr>
          <w:t>(三)、节约用地措施</w:t>
        </w:r>
        <w:r>
          <w:tab/>
        </w:r>
        <w:r>
          <w:fldChar w:fldCharType="begin"/>
        </w:r>
        <w:r>
          <w:instrText xml:space="preserve"> PAGEREF _Toc9950 \h </w:instrText>
        </w:r>
        <w:r>
          <w:fldChar w:fldCharType="separate"/>
        </w:r>
        <w:r>
          <w:t>15</w:t>
        </w:r>
        <w:r>
          <w:fldChar w:fldCharType="end"/>
        </w:r>
      </w:hyperlink>
    </w:p>
    <w:p>
      <w:pPr>
        <w:pStyle w:val="TOC2"/>
        <w:tabs>
          <w:tab w:val="right" w:leader="dot" w:pos="8306"/>
        </w:tabs>
      </w:pPr>
      <w:hyperlink w:anchor="_Toc29618" w:history="1">
        <w:r>
          <w:rPr>
            <w:rFonts w:ascii="仿宋" w:eastAsia="仿宋" w:hAnsi="仿宋" w:cs="仿宋" w:hint="eastAsia"/>
            <w:lang w:eastAsia="zh-CN"/>
          </w:rPr>
          <w:t>(四)、总图布置方案</w:t>
        </w:r>
        <w:r>
          <w:tab/>
        </w:r>
        <w:r>
          <w:fldChar w:fldCharType="begin"/>
        </w:r>
        <w:r>
          <w:instrText xml:space="preserve"> PAGEREF _Toc29618 \h </w:instrText>
        </w:r>
        <w:r>
          <w:fldChar w:fldCharType="separate"/>
        </w:r>
        <w:r>
          <w:t>16</w:t>
        </w:r>
        <w:r>
          <w:fldChar w:fldCharType="end"/>
        </w:r>
      </w:hyperlink>
    </w:p>
    <w:p>
      <w:pPr>
        <w:pStyle w:val="TOC2"/>
        <w:tabs>
          <w:tab w:val="right" w:leader="dot" w:pos="8306"/>
        </w:tabs>
      </w:pPr>
      <w:hyperlink w:anchor="_Toc18352" w:history="1">
        <w:r>
          <w:rPr>
            <w:rFonts w:ascii="仿宋" w:eastAsia="仿宋" w:hAnsi="仿宋" w:cs="仿宋" w:hint="eastAsia"/>
            <w:lang w:eastAsia="zh-CN"/>
          </w:rPr>
          <w:t>(五)、选址综合评价</w:t>
        </w:r>
        <w:r>
          <w:tab/>
        </w:r>
        <w:r>
          <w:fldChar w:fldCharType="begin"/>
        </w:r>
        <w:r>
          <w:instrText xml:space="preserve"> PAGEREF _Toc18352 \h </w:instrText>
        </w:r>
        <w:r>
          <w:fldChar w:fldCharType="separate"/>
        </w:r>
        <w:r>
          <w:t>18</w:t>
        </w:r>
        <w:r>
          <w:fldChar w:fldCharType="end"/>
        </w:r>
      </w:hyperlink>
    </w:p>
    <w:p>
      <w:pPr>
        <w:pStyle w:val="TOC1"/>
        <w:tabs>
          <w:tab w:val="right" w:leader="dot" w:pos="8306"/>
        </w:tabs>
      </w:pPr>
      <w:hyperlink w:anchor="_Toc5112" w:history="1">
        <w:r>
          <w:rPr>
            <w:rFonts w:ascii="仿宋" w:eastAsia="仿宋" w:hAnsi="仿宋" w:cs="仿宋" w:hint="eastAsia"/>
            <w:lang w:eastAsia="zh-CN"/>
          </w:rPr>
          <w:t>四、市场分析、调研</w:t>
        </w:r>
        <w:r>
          <w:tab/>
        </w:r>
        <w:r>
          <w:fldChar w:fldCharType="begin"/>
        </w:r>
        <w:r>
          <w:instrText xml:space="preserve"> PAGEREF _Toc5112 \h </w:instrText>
        </w:r>
        <w:r>
          <w:fldChar w:fldCharType="separate"/>
        </w:r>
        <w:r>
          <w:t>19</w:t>
        </w:r>
        <w:r>
          <w:fldChar w:fldCharType="end"/>
        </w:r>
      </w:hyperlink>
    </w:p>
    <w:p>
      <w:pPr>
        <w:pStyle w:val="TOC2"/>
        <w:tabs>
          <w:tab w:val="right" w:leader="dot" w:pos="8306"/>
        </w:tabs>
      </w:pPr>
      <w:hyperlink w:anchor="_Toc12107" w:history="1">
        <w:r>
          <w:rPr>
            <w:rFonts w:ascii="仿宋" w:eastAsia="仿宋" w:hAnsi="仿宋" w:cs="仿宋" w:hint="eastAsia"/>
            <w:lang w:eastAsia="zh-CN"/>
          </w:rPr>
          <w:t>(一)、可伐微晶熔封玻璃行业分析</w:t>
        </w:r>
        <w:r>
          <w:tab/>
        </w:r>
        <w:r>
          <w:fldChar w:fldCharType="begin"/>
        </w:r>
        <w:r>
          <w:instrText xml:space="preserve"> PAGEREF _Toc12107 \h </w:instrText>
        </w:r>
        <w:r>
          <w:fldChar w:fldCharType="separate"/>
        </w:r>
        <w:r>
          <w:t>19</w:t>
        </w:r>
        <w:r>
          <w:fldChar w:fldCharType="end"/>
        </w:r>
      </w:hyperlink>
    </w:p>
    <w:p>
      <w:pPr>
        <w:pStyle w:val="TOC2"/>
        <w:tabs>
          <w:tab w:val="right" w:leader="dot" w:pos="8306"/>
        </w:tabs>
      </w:pPr>
      <w:hyperlink w:anchor="_Toc4607" w:history="1">
        <w:r>
          <w:rPr>
            <w:rFonts w:ascii="仿宋" w:eastAsia="仿宋" w:hAnsi="仿宋" w:cs="仿宋" w:hint="eastAsia"/>
            <w:lang w:eastAsia="zh-CN"/>
          </w:rPr>
          <w:t>(二)、可伐微晶熔封玻璃市场分析预测</w:t>
        </w:r>
        <w:r>
          <w:tab/>
        </w:r>
        <w:r>
          <w:fldChar w:fldCharType="begin"/>
        </w:r>
        <w:r>
          <w:instrText xml:space="preserve"> PAGEREF _Toc4607 \h </w:instrText>
        </w:r>
        <w:r>
          <w:fldChar w:fldCharType="separate"/>
        </w:r>
        <w:r>
          <w:t>19</w:t>
        </w:r>
        <w:r>
          <w:fldChar w:fldCharType="end"/>
        </w:r>
      </w:hyperlink>
    </w:p>
    <w:p>
      <w:pPr>
        <w:pStyle w:val="TOC1"/>
        <w:tabs>
          <w:tab w:val="right" w:leader="dot" w:pos="8306"/>
        </w:tabs>
      </w:pPr>
      <w:hyperlink w:anchor="_Toc27723" w:history="1">
        <w:r>
          <w:rPr>
            <w:rFonts w:ascii="仿宋" w:eastAsia="仿宋" w:hAnsi="仿宋" w:cs="仿宋" w:hint="eastAsia"/>
            <w:lang w:eastAsia="zh-CN"/>
          </w:rPr>
          <w:t>五、可伐微晶熔封玻璃项目可持续发展</w:t>
        </w:r>
        <w:r>
          <w:tab/>
        </w:r>
        <w:r>
          <w:fldChar w:fldCharType="begin"/>
        </w:r>
        <w:r>
          <w:instrText xml:space="preserve"> PAGEREF _Toc27723 \h </w:instrText>
        </w:r>
        <w:r>
          <w:fldChar w:fldCharType="separate"/>
        </w:r>
        <w:r>
          <w:t>20</w:t>
        </w:r>
        <w:r>
          <w:fldChar w:fldCharType="end"/>
        </w:r>
      </w:hyperlink>
    </w:p>
    <w:p>
      <w:pPr>
        <w:pStyle w:val="TOC2"/>
        <w:tabs>
          <w:tab w:val="right" w:leader="dot" w:pos="8306"/>
        </w:tabs>
      </w:pPr>
      <w:hyperlink w:anchor="_Toc13534" w:history="1">
        <w:r>
          <w:rPr>
            <w:rFonts w:ascii="仿宋" w:eastAsia="仿宋" w:hAnsi="仿宋" w:cs="仿宋" w:hint="eastAsia"/>
            <w:lang w:eastAsia="zh-CN"/>
          </w:rPr>
          <w:t>(一)、可持续战略与实践</w:t>
        </w:r>
        <w:r>
          <w:tab/>
        </w:r>
        <w:r>
          <w:fldChar w:fldCharType="begin"/>
        </w:r>
        <w:r>
          <w:instrText xml:space="preserve"> PAGEREF _Toc13534 \h </w:instrText>
        </w:r>
        <w:r>
          <w:fldChar w:fldCharType="separate"/>
        </w:r>
        <w:r>
          <w:t>20</w:t>
        </w:r>
        <w:r>
          <w:fldChar w:fldCharType="end"/>
        </w:r>
      </w:hyperlink>
    </w:p>
    <w:p>
      <w:pPr>
        <w:pStyle w:val="TOC2"/>
        <w:tabs>
          <w:tab w:val="right" w:leader="dot" w:pos="8306"/>
        </w:tabs>
      </w:pPr>
      <w:hyperlink w:anchor="_Toc30894" w:history="1">
        <w:r>
          <w:rPr>
            <w:rFonts w:ascii="仿宋" w:eastAsia="仿宋" w:hAnsi="仿宋" w:cs="仿宋" w:hint="eastAsia"/>
            <w:lang w:eastAsia="zh-CN"/>
          </w:rPr>
          <w:t>(二)、环保与社会责任</w:t>
        </w:r>
        <w:r>
          <w:tab/>
        </w:r>
        <w:r>
          <w:fldChar w:fldCharType="begin"/>
        </w:r>
        <w:r>
          <w:instrText xml:space="preserve"> PAGEREF _Toc30894 \h </w:instrText>
        </w:r>
        <w:r>
          <w:fldChar w:fldCharType="separate"/>
        </w:r>
        <w:r>
          <w:t>21</w:t>
        </w:r>
        <w:r>
          <w:fldChar w:fldCharType="end"/>
        </w:r>
      </w:hyperlink>
    </w:p>
    <w:p>
      <w:pPr>
        <w:pStyle w:val="TOC1"/>
        <w:tabs>
          <w:tab w:val="right" w:leader="dot" w:pos="8306"/>
        </w:tabs>
      </w:pPr>
      <w:hyperlink w:anchor="_Toc10455" w:history="1">
        <w:r>
          <w:rPr>
            <w:rFonts w:ascii="仿宋" w:eastAsia="仿宋" w:hAnsi="仿宋" w:cs="仿宋" w:hint="eastAsia"/>
            <w:lang w:eastAsia="zh-CN"/>
          </w:rPr>
          <w:t>六、产品规划分析</w:t>
        </w:r>
        <w:r>
          <w:tab/>
        </w:r>
        <w:r>
          <w:fldChar w:fldCharType="begin"/>
        </w:r>
        <w:r>
          <w:instrText xml:space="preserve"> PAGEREF _Toc10455 \h </w:instrText>
        </w:r>
        <w:r>
          <w:fldChar w:fldCharType="separate"/>
        </w:r>
        <w:r>
          <w:t>22</w:t>
        </w:r>
        <w:r>
          <w:fldChar w:fldCharType="end"/>
        </w:r>
      </w:hyperlink>
    </w:p>
    <w:p>
      <w:pPr>
        <w:pStyle w:val="TOC2"/>
        <w:tabs>
          <w:tab w:val="right" w:leader="dot" w:pos="8306"/>
        </w:tabs>
      </w:pPr>
      <w:hyperlink w:anchor="_Toc26879" w:history="1">
        <w:r>
          <w:rPr>
            <w:rFonts w:ascii="仿宋" w:eastAsia="仿宋" w:hAnsi="仿宋" w:cs="仿宋" w:hint="eastAsia"/>
            <w:lang w:eastAsia="zh-CN"/>
          </w:rPr>
          <w:t>(一)、产品规划</w:t>
        </w:r>
        <w:r>
          <w:tab/>
        </w:r>
        <w:r>
          <w:fldChar w:fldCharType="begin"/>
        </w:r>
        <w:r>
          <w:instrText xml:space="preserve"> PAGEREF _Toc26879 \h </w:instrText>
        </w:r>
        <w:r>
          <w:fldChar w:fldCharType="separate"/>
        </w:r>
        <w:r>
          <w:t>22</w:t>
        </w:r>
        <w:r>
          <w:fldChar w:fldCharType="end"/>
        </w:r>
      </w:hyperlink>
    </w:p>
    <w:p>
      <w:pPr>
        <w:pStyle w:val="TOC2"/>
        <w:tabs>
          <w:tab w:val="right" w:leader="dot" w:pos="8306"/>
        </w:tabs>
      </w:pPr>
      <w:hyperlink w:anchor="_Toc11345" w:history="1">
        <w:r>
          <w:rPr>
            <w:rFonts w:ascii="仿宋" w:eastAsia="仿宋" w:hAnsi="仿宋" w:cs="仿宋" w:hint="eastAsia"/>
            <w:lang w:eastAsia="zh-CN"/>
          </w:rPr>
          <w:t>(二)、建设规模</w:t>
        </w:r>
        <w:r>
          <w:tab/>
        </w:r>
        <w:r>
          <w:fldChar w:fldCharType="begin"/>
        </w:r>
        <w:r>
          <w:instrText xml:space="preserve"> PAGEREF _Toc11345 \h </w:instrText>
        </w:r>
        <w:r>
          <w:fldChar w:fldCharType="separate"/>
        </w:r>
        <w:r>
          <w:t>23</w:t>
        </w:r>
        <w:r>
          <w:fldChar w:fldCharType="end"/>
        </w:r>
      </w:hyperlink>
    </w:p>
    <w:p>
      <w:pPr>
        <w:pStyle w:val="TOC1"/>
        <w:tabs>
          <w:tab w:val="right" w:leader="dot" w:pos="8306"/>
        </w:tabs>
      </w:pPr>
      <w:hyperlink w:anchor="_Toc13801" w:history="1">
        <w:r>
          <w:rPr>
            <w:rFonts w:ascii="仿宋" w:eastAsia="仿宋" w:hAnsi="仿宋" w:cs="仿宋" w:hint="eastAsia"/>
            <w:lang w:eastAsia="zh-CN"/>
          </w:rPr>
          <w:t>七、可伐微晶熔封玻璃项目环境影响分析</w:t>
        </w:r>
        <w:r>
          <w:tab/>
        </w:r>
        <w:r>
          <w:fldChar w:fldCharType="begin"/>
        </w:r>
        <w:r>
          <w:instrText xml:space="preserve"> PAGEREF _Toc13801 \h </w:instrText>
        </w:r>
        <w:r>
          <w:fldChar w:fldCharType="separate"/>
        </w:r>
        <w:r>
          <w:t>24</w:t>
        </w:r>
        <w:r>
          <w:fldChar w:fldCharType="end"/>
        </w:r>
      </w:hyperlink>
    </w:p>
    <w:p>
      <w:pPr>
        <w:pStyle w:val="TOC2"/>
        <w:tabs>
          <w:tab w:val="right" w:leader="dot" w:pos="8306"/>
        </w:tabs>
      </w:pPr>
      <w:hyperlink w:anchor="_Toc16806" w:history="1">
        <w:r>
          <w:rPr>
            <w:rFonts w:ascii="仿宋" w:eastAsia="仿宋" w:hAnsi="仿宋" w:cs="仿宋" w:hint="eastAsia"/>
            <w:lang w:eastAsia="zh-CN"/>
          </w:rPr>
          <w:t>(一)、建设区域环境质量现状</w:t>
        </w:r>
        <w:r>
          <w:tab/>
        </w:r>
        <w:r>
          <w:fldChar w:fldCharType="begin"/>
        </w:r>
        <w:r>
          <w:instrText xml:space="preserve"> PAGEREF _Toc16806 \h </w:instrText>
        </w:r>
        <w:r>
          <w:fldChar w:fldCharType="separate"/>
        </w:r>
        <w:r>
          <w:t>24</w:t>
        </w:r>
        <w:r>
          <w:fldChar w:fldCharType="end"/>
        </w:r>
      </w:hyperlink>
    </w:p>
    <w:p>
      <w:pPr>
        <w:pStyle w:val="TOC2"/>
        <w:tabs>
          <w:tab w:val="right" w:leader="dot" w:pos="8306"/>
        </w:tabs>
      </w:pPr>
      <w:hyperlink w:anchor="_Toc31573" w:history="1">
        <w:r>
          <w:rPr>
            <w:rFonts w:ascii="仿宋" w:eastAsia="仿宋" w:hAnsi="仿宋" w:cs="仿宋" w:hint="eastAsia"/>
            <w:lang w:eastAsia="zh-CN"/>
          </w:rPr>
          <w:t>(二)、建设期环境保护</w:t>
        </w:r>
        <w:r>
          <w:tab/>
        </w:r>
        <w:r>
          <w:fldChar w:fldCharType="begin"/>
        </w:r>
        <w:r>
          <w:instrText xml:space="preserve"> PAGEREF _Toc31573 \h </w:instrText>
        </w:r>
        <w:r>
          <w:fldChar w:fldCharType="separate"/>
        </w:r>
        <w:r>
          <w:t>26</w:t>
        </w:r>
        <w:r>
          <w:fldChar w:fldCharType="end"/>
        </w:r>
      </w:hyperlink>
    </w:p>
    <w:p>
      <w:pPr>
        <w:pStyle w:val="TOC2"/>
        <w:tabs>
          <w:tab w:val="right" w:leader="dot" w:pos="8306"/>
        </w:tabs>
      </w:pPr>
      <w:hyperlink w:anchor="_Toc29761" w:history="1">
        <w:r>
          <w:rPr>
            <w:rFonts w:ascii="仿宋" w:eastAsia="仿宋" w:hAnsi="仿宋" w:cs="仿宋" w:hint="eastAsia"/>
            <w:lang w:eastAsia="zh-CN"/>
          </w:rPr>
          <w:t>(三)、运营期环境保护</w:t>
        </w:r>
        <w:r>
          <w:tab/>
        </w:r>
        <w:r>
          <w:fldChar w:fldCharType="begin"/>
        </w:r>
        <w:r>
          <w:instrText xml:space="preserve"> PAGEREF _Toc29761 \h </w:instrText>
        </w:r>
        <w:r>
          <w:fldChar w:fldCharType="separate"/>
        </w:r>
        <w:r>
          <w:t>27</w:t>
        </w:r>
        <w:r>
          <w:fldChar w:fldCharType="end"/>
        </w:r>
      </w:hyperlink>
    </w:p>
    <w:p>
      <w:pPr>
        <w:pStyle w:val="TOC2"/>
        <w:tabs>
          <w:tab w:val="right" w:leader="dot" w:pos="8306"/>
        </w:tabs>
      </w:pPr>
      <w:hyperlink w:anchor="_Toc8577" w:history="1">
        <w:r>
          <w:rPr>
            <w:rFonts w:ascii="仿宋" w:eastAsia="仿宋" w:hAnsi="仿宋" w:cs="仿宋" w:hint="eastAsia"/>
            <w:lang w:eastAsia="zh-CN"/>
          </w:rPr>
          <w:t>(四)、可伐微晶熔封玻璃项目建设对区域经济的影响</w:t>
        </w:r>
        <w:r>
          <w:tab/>
        </w:r>
        <w:r>
          <w:fldChar w:fldCharType="begin"/>
        </w:r>
        <w:r>
          <w:instrText xml:space="preserve"> PAGEREF _Toc8577 \h </w:instrText>
        </w:r>
        <w:r>
          <w:fldChar w:fldCharType="separate"/>
        </w:r>
        <w:r>
          <w:t>28</w:t>
        </w:r>
        <w:r>
          <w:fldChar w:fldCharType="end"/>
        </w:r>
      </w:hyperlink>
    </w:p>
    <w:p>
      <w:pPr>
        <w:pStyle w:val="TOC2"/>
        <w:tabs>
          <w:tab w:val="right" w:leader="dot" w:pos="8306"/>
        </w:tabs>
      </w:pPr>
      <w:hyperlink w:anchor="_Toc29673" w:history="1">
        <w:r>
          <w:rPr>
            <w:rFonts w:ascii="仿宋" w:eastAsia="仿宋" w:hAnsi="仿宋" w:cs="仿宋" w:hint="eastAsia"/>
            <w:lang w:eastAsia="zh-CN"/>
          </w:rPr>
          <w:t>(五)、废弃物处理</w:t>
        </w:r>
        <w:r>
          <w:tab/>
        </w:r>
        <w:r>
          <w:fldChar w:fldCharType="begin"/>
        </w:r>
        <w:r>
          <w:instrText xml:space="preserve"> PAGEREF _Toc29673 \h </w:instrText>
        </w:r>
        <w:r>
          <w:fldChar w:fldCharType="separate"/>
        </w:r>
        <w:r>
          <w:t>30</w:t>
        </w:r>
        <w:r>
          <w:fldChar w:fldCharType="end"/>
        </w:r>
      </w:hyperlink>
    </w:p>
    <w:p>
      <w:pPr>
        <w:pStyle w:val="TOC2"/>
        <w:tabs>
          <w:tab w:val="right" w:leader="dot" w:pos="8306"/>
        </w:tabs>
      </w:pPr>
      <w:hyperlink w:anchor="_Toc18346" w:history="1">
        <w:r>
          <w:rPr>
            <w:rFonts w:ascii="仿宋" w:eastAsia="仿宋" w:hAnsi="仿宋" w:cs="仿宋" w:hint="eastAsia"/>
            <w:lang w:eastAsia="zh-CN"/>
          </w:rPr>
          <w:t>(六)、特殊环境影响分析</w:t>
        </w:r>
        <w:r>
          <w:tab/>
        </w:r>
        <w:r>
          <w:fldChar w:fldCharType="begin"/>
        </w:r>
        <w:r>
          <w:instrText xml:space="preserve"> PAGEREF _Toc18346 \h </w:instrText>
        </w:r>
        <w:r>
          <w:fldChar w:fldCharType="separate"/>
        </w:r>
        <w:r>
          <w:t>32</w:t>
        </w:r>
        <w:r>
          <w:fldChar w:fldCharType="end"/>
        </w:r>
      </w:hyperlink>
    </w:p>
    <w:p>
      <w:pPr>
        <w:pStyle w:val="TOC2"/>
        <w:tabs>
          <w:tab w:val="right" w:leader="dot" w:pos="8306"/>
        </w:tabs>
      </w:pPr>
      <w:hyperlink w:anchor="_Toc7980" w:history="1">
        <w:r>
          <w:rPr>
            <w:rFonts w:ascii="仿宋" w:eastAsia="仿宋" w:hAnsi="仿宋" w:cs="仿宋" w:hint="eastAsia"/>
            <w:lang w:eastAsia="zh-CN"/>
          </w:rPr>
          <w:t>(七)、清洁生产</w:t>
        </w:r>
        <w:r>
          <w:tab/>
        </w:r>
        <w:r>
          <w:fldChar w:fldCharType="begin"/>
        </w:r>
        <w:r>
          <w:instrText xml:space="preserve"> PAGEREF _Toc7980 \h </w:instrText>
        </w:r>
        <w:r>
          <w:fldChar w:fldCharType="separate"/>
        </w:r>
        <w:r>
          <w:t>33</w:t>
        </w:r>
        <w:r>
          <w:fldChar w:fldCharType="end"/>
        </w:r>
      </w:hyperlink>
    </w:p>
    <w:p>
      <w:pPr>
        <w:pStyle w:val="TOC2"/>
        <w:tabs>
          <w:tab w:val="right" w:leader="dot" w:pos="8306"/>
        </w:tabs>
      </w:pPr>
      <w:hyperlink w:anchor="_Toc17735" w:history="1">
        <w:r>
          <w:rPr>
            <w:rFonts w:ascii="仿宋" w:eastAsia="仿宋" w:hAnsi="仿宋" w:cs="仿宋" w:hint="eastAsia"/>
            <w:lang w:eastAsia="zh-CN"/>
          </w:rPr>
          <w:t>(八)、环境保护综合评价</w:t>
        </w:r>
        <w:r>
          <w:tab/>
        </w:r>
        <w:r>
          <w:fldChar w:fldCharType="begin"/>
        </w:r>
        <w:r>
          <w:instrText xml:space="preserve"> PAGEREF _Toc17735 \h </w:instrText>
        </w:r>
        <w:r>
          <w:fldChar w:fldCharType="separate"/>
        </w:r>
        <w:r>
          <w:t>34</w:t>
        </w:r>
        <w:r>
          <w:fldChar w:fldCharType="end"/>
        </w:r>
      </w:hyperlink>
    </w:p>
    <w:p>
      <w:pPr>
        <w:pStyle w:val="TOC1"/>
        <w:tabs>
          <w:tab w:val="right" w:leader="dot" w:pos="8306"/>
        </w:tabs>
      </w:pPr>
      <w:hyperlink w:anchor="_Toc7745" w:history="1">
        <w:r>
          <w:rPr>
            <w:rFonts w:ascii="仿宋" w:eastAsia="仿宋" w:hAnsi="仿宋" w:cs="仿宋" w:hint="eastAsia"/>
            <w:lang w:eastAsia="zh-CN"/>
          </w:rPr>
          <w:t>八、可伐微晶熔封玻璃项目经营效益</w:t>
        </w:r>
        <w:r>
          <w:tab/>
        </w:r>
        <w:r>
          <w:fldChar w:fldCharType="begin"/>
        </w:r>
        <w:r>
          <w:instrText xml:space="preserve"> PAGEREF _Toc7745 \h </w:instrText>
        </w:r>
        <w:r>
          <w:fldChar w:fldCharType="separate"/>
        </w:r>
        <w:r>
          <w:t>35</w:t>
        </w:r>
        <w:r>
          <w:fldChar w:fldCharType="end"/>
        </w:r>
      </w:hyperlink>
    </w:p>
    <w:p>
      <w:pPr>
        <w:pStyle w:val="TOC2"/>
        <w:tabs>
          <w:tab w:val="right" w:leader="dot" w:pos="8306"/>
        </w:tabs>
      </w:pPr>
      <w:hyperlink w:anchor="_Toc32233" w:history="1">
        <w:r>
          <w:rPr>
            <w:rFonts w:ascii="仿宋" w:eastAsia="仿宋" w:hAnsi="仿宋" w:cs="仿宋" w:hint="eastAsia"/>
            <w:lang w:eastAsia="zh-CN"/>
          </w:rPr>
          <w:t>(一)、经济评价财务测算</w:t>
        </w:r>
        <w:r>
          <w:tab/>
        </w:r>
        <w:r>
          <w:fldChar w:fldCharType="begin"/>
        </w:r>
        <w:r>
          <w:instrText xml:space="preserve"> PAGEREF _Toc32233 \h </w:instrText>
        </w:r>
        <w:r>
          <w:fldChar w:fldCharType="separate"/>
        </w:r>
        <w:r>
          <w:t>35</w:t>
        </w:r>
        <w:r>
          <w:fldChar w:fldCharType="end"/>
        </w:r>
      </w:hyperlink>
    </w:p>
    <w:p>
      <w:pPr>
        <w:pStyle w:val="TOC2"/>
        <w:tabs>
          <w:tab w:val="right" w:leader="dot" w:pos="8306"/>
        </w:tabs>
      </w:pPr>
      <w:hyperlink w:anchor="_Toc31194" w:history="1">
        <w:r>
          <w:rPr>
            <w:rFonts w:ascii="仿宋" w:eastAsia="仿宋" w:hAnsi="仿宋" w:cs="仿宋" w:hint="eastAsia"/>
            <w:lang w:eastAsia="zh-CN"/>
          </w:rPr>
          <w:t>(二)、可伐微晶熔封玻璃项目盈利能力分析</w:t>
        </w:r>
        <w:r>
          <w:tab/>
        </w:r>
        <w:r>
          <w:fldChar w:fldCharType="begin"/>
        </w:r>
        <w:r>
          <w:instrText xml:space="preserve"> PAGEREF _Toc31194 \h </w:instrText>
        </w:r>
        <w:r>
          <w:fldChar w:fldCharType="separate"/>
        </w:r>
        <w:r>
          <w:t>37</w:t>
        </w:r>
        <w:r>
          <w:fldChar w:fldCharType="end"/>
        </w:r>
      </w:hyperlink>
    </w:p>
    <w:p>
      <w:pPr>
        <w:pStyle w:val="TOC1"/>
        <w:tabs>
          <w:tab w:val="right" w:leader="dot" w:pos="8306"/>
        </w:tabs>
      </w:pPr>
      <w:hyperlink w:anchor="_Toc25911" w:history="1">
        <w:r>
          <w:rPr>
            <w:rFonts w:ascii="仿宋" w:eastAsia="仿宋" w:hAnsi="仿宋" w:cs="仿宋" w:hint="eastAsia"/>
            <w:lang w:eastAsia="zh-CN"/>
          </w:rPr>
          <w:t>九、可伐微晶熔封玻璃项目创新与研发</w:t>
        </w:r>
        <w:r>
          <w:tab/>
        </w:r>
        <w:r>
          <w:fldChar w:fldCharType="begin"/>
        </w:r>
        <w:r>
          <w:instrText xml:space="preserve"> PAGEREF _Toc25911 \h </w:instrText>
        </w:r>
        <w:r>
          <w:fldChar w:fldCharType="separate"/>
        </w:r>
        <w:r>
          <w:t>38</w:t>
        </w:r>
        <w:r>
          <w:fldChar w:fldCharType="end"/>
        </w:r>
      </w:hyperlink>
    </w:p>
    <w:p>
      <w:pPr>
        <w:pStyle w:val="TOC2"/>
        <w:tabs>
          <w:tab w:val="right" w:leader="dot" w:pos="8306"/>
        </w:tabs>
      </w:pPr>
      <w:hyperlink w:anchor="_Toc13765" w:history="1">
        <w:r>
          <w:rPr>
            <w:rFonts w:ascii="仿宋" w:eastAsia="仿宋" w:hAnsi="仿宋" w:cs="仿宋" w:hint="eastAsia"/>
            <w:lang w:eastAsia="zh-CN"/>
          </w:rPr>
          <w:t>(一)、创新策略与方向</w:t>
        </w:r>
        <w:r>
          <w:tab/>
        </w:r>
        <w:r>
          <w:fldChar w:fldCharType="begin"/>
        </w:r>
        <w:r>
          <w:instrText xml:space="preserve"> PAGEREF _Toc13765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58" w:history="1">
        <w:r>
          <w:rPr>
            <w:rFonts w:ascii="仿宋" w:eastAsia="仿宋" w:hAnsi="仿宋" w:cs="仿宋" w:hint="eastAsia"/>
            <w:lang w:eastAsia="zh-CN"/>
          </w:rPr>
          <w:t>(二)、研发规划与投入</w:t>
        </w:r>
        <w:r>
          <w:tab/>
        </w:r>
        <w:r>
          <w:fldChar w:fldCharType="begin"/>
        </w:r>
        <w:r>
          <w:instrText xml:space="preserve"> PAGEREF _Toc15258 \h </w:instrText>
        </w:r>
        <w:r>
          <w:fldChar w:fldCharType="separate"/>
        </w:r>
        <w:r>
          <w:t>39</w:t>
        </w:r>
        <w:r>
          <w:fldChar w:fldCharType="end"/>
        </w:r>
      </w:hyperlink>
    </w:p>
    <w:p>
      <w:pPr>
        <w:pStyle w:val="TOC1"/>
        <w:tabs>
          <w:tab w:val="right" w:leader="dot" w:pos="8306"/>
        </w:tabs>
      </w:pPr>
      <w:hyperlink w:anchor="_Toc30026" w:history="1">
        <w:r>
          <w:rPr>
            <w:rFonts w:ascii="仿宋" w:eastAsia="仿宋" w:hAnsi="仿宋" w:cs="仿宋" w:hint="eastAsia"/>
            <w:lang w:eastAsia="zh-CN"/>
          </w:rPr>
          <w:t>十、可伐微晶熔封玻璃项目计划安排</w:t>
        </w:r>
        <w:r>
          <w:tab/>
        </w:r>
        <w:r>
          <w:fldChar w:fldCharType="begin"/>
        </w:r>
        <w:r>
          <w:instrText xml:space="preserve"> PAGEREF _Toc30026 \h </w:instrText>
        </w:r>
        <w:r>
          <w:fldChar w:fldCharType="separate"/>
        </w:r>
        <w:r>
          <w:t>41</w:t>
        </w:r>
        <w:r>
          <w:fldChar w:fldCharType="end"/>
        </w:r>
      </w:hyperlink>
    </w:p>
    <w:p>
      <w:pPr>
        <w:pStyle w:val="TOC2"/>
        <w:tabs>
          <w:tab w:val="right" w:leader="dot" w:pos="8306"/>
        </w:tabs>
      </w:pPr>
      <w:hyperlink w:anchor="_Toc4512" w:history="1">
        <w:r>
          <w:rPr>
            <w:rFonts w:ascii="仿宋" w:eastAsia="仿宋" w:hAnsi="仿宋" w:cs="仿宋" w:hint="eastAsia"/>
            <w:lang w:eastAsia="zh-CN"/>
          </w:rPr>
          <w:t>(一)、建设周期</w:t>
        </w:r>
        <w:r>
          <w:tab/>
        </w:r>
        <w:r>
          <w:fldChar w:fldCharType="begin"/>
        </w:r>
        <w:r>
          <w:instrText xml:space="preserve"> PAGEREF _Toc4512 \h </w:instrText>
        </w:r>
        <w:r>
          <w:fldChar w:fldCharType="separate"/>
        </w:r>
        <w:r>
          <w:t>41</w:t>
        </w:r>
        <w:r>
          <w:fldChar w:fldCharType="end"/>
        </w:r>
      </w:hyperlink>
    </w:p>
    <w:p>
      <w:pPr>
        <w:pStyle w:val="TOC2"/>
        <w:tabs>
          <w:tab w:val="right" w:leader="dot" w:pos="8306"/>
        </w:tabs>
      </w:pPr>
      <w:hyperlink w:anchor="_Toc8093" w:history="1">
        <w:r>
          <w:rPr>
            <w:rFonts w:ascii="仿宋" w:eastAsia="仿宋" w:hAnsi="仿宋" w:cs="仿宋" w:hint="eastAsia"/>
            <w:lang w:eastAsia="zh-CN"/>
          </w:rPr>
          <w:t>(二)、建设进度</w:t>
        </w:r>
        <w:r>
          <w:tab/>
        </w:r>
        <w:r>
          <w:fldChar w:fldCharType="begin"/>
        </w:r>
        <w:r>
          <w:instrText xml:space="preserve"> PAGEREF _Toc8093 \h </w:instrText>
        </w:r>
        <w:r>
          <w:fldChar w:fldCharType="separate"/>
        </w:r>
        <w:r>
          <w:t>42</w:t>
        </w:r>
        <w:r>
          <w:fldChar w:fldCharType="end"/>
        </w:r>
      </w:hyperlink>
    </w:p>
    <w:p>
      <w:pPr>
        <w:pStyle w:val="TOC2"/>
        <w:tabs>
          <w:tab w:val="right" w:leader="dot" w:pos="8306"/>
        </w:tabs>
      </w:pPr>
      <w:hyperlink w:anchor="_Toc20252" w:history="1">
        <w:r>
          <w:rPr>
            <w:rFonts w:ascii="仿宋" w:eastAsia="仿宋" w:hAnsi="仿宋" w:cs="仿宋" w:hint="eastAsia"/>
            <w:lang w:eastAsia="zh-CN"/>
          </w:rPr>
          <w:t>(三)、进度安排注意事项</w:t>
        </w:r>
        <w:r>
          <w:tab/>
        </w:r>
        <w:r>
          <w:fldChar w:fldCharType="begin"/>
        </w:r>
        <w:r>
          <w:instrText xml:space="preserve"> PAGEREF _Toc20252 \h </w:instrText>
        </w:r>
        <w:r>
          <w:fldChar w:fldCharType="separate"/>
        </w:r>
        <w:r>
          <w:t>43</w:t>
        </w:r>
        <w:r>
          <w:fldChar w:fldCharType="end"/>
        </w:r>
      </w:hyperlink>
    </w:p>
    <w:p>
      <w:pPr>
        <w:pStyle w:val="TOC2"/>
        <w:tabs>
          <w:tab w:val="right" w:leader="dot" w:pos="8306"/>
        </w:tabs>
      </w:pPr>
      <w:hyperlink w:anchor="_Toc27884" w:history="1">
        <w:r>
          <w:rPr>
            <w:rFonts w:ascii="仿宋" w:eastAsia="仿宋" w:hAnsi="仿宋" w:cs="仿宋" w:hint="eastAsia"/>
            <w:lang w:eastAsia="zh-CN"/>
          </w:rPr>
          <w:t>(四)、人力资源配置</w:t>
        </w:r>
        <w:r>
          <w:tab/>
        </w:r>
        <w:r>
          <w:fldChar w:fldCharType="begin"/>
        </w:r>
        <w:r>
          <w:instrText xml:space="preserve"> PAGEREF _Toc27884 \h </w:instrText>
        </w:r>
        <w:r>
          <w:fldChar w:fldCharType="separate"/>
        </w:r>
        <w:r>
          <w:t>44</w:t>
        </w:r>
        <w:r>
          <w:fldChar w:fldCharType="end"/>
        </w:r>
      </w:hyperlink>
    </w:p>
    <w:p>
      <w:pPr>
        <w:pStyle w:val="TOC1"/>
        <w:tabs>
          <w:tab w:val="right" w:leader="dot" w:pos="8306"/>
        </w:tabs>
      </w:pPr>
      <w:hyperlink w:anchor="_Toc9349" w:history="1">
        <w:r>
          <w:rPr>
            <w:rFonts w:ascii="仿宋" w:eastAsia="仿宋" w:hAnsi="仿宋" w:cs="仿宋" w:hint="eastAsia"/>
            <w:lang w:eastAsia="zh-CN"/>
          </w:rPr>
          <w:t>十一、可伐微晶熔封玻璃项目人力资源培养与发展</w:t>
        </w:r>
        <w:r>
          <w:tab/>
        </w:r>
        <w:r>
          <w:fldChar w:fldCharType="begin"/>
        </w:r>
        <w:r>
          <w:instrText xml:space="preserve"> PAGEREF _Toc9349 \h </w:instrText>
        </w:r>
        <w:r>
          <w:fldChar w:fldCharType="separate"/>
        </w:r>
        <w:r>
          <w:t>45</w:t>
        </w:r>
        <w:r>
          <w:fldChar w:fldCharType="end"/>
        </w:r>
      </w:hyperlink>
    </w:p>
    <w:p>
      <w:pPr>
        <w:pStyle w:val="TOC2"/>
        <w:tabs>
          <w:tab w:val="right" w:leader="dot" w:pos="8306"/>
        </w:tabs>
      </w:pPr>
      <w:hyperlink w:anchor="_Toc18637" w:history="1">
        <w:r>
          <w:rPr>
            <w:rFonts w:ascii="仿宋" w:eastAsia="仿宋" w:hAnsi="仿宋" w:cs="仿宋" w:hint="eastAsia"/>
            <w:lang w:eastAsia="zh-CN"/>
          </w:rPr>
          <w:t>(一)、人才需求与规划</w:t>
        </w:r>
        <w:r>
          <w:tab/>
        </w:r>
        <w:r>
          <w:fldChar w:fldCharType="begin"/>
        </w:r>
        <w:r>
          <w:instrText xml:space="preserve"> PAGEREF _Toc18637 \h </w:instrText>
        </w:r>
        <w:r>
          <w:fldChar w:fldCharType="separate"/>
        </w:r>
        <w:r>
          <w:t>45</w:t>
        </w:r>
        <w:r>
          <w:fldChar w:fldCharType="end"/>
        </w:r>
      </w:hyperlink>
    </w:p>
    <w:p>
      <w:pPr>
        <w:pStyle w:val="TOC2"/>
        <w:tabs>
          <w:tab w:val="right" w:leader="dot" w:pos="8306"/>
        </w:tabs>
      </w:pPr>
      <w:hyperlink w:anchor="_Toc16430" w:history="1">
        <w:r>
          <w:rPr>
            <w:rFonts w:ascii="仿宋" w:eastAsia="仿宋" w:hAnsi="仿宋" w:cs="仿宋" w:hint="eastAsia"/>
            <w:lang w:eastAsia="zh-CN"/>
          </w:rPr>
          <w:t>(二)、培训与发展计划</w:t>
        </w:r>
        <w:r>
          <w:tab/>
        </w:r>
        <w:r>
          <w:fldChar w:fldCharType="begin"/>
        </w:r>
        <w:r>
          <w:instrText xml:space="preserve"> PAGEREF _Toc16430 \h </w:instrText>
        </w:r>
        <w:r>
          <w:fldChar w:fldCharType="separate"/>
        </w:r>
        <w:r>
          <w:t>46</w:t>
        </w:r>
        <w:r>
          <w:fldChar w:fldCharType="end"/>
        </w:r>
      </w:hyperlink>
    </w:p>
    <w:p>
      <w:pPr>
        <w:pStyle w:val="TOC1"/>
        <w:tabs>
          <w:tab w:val="right" w:leader="dot" w:pos="8306"/>
        </w:tabs>
      </w:pPr>
      <w:hyperlink w:anchor="_Toc7441" w:history="1">
        <w:r>
          <w:rPr>
            <w:rFonts w:ascii="仿宋" w:eastAsia="仿宋" w:hAnsi="仿宋" w:cs="仿宋" w:hint="eastAsia"/>
            <w:lang w:eastAsia="zh-CN"/>
          </w:rPr>
          <w:t>十二、可伐微晶熔封玻璃项目人力资源管理</w:t>
        </w:r>
        <w:r>
          <w:tab/>
        </w:r>
        <w:r>
          <w:fldChar w:fldCharType="begin"/>
        </w:r>
        <w:r>
          <w:instrText xml:space="preserve"> PAGEREF _Toc7441 \h </w:instrText>
        </w:r>
        <w:r>
          <w:fldChar w:fldCharType="separate"/>
        </w:r>
        <w:r>
          <w:t>46</w:t>
        </w:r>
        <w:r>
          <w:fldChar w:fldCharType="end"/>
        </w:r>
      </w:hyperlink>
    </w:p>
    <w:p>
      <w:pPr>
        <w:pStyle w:val="TOC2"/>
        <w:tabs>
          <w:tab w:val="right" w:leader="dot" w:pos="8306"/>
        </w:tabs>
      </w:pPr>
      <w:hyperlink w:anchor="_Toc11843" w:history="1">
        <w:r>
          <w:rPr>
            <w:rFonts w:ascii="仿宋" w:eastAsia="仿宋" w:hAnsi="仿宋" w:cs="仿宋" w:hint="eastAsia"/>
            <w:lang w:eastAsia="zh-CN"/>
          </w:rPr>
          <w:t>(一)、建立健全的预算管理制度</w:t>
        </w:r>
        <w:r>
          <w:tab/>
        </w:r>
        <w:r>
          <w:fldChar w:fldCharType="begin"/>
        </w:r>
        <w:r>
          <w:instrText xml:space="preserve"> PAGEREF _Toc11843 \h </w:instrText>
        </w:r>
        <w:r>
          <w:fldChar w:fldCharType="separate"/>
        </w:r>
        <w:r>
          <w:t>46</w:t>
        </w:r>
        <w:r>
          <w:fldChar w:fldCharType="end"/>
        </w:r>
      </w:hyperlink>
    </w:p>
    <w:p>
      <w:pPr>
        <w:pStyle w:val="TOC2"/>
        <w:tabs>
          <w:tab w:val="right" w:leader="dot" w:pos="8306"/>
        </w:tabs>
      </w:pPr>
      <w:hyperlink w:anchor="_Toc28750" w:history="1">
        <w:r>
          <w:rPr>
            <w:rFonts w:ascii="仿宋" w:eastAsia="仿宋" w:hAnsi="仿宋" w:cs="仿宋" w:hint="eastAsia"/>
            <w:lang w:eastAsia="zh-CN"/>
          </w:rPr>
          <w:t>(二)、加强资金流动监控</w:t>
        </w:r>
        <w:r>
          <w:tab/>
        </w:r>
        <w:r>
          <w:fldChar w:fldCharType="begin"/>
        </w:r>
        <w:r>
          <w:instrText xml:space="preserve"> PAGEREF _Toc28750 \h </w:instrText>
        </w:r>
        <w:r>
          <w:fldChar w:fldCharType="separate"/>
        </w:r>
        <w:r>
          <w:t>48</w:t>
        </w:r>
        <w:r>
          <w:fldChar w:fldCharType="end"/>
        </w:r>
      </w:hyperlink>
    </w:p>
    <w:p>
      <w:pPr>
        <w:pStyle w:val="TOC2"/>
        <w:tabs>
          <w:tab w:val="right" w:leader="dot" w:pos="8306"/>
        </w:tabs>
      </w:pPr>
      <w:hyperlink w:anchor="_Toc16821" w:history="1">
        <w:r>
          <w:rPr>
            <w:rFonts w:ascii="仿宋" w:eastAsia="仿宋" w:hAnsi="仿宋" w:cs="仿宋" w:hint="eastAsia"/>
            <w:lang w:eastAsia="zh-CN"/>
          </w:rPr>
          <w:t>(三)、制定完善的风险控制机制</w:t>
        </w:r>
        <w:r>
          <w:tab/>
        </w:r>
        <w:r>
          <w:fldChar w:fldCharType="begin"/>
        </w:r>
        <w:r>
          <w:instrText xml:space="preserve"> PAGEREF _Toc16821 \h </w:instrText>
        </w:r>
        <w:r>
          <w:fldChar w:fldCharType="separate"/>
        </w:r>
        <w:r>
          <w:t>49</w:t>
        </w:r>
        <w:r>
          <w:fldChar w:fldCharType="end"/>
        </w:r>
      </w:hyperlink>
    </w:p>
    <w:p>
      <w:pPr>
        <w:pStyle w:val="TOC2"/>
        <w:tabs>
          <w:tab w:val="right" w:leader="dot" w:pos="8306"/>
        </w:tabs>
      </w:pPr>
      <w:hyperlink w:anchor="_Toc23967" w:history="1">
        <w:r>
          <w:rPr>
            <w:rFonts w:ascii="仿宋" w:eastAsia="仿宋" w:hAnsi="仿宋" w:cs="仿宋" w:hint="eastAsia"/>
            <w:lang w:eastAsia="zh-CN"/>
          </w:rPr>
          <w:t>(四)、优化成本管理</w:t>
        </w:r>
        <w:r>
          <w:tab/>
        </w:r>
        <w:r>
          <w:fldChar w:fldCharType="begin"/>
        </w:r>
        <w:r>
          <w:instrText xml:space="preserve"> PAGEREF _Toc23967 \h </w:instrText>
        </w:r>
        <w:r>
          <w:fldChar w:fldCharType="separate"/>
        </w:r>
        <w:r>
          <w:t>51</w:t>
        </w:r>
        <w:r>
          <w:fldChar w:fldCharType="end"/>
        </w:r>
      </w:hyperlink>
    </w:p>
    <w:p>
      <w:pPr>
        <w:pStyle w:val="TOC1"/>
        <w:tabs>
          <w:tab w:val="right" w:leader="dot" w:pos="8306"/>
        </w:tabs>
      </w:pPr>
      <w:hyperlink w:anchor="_Toc5493" w:history="1">
        <w:r>
          <w:rPr>
            <w:rFonts w:ascii="仿宋" w:eastAsia="仿宋" w:hAnsi="仿宋" w:cs="仿宋" w:hint="eastAsia"/>
            <w:lang w:eastAsia="zh-CN"/>
          </w:rPr>
          <w:t>十三、风险识别与分类</w:t>
        </w:r>
        <w:r>
          <w:tab/>
        </w:r>
        <w:r>
          <w:fldChar w:fldCharType="begin"/>
        </w:r>
        <w:r>
          <w:instrText xml:space="preserve"> PAGEREF _Toc5493 \h </w:instrText>
        </w:r>
        <w:r>
          <w:fldChar w:fldCharType="separate"/>
        </w:r>
        <w:r>
          <w:t>52</w:t>
        </w:r>
        <w:r>
          <w:fldChar w:fldCharType="end"/>
        </w:r>
      </w:hyperlink>
    </w:p>
    <w:p>
      <w:pPr>
        <w:pStyle w:val="TOC2"/>
        <w:tabs>
          <w:tab w:val="right" w:leader="dot" w:pos="8306"/>
        </w:tabs>
      </w:pPr>
      <w:hyperlink w:anchor="_Toc22371" w:history="1">
        <w:r>
          <w:rPr>
            <w:rFonts w:ascii="仿宋" w:eastAsia="仿宋" w:hAnsi="仿宋" w:cs="仿宋" w:hint="eastAsia"/>
            <w:lang w:eastAsia="zh-CN"/>
          </w:rPr>
          <w:t>(一)、风险识别</w:t>
        </w:r>
        <w:r>
          <w:tab/>
        </w:r>
        <w:r>
          <w:fldChar w:fldCharType="begin"/>
        </w:r>
        <w:r>
          <w:instrText xml:space="preserve"> PAGEREF _Toc22371 \h </w:instrText>
        </w:r>
        <w:r>
          <w:fldChar w:fldCharType="separate"/>
        </w:r>
        <w:r>
          <w:t>52</w:t>
        </w:r>
        <w:r>
          <w:fldChar w:fldCharType="end"/>
        </w:r>
      </w:hyperlink>
    </w:p>
    <w:p>
      <w:pPr>
        <w:pStyle w:val="TOC2"/>
        <w:tabs>
          <w:tab w:val="right" w:leader="dot" w:pos="8306"/>
        </w:tabs>
      </w:pPr>
      <w:hyperlink w:anchor="_Toc28857" w:history="1">
        <w:r>
          <w:rPr>
            <w:rFonts w:ascii="仿宋" w:eastAsia="仿宋" w:hAnsi="仿宋" w:cs="仿宋" w:hint="eastAsia"/>
            <w:lang w:eastAsia="zh-CN"/>
          </w:rPr>
          <w:t>(二)、风险分类</w:t>
        </w:r>
        <w:r>
          <w:tab/>
        </w:r>
        <w:r>
          <w:fldChar w:fldCharType="begin"/>
        </w:r>
        <w:r>
          <w:instrText xml:space="preserve"> PAGEREF _Toc28857 \h </w:instrText>
        </w:r>
        <w:r>
          <w:fldChar w:fldCharType="separate"/>
        </w:r>
        <w:r>
          <w:t>53</w:t>
        </w:r>
        <w:r>
          <w:fldChar w:fldCharType="end"/>
        </w:r>
      </w:hyperlink>
    </w:p>
    <w:p>
      <w:pPr>
        <w:pStyle w:val="TOC1"/>
        <w:tabs>
          <w:tab w:val="right" w:leader="dot" w:pos="8306"/>
        </w:tabs>
      </w:pPr>
      <w:hyperlink w:anchor="_Toc29961" w:history="1">
        <w:r>
          <w:rPr>
            <w:rFonts w:ascii="仿宋" w:eastAsia="仿宋" w:hAnsi="仿宋" w:cs="仿宋" w:hint="eastAsia"/>
            <w:lang w:eastAsia="zh-CN"/>
          </w:rPr>
          <w:t>十四、可伐微晶熔封玻璃项目工程方案分析</w:t>
        </w:r>
        <w:r>
          <w:tab/>
        </w:r>
        <w:r>
          <w:fldChar w:fldCharType="begin"/>
        </w:r>
        <w:r>
          <w:instrText xml:space="preserve"> PAGEREF _Toc29961 \h </w:instrText>
        </w:r>
        <w:r>
          <w:fldChar w:fldCharType="separate"/>
        </w:r>
        <w:r>
          <w:t>55</w:t>
        </w:r>
        <w:r>
          <w:fldChar w:fldCharType="end"/>
        </w:r>
      </w:hyperlink>
    </w:p>
    <w:p>
      <w:pPr>
        <w:pStyle w:val="TOC2"/>
        <w:tabs>
          <w:tab w:val="right" w:leader="dot" w:pos="8306"/>
        </w:tabs>
      </w:pPr>
      <w:hyperlink w:anchor="_Toc28181" w:history="1">
        <w:r>
          <w:rPr>
            <w:rFonts w:ascii="仿宋" w:eastAsia="仿宋" w:hAnsi="仿宋" w:cs="仿宋" w:hint="eastAsia"/>
            <w:lang w:eastAsia="zh-CN"/>
          </w:rPr>
          <w:t>(一)、建筑工程设计原则</w:t>
        </w:r>
        <w:r>
          <w:tab/>
        </w:r>
        <w:r>
          <w:fldChar w:fldCharType="begin"/>
        </w:r>
        <w:r>
          <w:instrText xml:space="preserve"> PAGEREF _Toc28181 \h </w:instrText>
        </w:r>
        <w:r>
          <w:fldChar w:fldCharType="separate"/>
        </w:r>
        <w:r>
          <w:t>55</w:t>
        </w:r>
        <w:r>
          <w:fldChar w:fldCharType="end"/>
        </w:r>
      </w:hyperlink>
    </w:p>
    <w:p>
      <w:pPr>
        <w:pStyle w:val="TOC2"/>
        <w:tabs>
          <w:tab w:val="right" w:leader="dot" w:pos="8306"/>
        </w:tabs>
      </w:pPr>
      <w:hyperlink w:anchor="_Toc19498" w:history="1">
        <w:r>
          <w:rPr>
            <w:rFonts w:ascii="仿宋" w:eastAsia="仿宋" w:hAnsi="仿宋" w:cs="仿宋" w:hint="eastAsia"/>
            <w:lang w:eastAsia="zh-CN"/>
          </w:rPr>
          <w:t>(二)、土建工程建设指标</w:t>
        </w:r>
        <w:r>
          <w:tab/>
        </w:r>
        <w:r>
          <w:fldChar w:fldCharType="begin"/>
        </w:r>
        <w:r>
          <w:instrText xml:space="preserve"> PAGEREF _Toc19498 \h </w:instrText>
        </w:r>
        <w:r>
          <w:fldChar w:fldCharType="separate"/>
        </w:r>
        <w:r>
          <w:t>59</w:t>
        </w:r>
        <w:r>
          <w:fldChar w:fldCharType="end"/>
        </w:r>
      </w:hyperlink>
    </w:p>
    <w:p>
      <w:pPr>
        <w:pStyle w:val="TOC1"/>
        <w:tabs>
          <w:tab w:val="right" w:leader="dot" w:pos="8306"/>
        </w:tabs>
      </w:pPr>
      <w:hyperlink w:anchor="_Toc1200" w:history="1">
        <w:r>
          <w:rPr>
            <w:rFonts w:ascii="仿宋" w:eastAsia="仿宋" w:hAnsi="仿宋" w:cs="仿宋" w:hint="eastAsia"/>
            <w:lang w:eastAsia="zh-CN"/>
          </w:rPr>
          <w:t>十五、利益相关者分析与沟通计划</w:t>
        </w:r>
        <w:r>
          <w:tab/>
        </w:r>
        <w:r>
          <w:fldChar w:fldCharType="begin"/>
        </w:r>
        <w:r>
          <w:instrText xml:space="preserve"> PAGEREF _Toc1200 \h </w:instrText>
        </w:r>
        <w:r>
          <w:fldChar w:fldCharType="separate"/>
        </w:r>
        <w:r>
          <w:t>60</w:t>
        </w:r>
        <w:r>
          <w:fldChar w:fldCharType="end"/>
        </w:r>
      </w:hyperlink>
    </w:p>
    <w:p>
      <w:pPr>
        <w:pStyle w:val="TOC2"/>
        <w:tabs>
          <w:tab w:val="right" w:leader="dot" w:pos="8306"/>
        </w:tabs>
      </w:pPr>
      <w:hyperlink w:anchor="_Toc6014" w:history="1">
        <w:r>
          <w:rPr>
            <w:rFonts w:ascii="仿宋" w:eastAsia="仿宋" w:hAnsi="仿宋" w:cs="仿宋" w:hint="eastAsia"/>
            <w:lang w:eastAsia="zh-CN"/>
          </w:rPr>
          <w:t>(一)、利益相关者分析</w:t>
        </w:r>
        <w:r>
          <w:tab/>
        </w:r>
        <w:r>
          <w:fldChar w:fldCharType="begin"/>
        </w:r>
        <w:r>
          <w:instrText xml:space="preserve"> PAGEREF _Toc6014 \h </w:instrText>
        </w:r>
        <w:r>
          <w:fldChar w:fldCharType="separate"/>
        </w:r>
        <w:r>
          <w:t>60</w:t>
        </w:r>
        <w:r>
          <w:fldChar w:fldCharType="end"/>
        </w:r>
      </w:hyperlink>
    </w:p>
    <w:p>
      <w:pPr>
        <w:pStyle w:val="TOC2"/>
        <w:tabs>
          <w:tab w:val="right" w:leader="dot" w:pos="8306"/>
        </w:tabs>
      </w:pPr>
      <w:hyperlink w:anchor="_Toc19428" w:history="1">
        <w:r>
          <w:rPr>
            <w:rFonts w:ascii="仿宋" w:eastAsia="仿宋" w:hAnsi="仿宋" w:cs="仿宋" w:hint="eastAsia"/>
            <w:lang w:eastAsia="zh-CN"/>
          </w:rPr>
          <w:t>(二)、沟通计划</w:t>
        </w:r>
        <w:r>
          <w:tab/>
        </w:r>
        <w:r>
          <w:fldChar w:fldCharType="begin"/>
        </w:r>
        <w:r>
          <w:instrText xml:space="preserve"> PAGEREF _Toc19428 \h </w:instrText>
        </w:r>
        <w:r>
          <w:fldChar w:fldCharType="separate"/>
        </w:r>
        <w:r>
          <w:t>62</w:t>
        </w:r>
        <w:r>
          <w:fldChar w:fldCharType="end"/>
        </w:r>
      </w:hyperlink>
    </w:p>
    <w:p>
      <w:pPr>
        <w:pStyle w:val="TOC1"/>
        <w:tabs>
          <w:tab w:val="right" w:leader="dot" w:pos="8306"/>
        </w:tabs>
      </w:pPr>
      <w:hyperlink w:anchor="_Toc17009" w:history="1">
        <w:r>
          <w:rPr>
            <w:rFonts w:ascii="仿宋" w:eastAsia="仿宋" w:hAnsi="仿宋" w:cs="仿宋" w:hint="eastAsia"/>
            <w:lang w:eastAsia="zh-CN"/>
          </w:rPr>
          <w:t>十六、供应链管理</w:t>
        </w:r>
        <w:r>
          <w:tab/>
        </w:r>
        <w:r>
          <w:fldChar w:fldCharType="begin"/>
        </w:r>
        <w:r>
          <w:instrText xml:space="preserve"> PAGEREF _Toc17009 \h </w:instrText>
        </w:r>
        <w:r>
          <w:fldChar w:fldCharType="separate"/>
        </w:r>
        <w:r>
          <w:t>63</w:t>
        </w:r>
        <w:r>
          <w:fldChar w:fldCharType="end"/>
        </w:r>
      </w:hyperlink>
    </w:p>
    <w:p>
      <w:pPr>
        <w:pStyle w:val="TOC2"/>
        <w:tabs>
          <w:tab w:val="right" w:leader="dot" w:pos="8306"/>
        </w:tabs>
      </w:pPr>
      <w:hyperlink w:anchor="_Toc21759" w:history="1">
        <w:r>
          <w:rPr>
            <w:rFonts w:ascii="仿宋" w:eastAsia="仿宋" w:hAnsi="仿宋" w:cs="仿宋" w:hint="eastAsia"/>
            <w:lang w:eastAsia="zh-CN"/>
          </w:rPr>
          <w:t>(一)、供应链战略规划</w:t>
        </w:r>
        <w:r>
          <w:tab/>
        </w:r>
        <w:r>
          <w:fldChar w:fldCharType="begin"/>
        </w:r>
        <w:r>
          <w:instrText xml:space="preserve"> PAGEREF _Toc21759 \h </w:instrText>
        </w:r>
        <w:r>
          <w:fldChar w:fldCharType="separate"/>
        </w:r>
        <w:r>
          <w:t>63</w:t>
        </w:r>
        <w:r>
          <w:fldChar w:fldCharType="end"/>
        </w:r>
      </w:hyperlink>
    </w:p>
    <w:p>
      <w:pPr>
        <w:pStyle w:val="TOC2"/>
        <w:tabs>
          <w:tab w:val="right" w:leader="dot" w:pos="8306"/>
        </w:tabs>
      </w:pPr>
      <w:hyperlink w:anchor="_Toc26209" w:history="1">
        <w:r>
          <w:rPr>
            <w:rFonts w:ascii="仿宋" w:eastAsia="仿宋" w:hAnsi="仿宋" w:cs="仿宋" w:hint="eastAsia"/>
            <w:lang w:eastAsia="zh-CN"/>
          </w:rPr>
          <w:t>(二)、供应商选择与合作</w:t>
        </w:r>
        <w:r>
          <w:tab/>
        </w:r>
        <w:r>
          <w:fldChar w:fldCharType="begin"/>
        </w:r>
        <w:r>
          <w:instrText xml:space="preserve"> PAGEREF _Toc26209 \h </w:instrText>
        </w:r>
        <w:r>
          <w:fldChar w:fldCharType="separate"/>
        </w:r>
        <w:r>
          <w:t>64</w:t>
        </w:r>
        <w:r>
          <w:fldChar w:fldCharType="end"/>
        </w:r>
      </w:hyperlink>
    </w:p>
    <w:p>
      <w:pPr>
        <w:pStyle w:val="TOC2"/>
        <w:tabs>
          <w:tab w:val="right" w:leader="dot" w:pos="8306"/>
        </w:tabs>
      </w:pPr>
      <w:hyperlink w:anchor="_Toc5131" w:history="1">
        <w:r>
          <w:rPr>
            <w:rFonts w:ascii="仿宋" w:eastAsia="仿宋" w:hAnsi="仿宋" w:cs="仿宋" w:hint="eastAsia"/>
            <w:lang w:eastAsia="zh-CN"/>
          </w:rPr>
          <w:t>(三)、物流与库存管理</w:t>
        </w:r>
        <w:r>
          <w:tab/>
        </w:r>
        <w:r>
          <w:fldChar w:fldCharType="begin"/>
        </w:r>
        <w:r>
          <w:instrText xml:space="preserve"> PAGEREF _Toc5131 \h </w:instrText>
        </w:r>
        <w:r>
          <w:fldChar w:fldCharType="separate"/>
        </w:r>
        <w:r>
          <w:t>65</w:t>
        </w:r>
        <w:r>
          <w:fldChar w:fldCharType="end"/>
        </w:r>
      </w:hyperlink>
    </w:p>
    <w:p>
      <w:pPr>
        <w:pStyle w:val="TOC1"/>
        <w:tabs>
          <w:tab w:val="right" w:leader="dot" w:pos="8306"/>
        </w:tabs>
      </w:pPr>
      <w:hyperlink w:anchor="_Toc28364" w:history="1">
        <w:r>
          <w:rPr>
            <w:rFonts w:ascii="仿宋" w:eastAsia="仿宋" w:hAnsi="仿宋" w:cs="仿宋" w:hint="eastAsia"/>
            <w:lang w:eastAsia="zh-CN"/>
          </w:rPr>
          <w:t>十七、质量管理体系</w:t>
        </w:r>
        <w:r>
          <w:tab/>
        </w:r>
        <w:r>
          <w:fldChar w:fldCharType="begin"/>
        </w:r>
        <w:r>
          <w:instrText xml:space="preserve"> PAGEREF _Toc28364 \h </w:instrText>
        </w:r>
        <w:r>
          <w:fldChar w:fldCharType="separate"/>
        </w:r>
        <w:r>
          <w:t>67</w:t>
        </w:r>
        <w:r>
          <w:fldChar w:fldCharType="end"/>
        </w:r>
      </w:hyperlink>
    </w:p>
    <w:p>
      <w:pPr>
        <w:pStyle w:val="TOC2"/>
        <w:tabs>
          <w:tab w:val="right" w:leader="dot" w:pos="8306"/>
        </w:tabs>
      </w:pPr>
      <w:hyperlink w:anchor="_Toc22462" w:history="1">
        <w:r>
          <w:rPr>
            <w:rFonts w:ascii="仿宋" w:eastAsia="仿宋" w:hAnsi="仿宋" w:cs="仿宋" w:hint="eastAsia"/>
            <w:lang w:eastAsia="zh-CN"/>
          </w:rPr>
          <w:t>(一)、质量目标与方针</w:t>
        </w:r>
        <w:r>
          <w:tab/>
        </w:r>
        <w:r>
          <w:fldChar w:fldCharType="begin"/>
        </w:r>
        <w:r>
          <w:instrText xml:space="preserve"> PAGEREF _Toc22462 \h </w:instrText>
        </w:r>
        <w:r>
          <w:fldChar w:fldCharType="separate"/>
        </w:r>
        <w:r>
          <w:t>67</w:t>
        </w:r>
        <w:r>
          <w:fldChar w:fldCharType="end"/>
        </w:r>
      </w:hyperlink>
    </w:p>
    <w:p>
      <w:pPr>
        <w:pStyle w:val="TOC2"/>
        <w:tabs>
          <w:tab w:val="right" w:leader="dot" w:pos="8306"/>
        </w:tabs>
      </w:pPr>
      <w:hyperlink w:anchor="_Toc1018" w:history="1">
        <w:r>
          <w:rPr>
            <w:rFonts w:ascii="仿宋" w:eastAsia="仿宋" w:hAnsi="仿宋" w:cs="仿宋" w:hint="eastAsia"/>
            <w:lang w:eastAsia="zh-CN"/>
          </w:rPr>
          <w:t>(二)、质量管理责任</w:t>
        </w:r>
        <w:r>
          <w:tab/>
        </w:r>
        <w:r>
          <w:fldChar w:fldCharType="begin"/>
        </w:r>
        <w:r>
          <w:instrText xml:space="preserve"> PAGEREF _Toc1018 \h </w:instrText>
        </w:r>
        <w:r>
          <w:fldChar w:fldCharType="separate"/>
        </w:r>
        <w:r>
          <w:t>68</w:t>
        </w:r>
        <w:r>
          <w:fldChar w:fldCharType="end"/>
        </w:r>
      </w:hyperlink>
    </w:p>
    <w:p>
      <w:pPr>
        <w:pStyle w:val="TOC2"/>
        <w:tabs>
          <w:tab w:val="right" w:leader="dot" w:pos="8306"/>
        </w:tabs>
      </w:pPr>
      <w:hyperlink w:anchor="_Toc4610" w:history="1">
        <w:r>
          <w:rPr>
            <w:rFonts w:ascii="仿宋" w:eastAsia="仿宋" w:hAnsi="仿宋" w:cs="仿宋" w:hint="eastAsia"/>
            <w:lang w:eastAsia="zh-CN"/>
          </w:rPr>
          <w:t>(三)、质量管理体系文件</w:t>
        </w:r>
        <w:r>
          <w:tab/>
        </w:r>
        <w:r>
          <w:fldChar w:fldCharType="begin"/>
        </w:r>
        <w:r>
          <w:instrText xml:space="preserve"> PAGEREF _Toc4610 \h </w:instrText>
        </w:r>
        <w:r>
          <w:fldChar w:fldCharType="separate"/>
        </w:r>
        <w:r>
          <w:t>69</w:t>
        </w:r>
        <w:r>
          <w:fldChar w:fldCharType="end"/>
        </w:r>
      </w:hyperlink>
    </w:p>
    <w:p>
      <w:pPr>
        <w:pStyle w:val="TOC2"/>
        <w:tabs>
          <w:tab w:val="right" w:leader="dot" w:pos="8306"/>
        </w:tabs>
      </w:pPr>
      <w:hyperlink w:anchor="_Toc6116" w:history="1">
        <w:r>
          <w:rPr>
            <w:rFonts w:ascii="仿宋" w:eastAsia="仿宋" w:hAnsi="仿宋" w:cs="仿宋" w:hint="eastAsia"/>
            <w:lang w:eastAsia="zh-CN"/>
          </w:rPr>
          <w:t>(四)、质量培训与教育</w:t>
        </w:r>
        <w:r>
          <w:tab/>
        </w:r>
        <w:r>
          <w:fldChar w:fldCharType="begin"/>
        </w:r>
        <w:r>
          <w:instrText xml:space="preserve"> PAGEREF _Toc6116 \h </w:instrText>
        </w:r>
        <w:r>
          <w:fldChar w:fldCharType="separate"/>
        </w:r>
        <w:r>
          <w:t>71</w:t>
        </w:r>
        <w:r>
          <w:fldChar w:fldCharType="end"/>
        </w:r>
      </w:hyperlink>
    </w:p>
    <w:p>
      <w:pPr>
        <w:pStyle w:val="TOC2"/>
        <w:tabs>
          <w:tab w:val="right" w:leader="dot" w:pos="8306"/>
        </w:tabs>
      </w:pPr>
      <w:hyperlink w:anchor="_Toc32187" w:history="1">
        <w:r>
          <w:rPr>
            <w:rFonts w:ascii="仿宋" w:eastAsia="仿宋" w:hAnsi="仿宋" w:cs="仿宋" w:hint="eastAsia"/>
            <w:lang w:eastAsia="zh-CN"/>
          </w:rPr>
          <w:t>(五)、质量审核与评价</w:t>
        </w:r>
        <w:r>
          <w:tab/>
        </w:r>
        <w:r>
          <w:fldChar w:fldCharType="begin"/>
        </w:r>
        <w:r>
          <w:instrText xml:space="preserve"> PAGEREF _Toc32187 \h </w:instrText>
        </w:r>
        <w:r>
          <w:fldChar w:fldCharType="separate"/>
        </w:r>
        <w:r>
          <w:t>73</w:t>
        </w:r>
        <w:r>
          <w:fldChar w:fldCharType="end"/>
        </w:r>
      </w:hyperlink>
    </w:p>
    <w:p>
      <w:pPr>
        <w:pStyle w:val="TOC2"/>
        <w:tabs>
          <w:tab w:val="right" w:leader="dot" w:pos="8306"/>
        </w:tabs>
      </w:pPr>
      <w:hyperlink w:anchor="_Toc3947" w:history="1">
        <w:r>
          <w:rPr>
            <w:rFonts w:ascii="仿宋" w:eastAsia="仿宋" w:hAnsi="仿宋" w:cs="仿宋" w:hint="eastAsia"/>
            <w:lang w:eastAsia="zh-CN"/>
          </w:rPr>
          <w:t>(六)、不符合与纠正措施</w:t>
        </w:r>
        <w:r>
          <w:tab/>
        </w:r>
        <w:r>
          <w:fldChar w:fldCharType="begin"/>
        </w:r>
        <w:r>
          <w:instrText xml:space="preserve"> PAGEREF _Toc3947 \h </w:instrText>
        </w:r>
        <w:r>
          <w:fldChar w:fldCharType="separate"/>
        </w:r>
        <w:r>
          <w:t>74</w:t>
        </w:r>
        <w:r>
          <w:fldChar w:fldCharType="end"/>
        </w:r>
      </w:hyperlink>
    </w:p>
    <w:p>
      <w:pPr>
        <w:pStyle w:val="TOC1"/>
        <w:tabs>
          <w:tab w:val="right" w:leader="dot" w:pos="8306"/>
        </w:tabs>
      </w:pPr>
      <w:hyperlink w:anchor="_Toc21425" w:history="1">
        <w:r>
          <w:rPr>
            <w:rFonts w:ascii="仿宋" w:eastAsia="仿宋" w:hAnsi="仿宋" w:cs="仿宋" w:hint="eastAsia"/>
            <w:lang w:eastAsia="zh-CN"/>
          </w:rPr>
          <w:t>十八、可伐微晶熔封玻璃项目变更管理</w:t>
        </w:r>
        <w:r>
          <w:tab/>
        </w:r>
        <w:r>
          <w:fldChar w:fldCharType="begin"/>
        </w:r>
        <w:r>
          <w:instrText xml:space="preserve"> PAGEREF _Toc21425 \h </w:instrText>
        </w:r>
        <w:r>
          <w:fldChar w:fldCharType="separate"/>
        </w:r>
        <w:r>
          <w:t>75</w:t>
        </w:r>
        <w:r>
          <w:fldChar w:fldCharType="end"/>
        </w:r>
      </w:hyperlink>
    </w:p>
    <w:p>
      <w:pPr>
        <w:pStyle w:val="TOC2"/>
        <w:tabs>
          <w:tab w:val="right" w:leader="dot" w:pos="8306"/>
        </w:tabs>
      </w:pPr>
      <w:hyperlink w:anchor="_Toc4626" w:history="1">
        <w:r>
          <w:rPr>
            <w:rFonts w:ascii="仿宋" w:eastAsia="仿宋" w:hAnsi="仿宋" w:cs="仿宋" w:hint="eastAsia"/>
            <w:lang w:eastAsia="zh-CN"/>
          </w:rPr>
          <w:t>(一)、变更申请与评估</w:t>
        </w:r>
        <w:r>
          <w:tab/>
        </w:r>
        <w:r>
          <w:fldChar w:fldCharType="begin"/>
        </w:r>
        <w:r>
          <w:instrText xml:space="preserve"> PAGEREF _Toc4626 \h </w:instrText>
        </w:r>
        <w:r>
          <w:fldChar w:fldCharType="separate"/>
        </w:r>
        <w:r>
          <w:t>75</w:t>
        </w:r>
        <w:r>
          <w:fldChar w:fldCharType="end"/>
        </w:r>
      </w:hyperlink>
    </w:p>
    <w:p>
      <w:pPr>
        <w:pStyle w:val="TOC2"/>
        <w:tabs>
          <w:tab w:val="right" w:leader="dot" w:pos="8306"/>
        </w:tabs>
      </w:pPr>
      <w:hyperlink w:anchor="_Toc4034" w:history="1">
        <w:r>
          <w:rPr>
            <w:rFonts w:ascii="仿宋" w:eastAsia="仿宋" w:hAnsi="仿宋" w:cs="仿宋" w:hint="eastAsia"/>
            <w:lang w:eastAsia="zh-CN"/>
          </w:rPr>
          <w:t>(二)、变更实施与控制</w:t>
        </w:r>
        <w:r>
          <w:tab/>
        </w:r>
        <w:r>
          <w:fldChar w:fldCharType="begin"/>
        </w:r>
        <w:r>
          <w:instrText xml:space="preserve"> PAGEREF _Toc4034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440"/>
      <w:r>
        <w:rPr>
          <w:rFonts w:ascii="仿宋" w:eastAsia="仿宋" w:hAnsi="仿宋" w:cs="仿宋" w:hint="eastAsia"/>
          <w:sz w:val="28"/>
          <w:lang w:eastAsia="zh-CN"/>
        </w:rPr>
        <w:t>一、可伐微晶熔封玻璃项目土建工程</w:t>
      </w:r>
      <w:bookmarkEnd w:id="2"/>
    </w:p>
    <w:p>
      <w:pPr>
        <w:pStyle w:val="Heading2"/>
        <w:rPr>
          <w:rFonts w:ascii="仿宋" w:eastAsia="仿宋" w:hAnsi="仿宋" w:cs="仿宋" w:hint="eastAsia"/>
          <w:lang w:eastAsia="zh-CN"/>
        </w:rPr>
      </w:pPr>
      <w:bookmarkStart w:id="3" w:name="_Toc3199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在可伐微晶熔封玻璃项目的建筑工程设计中，我们将秉承一系列重要的设计原则，以确保可伐微晶熔封玻璃项目建筑在功能、美观、可持续性等方面达到最佳效果。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首要原则是确保建筑的功能性得到最大化的发挥。我们将充分理解可伐微晶熔封玻璃项目的实际需求，合理布局各个功能区域，保证建筑在满足业务需求的同时，提供高效的工作环境。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在建筑设计中，我们将综合考虑建设和运营成本。通过精细的经济效益分析，确保设计方案在高效利用资源的同时，对可伐微晶熔封玻璃项目的长期盈利能力有积极的贡献。</w:t>
      </w:r>
    </w:p>
    <w:p>
      <w:pPr>
        <w:pStyle w:val="Heading2"/>
        <w:ind w:firstLine="560" w:firstLineChars="200"/>
        <w:rPr>
          <w:rFonts w:ascii="仿宋" w:eastAsia="仿宋" w:hAnsi="仿宋" w:cs="仿宋" w:hint="eastAsia"/>
          <w:sz w:val="28"/>
          <w:lang w:eastAsia="zh-CN"/>
        </w:rPr>
      </w:pPr>
      <w:bookmarkStart w:id="4" w:name="_Toc1325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可伐微晶熔封玻璃项目的土建工程设计中，我们将精准设定设计年限，结合可伐微晶熔封玻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可伐微晶熔封玻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438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可伐微晶熔封玻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可伐微晶熔封玻璃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可伐微晶熔封玻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663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本期工程可伐微晶熔封玻璃项目预计总建筑面积XXX平方米，其中：计容建筑面积XXX平方米，计划建筑工程投资XX万元，占可伐微晶熔封玻璃项目总投资的XX%。</w:t>
      </w:r>
    </w:p>
    <w:p>
      <w:pPr>
        <w:pStyle w:val="Heading1"/>
        <w:ind w:firstLine="560" w:firstLineChars="200"/>
        <w:rPr>
          <w:rFonts w:ascii="仿宋" w:eastAsia="仿宋" w:hAnsi="仿宋" w:cs="仿宋" w:hint="eastAsia"/>
          <w:sz w:val="28"/>
          <w:lang w:eastAsia="zh-CN"/>
        </w:rPr>
      </w:pPr>
      <w:bookmarkStart w:id="7" w:name="_Toc31005"/>
      <w:r>
        <w:rPr>
          <w:rFonts w:ascii="仿宋" w:eastAsia="仿宋" w:hAnsi="仿宋" w:cs="仿宋" w:hint="eastAsia"/>
          <w:sz w:val="28"/>
          <w:lang w:eastAsia="zh-CN"/>
        </w:rPr>
        <w:t>二、可伐微晶熔封玻璃项目概论</w:t>
      </w:r>
      <w:bookmarkEnd w:id="7"/>
    </w:p>
    <w:p>
      <w:pPr>
        <w:pStyle w:val="Heading2"/>
        <w:rPr>
          <w:rFonts w:ascii="仿宋" w:eastAsia="仿宋" w:hAnsi="仿宋" w:cs="仿宋" w:hint="eastAsia"/>
          <w:lang w:eastAsia="zh-CN"/>
        </w:rPr>
      </w:pPr>
      <w:bookmarkStart w:id="8" w:name="_Toc7298"/>
      <w:r>
        <w:rPr>
          <w:rFonts w:ascii="仿宋" w:eastAsia="仿宋" w:hAnsi="仿宋" w:cs="仿宋" w:hint="eastAsia"/>
          <w:lang w:eastAsia="zh-CN"/>
        </w:rPr>
        <w:t>(一)、可伐微晶熔封玻璃项目概况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的起源追溯至对市场的深入洞察。市场的不断演变与变革为可伐微晶熔封玻璃项目提供了难得的机遇。当前市场存在的需求缺口和变革的大环境共同构成了可伐微晶熔封玻璃项目的背景。这个可伐微晶熔封玻璃项目旨在充分利用市场机遇，填补行业中尚未满足的需求，为客户提供全新的解决方案。市场的变革和需求的增长使得这个可伐微晶熔封玻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可伐微晶熔封玻璃项目名称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正式命名为可伐微晶熔封玻璃。这个名称不仅仅是一个标识，更代表了可伐微晶熔封玻璃项目的核心理念和愿景。它蕴含着可伐微晶熔封玻璃项目所要解决问题的关键字，具有强烈的表达和辨识度，为可伐微晶熔封玻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可伐微晶熔封玻璃项目目标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的核心目标是提供一种全新、高效的解决方案，满足客户日益增长的需求。可伐微晶熔封玻璃项目追求的不仅仅是满足市场需求，更是在市场中获得卓越的竞争优势。通过不断提升产品或服务的质量和创新水平，可伐微晶熔封玻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可伐微晶熔封玻璃项目范围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全面涵盖了产品研发、制造、市场推广和售后服务，确保从产品设计到最终用户体验的全方位关注。这一全面的可伐微晶熔封玻璃项目范围是为了确保可伐微晶熔封玻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可伐微晶熔封玻璃项目时间表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可伐微晶熔封玻璃项目计划在未来18个月内完成，包括研发、测试、市场试点和正式推出等不同阶段。这个时间表的合理设计是为了确保可伐微晶熔封玻璃项目各个阶段的顺利推进，以便按时交付高质量的成果。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可伐微晶熔封玻璃项目预算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总预算估算为XX百万美元，主要分配在研发、市场推广、人员培训和运营等方面。这一充足的预算为可伐微晶熔封玻璃项目提供了充足的资源，确保可伐微晶熔封玻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可伐微晶熔封玻璃项目风险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可能面临的风险包括市场接受度低、技术难题、竞争激烈等。可伐微晶熔封玻璃项目团队已经制定了相应的风险应对计划，通过前瞻性的风险管理，确保可伐微晶熔封玻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可伐微晶熔封玻璃项目团队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可伐微晶熔封玻璃项目汇聚了一支经验丰富、多领域专业素养的核心团队，确保可伐微晶熔封玻璃项目在各个方面都能拥有高水平的执行力。团队的协同作战是可伐微晶熔封玻璃项目成功的关键因素之一。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可伐微晶熔封玻璃项目背景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可伐微晶熔封玻璃项目的背景根植于市场对更高效、创新产品的渴望，同时也受到科技发展对行业格局的深刻改变的影响。这为可伐微晶熔封玻璃项目提供了广阔的发展空间和市场需求。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可伐微晶熔封玻璃项目现状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截至目前，可伐微晶熔封玻璃项目已完成市场调研和技术验证，取得了初步的成功。这为可伐微晶熔封玻璃项目在未来的发展奠定了坚实的基础，为更远大的目标打下了坚实的基石。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9890"/>
      <w:r>
        <w:rPr>
          <w:rFonts w:ascii="仿宋" w:eastAsia="仿宋" w:hAnsi="仿宋" w:cs="仿宋" w:hint="eastAsia"/>
          <w:sz w:val="28"/>
          <w:lang w:eastAsia="zh-CN"/>
        </w:rPr>
        <w:t>(二)、可伐微晶熔封玻璃项目目标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可伐微晶熔封玻璃项目首要业务目标是在市场中占据有利地位，实现产品/服务的成功推广和销售。通过不断提升产品质量、创新性，可伐微晶熔封玻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在科技迅速发展的时代，可伐微晶熔封玻璃项目着眼于技术创新。通过持续的研发和技术升级，可伐微晶熔封玻璃项目旨在推出更具创新性的产品或服务，以满足市场对新鲜、先进解决方案的需求。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可伐微晶熔封玻璃项目设定了客户满意度目标。通过提供卓越的产品质量和优质的客户服务，可伐微晶熔封玻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可伐微晶熔封玻璃项目注重社会责任和可持续发展。通过实施环保、社会责任可伐微晶熔封玻璃项目，可伐微晶熔封玻璃项目致力于在经济发展的同时保护环境，促进社会公平，实现可持续经营。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可伐微晶熔封玻璃项目的团队是实现目标的核心驱动力。因此，可伐微晶熔封玻璃项目设定了团队发展目标，包括提升团队成员的专业技能、培养领导力，以及搭建协同高效的团队工作氛围。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710"/>
      <w:r>
        <w:rPr>
          <w:rFonts w:ascii="仿宋" w:eastAsia="仿宋" w:hAnsi="仿宋" w:cs="仿宋" w:hint="eastAsia"/>
          <w:sz w:val="28"/>
          <w:lang w:eastAsia="zh-CN"/>
        </w:rPr>
        <w:t>(三)、可伐微晶熔封玻璃项目提出的理由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可伐微晶熔封玻璃项目提出的理由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的提出源于对市场机遇的深刻洞察。当前市场中存在的需求缺口和行业发展趋势表明，有巨大的商业机会等待被开发。通过准确捕捉市场机遇，可伐微晶熔封玻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的理念基于对技术创新的信仰。通过持续的研发和技术投入，可伐微晶熔封玻璃项目有望推出更具创新性的产品或服务。在科技飞速发展的当下，可伐微晶熔封玻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的提出是为了增强企业的行业竞争力。通过提升产品或服务的质量和独特性，可伐微晶熔封玻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伐微晶熔封玻璃项目响应了消费者需求的变化。随着社会和科技的不断发展，消费者对产品和服务的需求也在发生变化。通过深入了解并及时回应消费者的新需求，可伐微晶熔封玻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的提出是企业战略发展规划的一部分。在面对日益激烈的市场竞争和不断变化的商业环境中，可伐微晶熔封玻璃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的提出不仅仅是基于商业考量，还注重社会责任。通过推出环保、社会责任等方面的可伐微晶熔封玻璃项目，可伐微晶熔封玻璃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可伐微晶熔封玻璃项目的提出反映了对利益相关者期望的关注。包括客户、员工、投资者等利益相关者在企业发展中都有着各自的期望，可伐微晶熔封玻璃项目力求在满足这些期望的同时，取得更大的共赢。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4466"/>
      <w:r>
        <w:rPr>
          <w:rFonts w:ascii="仿宋" w:eastAsia="仿宋" w:hAnsi="仿宋" w:cs="仿宋" w:hint="eastAsia"/>
          <w:sz w:val="28"/>
          <w:lang w:eastAsia="zh-CN"/>
        </w:rPr>
        <w:t>(四)、可伐微晶熔封玻璃项目意义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在实施可伐微晶熔封玻璃项目的过程中，我们不仅仅是在追逐商业成功，更是为企业和社会的多个层面创造了深远的意义。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的首要意义在于提升企业的市场竞争力。通过持续的创新和对产品质量的高标准要求，可伐微晶熔封玻璃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可伐微晶熔封玻璃项目的推进将促使行业技术水平的提升。通过引入先进技术和创新性解决方案，可伐微晶熔封玻璃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可伐微晶熔封玻璃项目不仅创造了大量就业机会，提高了就业水平，还注重社会责任和环保。通过参与社会公益事业和推动环保可伐微晶熔封玻璃项目，可伐微晶熔封玻璃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综合而言，可伐微晶熔封玻璃项目意义重大，不仅推动了企业的发展，也为行业和社会的进步贡献了积极力量。这是一个全面而深刻的影响，将在未来产生可持续的正面效应。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9399"/>
      <w:r>
        <w:rPr>
          <w:rFonts w:ascii="仿宋" w:eastAsia="仿宋" w:hAnsi="仿宋" w:cs="仿宋" w:hint="eastAsia"/>
          <w:sz w:val="28"/>
          <w:lang w:eastAsia="zh-CN"/>
        </w:rPr>
        <w:t>(五)、可伐微晶熔封玻璃项目背景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在当今迅猛发展的商业环境中，可伐微晶熔封玻璃项目的动因根植于对多方面因素的审慎考量。这个可伐微晶熔封玻璃项目的提出并非孤立的决策，而是对企业所处背景深入思考的产物。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可伐微晶熔封玻璃项目背后的首要原因。科技的迅速发展和全球市场的快速变化使得企业必须灵活应对。可伐微晶熔封玻璃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竞争的激烈程度也是可伐微晶熔封玻璃项目背景中不可忽视的一环。企业需要在激烈竞争中脱颖而出，为此，可伐微晶熔封玻璃项目致力于打破常规，提供独特的价值主张，以吸引客户并确保市场份额的增长。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技术的迅速发展为企业带来了机遇与挑战。作为可伐微晶熔封玻璃项目启动的背景之一，对新兴技术的应用将有助于提升企业的技术水平，使其在不断演进的商业环境中保持竞争优势。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此外，社会对企业责任的期望也在逐渐升高。可伐微晶熔封玻璃项目充分融入了社会责任的理念，通过可持续经营和社会公益可伐微晶熔封玻璃项目，企图为社会贡献一份力量，在商业成功的同时关注社会价值。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31680"/>
      <w:r>
        <w:rPr>
          <w:rFonts w:ascii="仿宋" w:eastAsia="仿宋" w:hAnsi="仿宋" w:cs="仿宋" w:hint="eastAsia"/>
          <w:sz w:val="28"/>
          <w:lang w:eastAsia="zh-CN"/>
        </w:rPr>
        <w:t>三、可伐微晶熔封玻璃项目选址可行性分析</w:t>
      </w:r>
      <w:bookmarkEnd w:id="13"/>
    </w:p>
    <w:p>
      <w:pPr>
        <w:pStyle w:val="Heading2"/>
        <w:rPr>
          <w:rFonts w:ascii="仿宋" w:eastAsia="仿宋" w:hAnsi="仿宋" w:cs="仿宋" w:hint="eastAsia"/>
          <w:lang w:eastAsia="zh-CN"/>
        </w:rPr>
      </w:pPr>
      <w:bookmarkStart w:id="14" w:name="_Toc22764"/>
      <w:r>
        <w:rPr>
          <w:rFonts w:ascii="仿宋" w:eastAsia="仿宋" w:hAnsi="仿宋" w:cs="仿宋" w:hint="eastAsia"/>
          <w:lang w:eastAsia="zh-CN"/>
        </w:rPr>
        <w:t>(一)、可伐微晶熔封玻璃项目选址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该可伐微晶熔封玻璃项目选址位于XX省XX市XX区XXX街道</w:t>
      </w:r>
    </w:p>
    <w:p>
      <w:pPr>
        <w:pStyle w:val="Heading2"/>
        <w:ind w:firstLine="560" w:firstLineChars="200"/>
        <w:rPr>
          <w:rFonts w:ascii="仿宋" w:eastAsia="仿宋" w:hAnsi="仿宋" w:cs="仿宋" w:hint="eastAsia"/>
          <w:sz w:val="28"/>
          <w:lang w:eastAsia="zh-CN"/>
        </w:rPr>
      </w:pPr>
      <w:bookmarkStart w:id="15" w:name="_Toc15056"/>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可伐微晶熔封玻璃项目的征地面积将根据可伐微晶熔封玻璃项目的实际规模和需求进行精确规划。具体面积XXX平方米，旨在确保可伐微晶熔封玻璃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净用地面积是在征地面积基础上去除不可利用面积后的实际可开发用地。具体面积XXX平方米，考虑到环保、交通、安全等多方面因素，以确保可伐微晶熔封玻璃项目在整体利用效率上达到最优。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可伐微晶熔封玻璃项目计划建设的建筑总规模具体面积XXX平方米。这一规模的确定综合考虑了可伐微晶熔封玻璃项目的性质、规模，以及城市规划的相关要求，确保建筑布局与周边环境协调一致。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绿地率是可伐微晶熔封玻璃项目用地中被规划为绿地的比例。具体面积XXX平方米，旨在通过合理规划绿地，改善可伐微晶熔封玻璃项目周边环境，提升居民生活质量，并符合城市整体绿化规划。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容积率是用地上可以建设的建筑总体积与用地面积之比。具体面积XXX，通过合理的容积率规划，确保可伐微晶熔封玻璃项目建筑规模与周边环境和谐共生。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可伐微晶熔封玻璃项目选址与当地城市规划相一致，具体面积XXX平方米。通过与城市规划部门深入沟通，确保可伐微晶熔封玻璃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产业政策符合性： 充分了解并确保可伐微晶熔封玻璃项目选址符合当地产业政策，具体面积XXX平方米。这包括可伐微晶熔封玻璃项目对当地经济的促进作用，以及对相关产业的带动效应，确保可伐微晶熔封玻璃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用地总体要求必须符合环保和可持续发展的原则，具体面积XXX平方米。通过采用绿色建筑设计、节能减排等措施，确保可伐微晶熔封玻璃项目在建设和运营过程中对环境的影响最小化，达到可持续发展的要求。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确保可伐微晶熔封玻璃项目选址具备必要的公共设施配套，具体面积XXX平方米。这包括交通便利性、教育、医疗等基础设施，以提高居民生活品质，使得可伐微晶熔封玻璃项目选址更具吸引力。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考虑用地总体要求对当地社会稳定性的影响，具体面积XXX平方米。通过深入了解当地社区反馈，确保可伐微晶熔封玻璃项目的选址和建设过程对当地社会和谐稳定产生积极作用。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可伐微晶熔封玻璃项目选址不仅符合法规和规划，还在实际操作中具有可行性。这一全面规划将为可伐微晶熔封玻璃项目的成功实施提供坚实的基础，确保可伐微晶熔封玻璃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9950"/>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可伐微晶熔封玻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可伐微晶熔封玻璃项目的设备规划和空间设计中，我们将采取灵活设备布局的措施。设备布局将根据实际需求进行灵活设计，避免不必要的浪费。通过合理规划设备摆放位置，我们将提高设备的利用率，减少设备间距，以确保可伐微晶熔封玻璃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可伐微晶熔封玻璃项目内部引入共享设施的概念，例如共享会议室、办公区等。通过这种方式，我们可以减少对资源的重复建设，提高资源共享效率，从而减小可伐微晶熔封玻璃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9618"/>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https://d.book118.com/265223203300011122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43045D"/>
    <w:rsid w:val="294304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5223203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2024-03-02T18:39:00Z</dcterms:created>
  <dcterms:modified xsi:type="dcterms:W3CDTF">2024-03-02T18:40:15Z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16317C2A1948413783EF2529E8795E06_11</vt:lpwstr>
  </property>
  <property fmtid="{D5CDD505-2E9C-101B-9397-08002B2CF9AE}" pid="3" name="KSOProductBuildVer">
    <vt:lpwstr>2052-12.1.0.16388</vt:lpwstr>
  </property>
</Properties>
</file>