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非电力相关原动机项目规划设计纲要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75" w:history="1">
        <w:r>
          <w:rPr>
            <w:rFonts w:ascii="仿宋" w:eastAsia="仿宋" w:hAnsi="仿宋" w:cs="仿宋" w:hint="eastAsia"/>
            <w:lang w:eastAsia="zh-CN"/>
          </w:rPr>
          <w:t>概论</w:t>
        </w:r>
        <w:r>
          <w:tab/>
        </w:r>
        <w:r>
          <w:fldChar w:fldCharType="begin"/>
        </w:r>
        <w:r>
          <w:instrText xml:space="preserve"> PAGEREF _Toc27975 \h </w:instrText>
        </w:r>
        <w:r>
          <w:fldChar w:fldCharType="separate"/>
        </w:r>
        <w:r>
          <w:t>3</w:t>
        </w:r>
        <w:r>
          <w:fldChar w:fldCharType="end"/>
        </w:r>
      </w:hyperlink>
    </w:p>
    <w:p>
      <w:pPr>
        <w:pStyle w:val="TOC1"/>
        <w:tabs>
          <w:tab w:val="right" w:leader="dot" w:pos="8306"/>
        </w:tabs>
      </w:pPr>
      <w:hyperlink w:anchor="_Toc16028" w:history="1">
        <w:r>
          <w:rPr>
            <w:rFonts w:ascii="仿宋" w:eastAsia="仿宋" w:hAnsi="仿宋" w:cs="仿宋" w:hint="eastAsia"/>
            <w:lang w:eastAsia="zh-CN"/>
          </w:rPr>
          <w:t>一、非电力相关原动机项目土建工程</w:t>
        </w:r>
        <w:r>
          <w:tab/>
        </w:r>
        <w:r>
          <w:fldChar w:fldCharType="begin"/>
        </w:r>
        <w:r>
          <w:instrText xml:space="preserve"> PAGEREF _Toc16028 \h </w:instrText>
        </w:r>
        <w:r>
          <w:fldChar w:fldCharType="separate"/>
        </w:r>
        <w:r>
          <w:t>3</w:t>
        </w:r>
        <w:r>
          <w:fldChar w:fldCharType="end"/>
        </w:r>
      </w:hyperlink>
    </w:p>
    <w:p>
      <w:pPr>
        <w:pStyle w:val="TOC2"/>
        <w:tabs>
          <w:tab w:val="right" w:leader="dot" w:pos="8306"/>
        </w:tabs>
      </w:pPr>
      <w:hyperlink w:anchor="_Toc28077" w:history="1">
        <w:r>
          <w:rPr>
            <w:rFonts w:ascii="仿宋" w:eastAsia="仿宋" w:hAnsi="仿宋" w:cs="仿宋" w:hint="eastAsia"/>
            <w:lang w:eastAsia="zh-CN"/>
          </w:rPr>
          <w:t>(一)、建筑工程设计原则</w:t>
        </w:r>
        <w:r>
          <w:tab/>
        </w:r>
        <w:r>
          <w:fldChar w:fldCharType="begin"/>
        </w:r>
        <w:r>
          <w:instrText xml:space="preserve"> PAGEREF _Toc28077 \h </w:instrText>
        </w:r>
        <w:r>
          <w:fldChar w:fldCharType="separate"/>
        </w:r>
        <w:r>
          <w:t>3</w:t>
        </w:r>
        <w:r>
          <w:fldChar w:fldCharType="end"/>
        </w:r>
      </w:hyperlink>
    </w:p>
    <w:p>
      <w:pPr>
        <w:pStyle w:val="TOC2"/>
        <w:tabs>
          <w:tab w:val="right" w:leader="dot" w:pos="8306"/>
        </w:tabs>
      </w:pPr>
      <w:hyperlink w:anchor="_Toc10811" w:history="1">
        <w:r>
          <w:rPr>
            <w:rFonts w:ascii="仿宋" w:eastAsia="仿宋" w:hAnsi="仿宋" w:cs="仿宋" w:hint="eastAsia"/>
            <w:lang w:eastAsia="zh-CN"/>
          </w:rPr>
          <w:t>(二)、土建工程设计年限及安全等级</w:t>
        </w:r>
        <w:r>
          <w:tab/>
        </w:r>
        <w:r>
          <w:fldChar w:fldCharType="begin"/>
        </w:r>
        <w:r>
          <w:instrText xml:space="preserve"> PAGEREF _Toc10811 \h </w:instrText>
        </w:r>
        <w:r>
          <w:fldChar w:fldCharType="separate"/>
        </w:r>
        <w:r>
          <w:t>4</w:t>
        </w:r>
        <w:r>
          <w:fldChar w:fldCharType="end"/>
        </w:r>
      </w:hyperlink>
    </w:p>
    <w:p>
      <w:pPr>
        <w:pStyle w:val="TOC2"/>
        <w:tabs>
          <w:tab w:val="right" w:leader="dot" w:pos="8306"/>
        </w:tabs>
      </w:pPr>
      <w:hyperlink w:anchor="_Toc15999" w:history="1">
        <w:r>
          <w:rPr>
            <w:rFonts w:ascii="仿宋" w:eastAsia="仿宋" w:hAnsi="仿宋" w:cs="仿宋" w:hint="eastAsia"/>
            <w:lang w:eastAsia="zh-CN"/>
          </w:rPr>
          <w:t>(三)、建筑工程设计总体要求</w:t>
        </w:r>
        <w:r>
          <w:tab/>
        </w:r>
        <w:r>
          <w:fldChar w:fldCharType="begin"/>
        </w:r>
        <w:r>
          <w:instrText xml:space="preserve"> PAGEREF _Toc15999 \h </w:instrText>
        </w:r>
        <w:r>
          <w:fldChar w:fldCharType="separate"/>
        </w:r>
        <w:r>
          <w:t>5</w:t>
        </w:r>
        <w:r>
          <w:fldChar w:fldCharType="end"/>
        </w:r>
      </w:hyperlink>
    </w:p>
    <w:p>
      <w:pPr>
        <w:pStyle w:val="TOC2"/>
        <w:tabs>
          <w:tab w:val="right" w:leader="dot" w:pos="8306"/>
        </w:tabs>
      </w:pPr>
      <w:hyperlink w:anchor="_Toc28244" w:history="1">
        <w:r>
          <w:rPr>
            <w:rFonts w:ascii="仿宋" w:eastAsia="仿宋" w:hAnsi="仿宋" w:cs="仿宋" w:hint="eastAsia"/>
            <w:lang w:eastAsia="zh-CN"/>
          </w:rPr>
          <w:t>(四)、土建工程建设指标</w:t>
        </w:r>
        <w:r>
          <w:tab/>
        </w:r>
        <w:r>
          <w:fldChar w:fldCharType="begin"/>
        </w:r>
        <w:r>
          <w:instrText xml:space="preserve"> PAGEREF _Toc28244 \h </w:instrText>
        </w:r>
        <w:r>
          <w:fldChar w:fldCharType="separate"/>
        </w:r>
        <w:r>
          <w:t>6</w:t>
        </w:r>
        <w:r>
          <w:fldChar w:fldCharType="end"/>
        </w:r>
      </w:hyperlink>
    </w:p>
    <w:p>
      <w:pPr>
        <w:pStyle w:val="TOC1"/>
        <w:tabs>
          <w:tab w:val="right" w:leader="dot" w:pos="8306"/>
        </w:tabs>
      </w:pPr>
      <w:hyperlink w:anchor="_Toc31141" w:history="1">
        <w:r>
          <w:rPr>
            <w:rFonts w:ascii="仿宋" w:eastAsia="仿宋" w:hAnsi="仿宋" w:cs="仿宋" w:hint="eastAsia"/>
            <w:lang w:eastAsia="zh-CN"/>
          </w:rPr>
          <w:t>二、非电力相关原动机项目危机管理</w:t>
        </w:r>
        <w:r>
          <w:tab/>
        </w:r>
        <w:r>
          <w:fldChar w:fldCharType="begin"/>
        </w:r>
        <w:r>
          <w:instrText xml:space="preserve"> PAGEREF _Toc31141 \h </w:instrText>
        </w:r>
        <w:r>
          <w:fldChar w:fldCharType="separate"/>
        </w:r>
        <w:r>
          <w:t>6</w:t>
        </w:r>
        <w:r>
          <w:fldChar w:fldCharType="end"/>
        </w:r>
      </w:hyperlink>
    </w:p>
    <w:p>
      <w:pPr>
        <w:pStyle w:val="TOC2"/>
        <w:tabs>
          <w:tab w:val="right" w:leader="dot" w:pos="8306"/>
        </w:tabs>
      </w:pPr>
      <w:hyperlink w:anchor="_Toc9526" w:history="1">
        <w:r>
          <w:rPr>
            <w:rFonts w:ascii="仿宋" w:eastAsia="仿宋" w:hAnsi="仿宋" w:cs="仿宋" w:hint="eastAsia"/>
            <w:lang w:eastAsia="zh-CN"/>
          </w:rPr>
          <w:t>(一)、危机预警与识别</w:t>
        </w:r>
        <w:r>
          <w:tab/>
        </w:r>
        <w:r>
          <w:fldChar w:fldCharType="begin"/>
        </w:r>
        <w:r>
          <w:instrText xml:space="preserve"> PAGEREF _Toc9526 \h </w:instrText>
        </w:r>
        <w:r>
          <w:fldChar w:fldCharType="separate"/>
        </w:r>
        <w:r>
          <w:t>6</w:t>
        </w:r>
        <w:r>
          <w:fldChar w:fldCharType="end"/>
        </w:r>
      </w:hyperlink>
    </w:p>
    <w:p>
      <w:pPr>
        <w:pStyle w:val="TOC2"/>
        <w:tabs>
          <w:tab w:val="right" w:leader="dot" w:pos="8306"/>
        </w:tabs>
      </w:pPr>
      <w:hyperlink w:anchor="_Toc8233" w:history="1">
        <w:r>
          <w:rPr>
            <w:rFonts w:ascii="仿宋" w:eastAsia="仿宋" w:hAnsi="仿宋" w:cs="仿宋" w:hint="eastAsia"/>
            <w:lang w:eastAsia="zh-CN"/>
          </w:rPr>
          <w:t>(二)、危机应对与恢复</w:t>
        </w:r>
        <w:r>
          <w:tab/>
        </w:r>
        <w:r>
          <w:fldChar w:fldCharType="begin"/>
        </w:r>
        <w:r>
          <w:instrText xml:space="preserve"> PAGEREF _Toc8233 \h </w:instrText>
        </w:r>
        <w:r>
          <w:fldChar w:fldCharType="separate"/>
        </w:r>
        <w:r>
          <w:t>7</w:t>
        </w:r>
        <w:r>
          <w:fldChar w:fldCharType="end"/>
        </w:r>
      </w:hyperlink>
    </w:p>
    <w:p>
      <w:pPr>
        <w:pStyle w:val="TOC1"/>
        <w:tabs>
          <w:tab w:val="right" w:leader="dot" w:pos="8306"/>
        </w:tabs>
      </w:pPr>
      <w:hyperlink w:anchor="_Toc17362" w:history="1">
        <w:r>
          <w:rPr>
            <w:rFonts w:ascii="仿宋" w:eastAsia="仿宋" w:hAnsi="仿宋" w:cs="仿宋" w:hint="eastAsia"/>
            <w:lang w:eastAsia="zh-CN"/>
          </w:rPr>
          <w:t>三、非电力相关原动机项目概论</w:t>
        </w:r>
        <w:r>
          <w:tab/>
        </w:r>
        <w:r>
          <w:fldChar w:fldCharType="begin"/>
        </w:r>
        <w:r>
          <w:instrText xml:space="preserve"> PAGEREF _Toc17362 \h </w:instrText>
        </w:r>
        <w:r>
          <w:fldChar w:fldCharType="separate"/>
        </w:r>
        <w:r>
          <w:t>9</w:t>
        </w:r>
        <w:r>
          <w:fldChar w:fldCharType="end"/>
        </w:r>
      </w:hyperlink>
    </w:p>
    <w:p>
      <w:pPr>
        <w:pStyle w:val="TOC2"/>
        <w:tabs>
          <w:tab w:val="right" w:leader="dot" w:pos="8306"/>
        </w:tabs>
      </w:pPr>
      <w:hyperlink w:anchor="_Toc13056" w:history="1">
        <w:r>
          <w:rPr>
            <w:rFonts w:ascii="仿宋" w:eastAsia="仿宋" w:hAnsi="仿宋" w:cs="仿宋" w:hint="eastAsia"/>
            <w:lang w:eastAsia="zh-CN"/>
          </w:rPr>
          <w:t>(一)、非电力相关原动机项目概况</w:t>
        </w:r>
        <w:r>
          <w:tab/>
        </w:r>
        <w:r>
          <w:fldChar w:fldCharType="begin"/>
        </w:r>
        <w:r>
          <w:instrText xml:space="preserve"> PAGEREF _Toc13056 \h </w:instrText>
        </w:r>
        <w:r>
          <w:fldChar w:fldCharType="separate"/>
        </w:r>
        <w:r>
          <w:t>9</w:t>
        </w:r>
        <w:r>
          <w:fldChar w:fldCharType="end"/>
        </w:r>
      </w:hyperlink>
    </w:p>
    <w:p>
      <w:pPr>
        <w:pStyle w:val="TOC2"/>
        <w:tabs>
          <w:tab w:val="right" w:leader="dot" w:pos="8306"/>
        </w:tabs>
      </w:pPr>
      <w:hyperlink w:anchor="_Toc20457" w:history="1">
        <w:r>
          <w:rPr>
            <w:rFonts w:ascii="仿宋" w:eastAsia="仿宋" w:hAnsi="仿宋" w:cs="仿宋" w:hint="eastAsia"/>
            <w:lang w:eastAsia="zh-CN"/>
          </w:rPr>
          <w:t>(二)、非电力相关原动机项目目标</w:t>
        </w:r>
        <w:r>
          <w:tab/>
        </w:r>
        <w:r>
          <w:fldChar w:fldCharType="begin"/>
        </w:r>
        <w:r>
          <w:instrText xml:space="preserve"> PAGEREF _Toc20457 \h </w:instrText>
        </w:r>
        <w:r>
          <w:fldChar w:fldCharType="separate"/>
        </w:r>
        <w:r>
          <w:t>11</w:t>
        </w:r>
        <w:r>
          <w:fldChar w:fldCharType="end"/>
        </w:r>
      </w:hyperlink>
    </w:p>
    <w:p>
      <w:pPr>
        <w:pStyle w:val="TOC2"/>
        <w:tabs>
          <w:tab w:val="right" w:leader="dot" w:pos="8306"/>
        </w:tabs>
      </w:pPr>
      <w:hyperlink w:anchor="_Toc3842" w:history="1">
        <w:r>
          <w:rPr>
            <w:rFonts w:ascii="仿宋" w:eastAsia="仿宋" w:hAnsi="仿宋" w:cs="仿宋" w:hint="eastAsia"/>
            <w:lang w:eastAsia="zh-CN"/>
          </w:rPr>
          <w:t>(三)、非电力相关原动机项目提出的理由</w:t>
        </w:r>
        <w:r>
          <w:tab/>
        </w:r>
        <w:r>
          <w:fldChar w:fldCharType="begin"/>
        </w:r>
        <w:r>
          <w:instrText xml:space="preserve"> PAGEREF _Toc3842 \h </w:instrText>
        </w:r>
        <w:r>
          <w:fldChar w:fldCharType="separate"/>
        </w:r>
        <w:r>
          <w:t>12</w:t>
        </w:r>
        <w:r>
          <w:fldChar w:fldCharType="end"/>
        </w:r>
      </w:hyperlink>
    </w:p>
    <w:p>
      <w:pPr>
        <w:pStyle w:val="TOC2"/>
        <w:tabs>
          <w:tab w:val="right" w:leader="dot" w:pos="8306"/>
        </w:tabs>
      </w:pPr>
      <w:hyperlink w:anchor="_Toc20647" w:history="1">
        <w:r>
          <w:rPr>
            <w:rFonts w:ascii="仿宋" w:eastAsia="仿宋" w:hAnsi="仿宋" w:cs="仿宋" w:hint="eastAsia"/>
            <w:lang w:eastAsia="zh-CN"/>
          </w:rPr>
          <w:t>(四)、非电力相关原动机项目意义</w:t>
        </w:r>
        <w:r>
          <w:tab/>
        </w:r>
        <w:r>
          <w:fldChar w:fldCharType="begin"/>
        </w:r>
        <w:r>
          <w:instrText xml:space="preserve"> PAGEREF _Toc20647 \h </w:instrText>
        </w:r>
        <w:r>
          <w:fldChar w:fldCharType="separate"/>
        </w:r>
        <w:r>
          <w:t>14</w:t>
        </w:r>
        <w:r>
          <w:fldChar w:fldCharType="end"/>
        </w:r>
      </w:hyperlink>
    </w:p>
    <w:p>
      <w:pPr>
        <w:pStyle w:val="TOC2"/>
        <w:tabs>
          <w:tab w:val="right" w:leader="dot" w:pos="8306"/>
        </w:tabs>
      </w:pPr>
      <w:hyperlink w:anchor="_Toc3482" w:history="1">
        <w:r>
          <w:rPr>
            <w:rFonts w:ascii="仿宋" w:eastAsia="仿宋" w:hAnsi="仿宋" w:cs="仿宋" w:hint="eastAsia"/>
            <w:lang w:eastAsia="zh-CN"/>
          </w:rPr>
          <w:t>(五)、非电力相关原动机项目背景</w:t>
        </w:r>
        <w:r>
          <w:tab/>
        </w:r>
        <w:r>
          <w:fldChar w:fldCharType="begin"/>
        </w:r>
        <w:r>
          <w:instrText xml:space="preserve"> PAGEREF _Toc3482 \h </w:instrText>
        </w:r>
        <w:r>
          <w:fldChar w:fldCharType="separate"/>
        </w:r>
        <w:r>
          <w:t>15</w:t>
        </w:r>
        <w:r>
          <w:fldChar w:fldCharType="end"/>
        </w:r>
      </w:hyperlink>
    </w:p>
    <w:p>
      <w:pPr>
        <w:pStyle w:val="TOC1"/>
        <w:tabs>
          <w:tab w:val="right" w:leader="dot" w:pos="8306"/>
        </w:tabs>
      </w:pPr>
      <w:hyperlink w:anchor="_Toc5390" w:history="1">
        <w:r>
          <w:rPr>
            <w:rFonts w:ascii="仿宋" w:eastAsia="仿宋" w:hAnsi="仿宋" w:cs="仿宋" w:hint="eastAsia"/>
            <w:lang w:eastAsia="zh-CN"/>
          </w:rPr>
          <w:t>四、非电力相关原动机项目建设单位说明</w:t>
        </w:r>
        <w:r>
          <w:tab/>
        </w:r>
        <w:r>
          <w:fldChar w:fldCharType="begin"/>
        </w:r>
        <w:r>
          <w:instrText xml:space="preserve"> PAGEREF _Toc5390 \h </w:instrText>
        </w:r>
        <w:r>
          <w:fldChar w:fldCharType="separate"/>
        </w:r>
        <w:r>
          <w:t>16</w:t>
        </w:r>
        <w:r>
          <w:fldChar w:fldCharType="end"/>
        </w:r>
      </w:hyperlink>
    </w:p>
    <w:p>
      <w:pPr>
        <w:pStyle w:val="TOC2"/>
        <w:tabs>
          <w:tab w:val="right" w:leader="dot" w:pos="8306"/>
        </w:tabs>
      </w:pPr>
      <w:hyperlink w:anchor="_Toc14325" w:history="1">
        <w:r>
          <w:rPr>
            <w:rFonts w:ascii="仿宋" w:eastAsia="仿宋" w:hAnsi="仿宋" w:cs="仿宋" w:hint="eastAsia"/>
            <w:lang w:eastAsia="zh-CN"/>
          </w:rPr>
          <w:t>(一)、非电力相关原动机项目承办单位基本情况</w:t>
        </w:r>
        <w:r>
          <w:tab/>
        </w:r>
        <w:r>
          <w:fldChar w:fldCharType="begin"/>
        </w:r>
        <w:r>
          <w:instrText xml:space="preserve"> PAGEREF _Toc14325 \h </w:instrText>
        </w:r>
        <w:r>
          <w:fldChar w:fldCharType="separate"/>
        </w:r>
        <w:r>
          <w:t>16</w:t>
        </w:r>
        <w:r>
          <w:fldChar w:fldCharType="end"/>
        </w:r>
      </w:hyperlink>
    </w:p>
    <w:p>
      <w:pPr>
        <w:pStyle w:val="TOC2"/>
        <w:tabs>
          <w:tab w:val="right" w:leader="dot" w:pos="8306"/>
        </w:tabs>
      </w:pPr>
      <w:hyperlink w:anchor="_Toc1771" w:history="1">
        <w:r>
          <w:rPr>
            <w:rFonts w:ascii="仿宋" w:eastAsia="仿宋" w:hAnsi="仿宋" w:cs="仿宋" w:hint="eastAsia"/>
            <w:lang w:eastAsia="zh-CN"/>
          </w:rPr>
          <w:t>(二)、公司经济效益分析</w:t>
        </w:r>
        <w:r>
          <w:tab/>
        </w:r>
        <w:r>
          <w:fldChar w:fldCharType="begin"/>
        </w:r>
        <w:r>
          <w:instrText xml:space="preserve"> PAGEREF _Toc1771 \h </w:instrText>
        </w:r>
        <w:r>
          <w:fldChar w:fldCharType="separate"/>
        </w:r>
        <w:r>
          <w:t>16</w:t>
        </w:r>
        <w:r>
          <w:fldChar w:fldCharType="end"/>
        </w:r>
      </w:hyperlink>
    </w:p>
    <w:p>
      <w:pPr>
        <w:pStyle w:val="TOC1"/>
        <w:tabs>
          <w:tab w:val="right" w:leader="dot" w:pos="8306"/>
        </w:tabs>
      </w:pPr>
      <w:hyperlink w:anchor="_Toc2236" w:history="1">
        <w:r>
          <w:rPr>
            <w:rFonts w:ascii="仿宋" w:eastAsia="仿宋" w:hAnsi="仿宋" w:cs="仿宋" w:hint="eastAsia"/>
            <w:lang w:eastAsia="zh-CN"/>
          </w:rPr>
          <w:t>五、非电力相关原动机项目建设背景及必要性分析</w:t>
        </w:r>
        <w:r>
          <w:tab/>
        </w:r>
        <w:r>
          <w:fldChar w:fldCharType="begin"/>
        </w:r>
        <w:r>
          <w:instrText xml:space="preserve"> PAGEREF _Toc2236 \h </w:instrText>
        </w:r>
        <w:r>
          <w:fldChar w:fldCharType="separate"/>
        </w:r>
        <w:r>
          <w:t>17</w:t>
        </w:r>
        <w:r>
          <w:fldChar w:fldCharType="end"/>
        </w:r>
      </w:hyperlink>
    </w:p>
    <w:p>
      <w:pPr>
        <w:pStyle w:val="TOC2"/>
        <w:tabs>
          <w:tab w:val="right" w:leader="dot" w:pos="8306"/>
        </w:tabs>
      </w:pPr>
      <w:hyperlink w:anchor="_Toc13854" w:history="1">
        <w:r>
          <w:rPr>
            <w:rFonts w:ascii="仿宋" w:eastAsia="仿宋" w:hAnsi="仿宋" w:cs="仿宋" w:hint="eastAsia"/>
            <w:lang w:eastAsia="zh-CN"/>
          </w:rPr>
          <w:t>(一)、非电力相关原动机项目背景分析</w:t>
        </w:r>
        <w:r>
          <w:tab/>
        </w:r>
        <w:r>
          <w:fldChar w:fldCharType="begin"/>
        </w:r>
        <w:r>
          <w:instrText xml:space="preserve"> PAGEREF _Toc13854 \h </w:instrText>
        </w:r>
        <w:r>
          <w:fldChar w:fldCharType="separate"/>
        </w:r>
        <w:r>
          <w:t>17</w:t>
        </w:r>
        <w:r>
          <w:fldChar w:fldCharType="end"/>
        </w:r>
      </w:hyperlink>
    </w:p>
    <w:p>
      <w:pPr>
        <w:pStyle w:val="TOC2"/>
        <w:tabs>
          <w:tab w:val="right" w:leader="dot" w:pos="8306"/>
        </w:tabs>
      </w:pPr>
      <w:hyperlink w:anchor="_Toc22692" w:history="1">
        <w:r>
          <w:rPr>
            <w:rFonts w:ascii="仿宋" w:eastAsia="仿宋" w:hAnsi="仿宋" w:cs="仿宋" w:hint="eastAsia"/>
            <w:lang w:eastAsia="zh-CN"/>
          </w:rPr>
          <w:t>(二)、非电力相关原动机项目建设必要性分析</w:t>
        </w:r>
        <w:r>
          <w:tab/>
        </w:r>
        <w:r>
          <w:fldChar w:fldCharType="begin"/>
        </w:r>
        <w:r>
          <w:instrText xml:space="preserve"> PAGEREF _Toc22692 \h </w:instrText>
        </w:r>
        <w:r>
          <w:fldChar w:fldCharType="separate"/>
        </w:r>
        <w:r>
          <w:t>19</w:t>
        </w:r>
        <w:r>
          <w:fldChar w:fldCharType="end"/>
        </w:r>
      </w:hyperlink>
    </w:p>
    <w:p>
      <w:pPr>
        <w:pStyle w:val="TOC1"/>
        <w:tabs>
          <w:tab w:val="right" w:leader="dot" w:pos="8306"/>
        </w:tabs>
      </w:pPr>
      <w:hyperlink w:anchor="_Toc26497" w:history="1">
        <w:r>
          <w:rPr>
            <w:rFonts w:ascii="仿宋" w:eastAsia="仿宋" w:hAnsi="仿宋" w:cs="仿宋" w:hint="eastAsia"/>
            <w:lang w:eastAsia="zh-CN"/>
          </w:rPr>
          <w:t>六、非电力相关原动机项目绩效评估</w:t>
        </w:r>
        <w:r>
          <w:tab/>
        </w:r>
        <w:r>
          <w:fldChar w:fldCharType="begin"/>
        </w:r>
        <w:r>
          <w:instrText xml:space="preserve"> PAGEREF _Toc26497 \h </w:instrText>
        </w:r>
        <w:r>
          <w:fldChar w:fldCharType="separate"/>
        </w:r>
        <w:r>
          <w:t>20</w:t>
        </w:r>
        <w:r>
          <w:fldChar w:fldCharType="end"/>
        </w:r>
      </w:hyperlink>
    </w:p>
    <w:p>
      <w:pPr>
        <w:pStyle w:val="TOC2"/>
        <w:tabs>
          <w:tab w:val="right" w:leader="dot" w:pos="8306"/>
        </w:tabs>
      </w:pPr>
      <w:hyperlink w:anchor="_Toc13388" w:history="1">
        <w:r>
          <w:rPr>
            <w:rFonts w:ascii="仿宋" w:eastAsia="仿宋" w:hAnsi="仿宋" w:cs="仿宋" w:hint="eastAsia"/>
            <w:lang w:eastAsia="zh-CN"/>
          </w:rPr>
          <w:t>(一)、绩效评估指标</w:t>
        </w:r>
        <w:r>
          <w:tab/>
        </w:r>
        <w:r>
          <w:fldChar w:fldCharType="begin"/>
        </w:r>
        <w:r>
          <w:instrText xml:space="preserve"> PAGEREF _Toc13388 \h </w:instrText>
        </w:r>
        <w:r>
          <w:fldChar w:fldCharType="separate"/>
        </w:r>
        <w:r>
          <w:t>20</w:t>
        </w:r>
        <w:r>
          <w:fldChar w:fldCharType="end"/>
        </w:r>
      </w:hyperlink>
    </w:p>
    <w:p>
      <w:pPr>
        <w:pStyle w:val="TOC2"/>
        <w:tabs>
          <w:tab w:val="right" w:leader="dot" w:pos="8306"/>
        </w:tabs>
      </w:pPr>
      <w:hyperlink w:anchor="_Toc2999" w:history="1">
        <w:r>
          <w:rPr>
            <w:rFonts w:ascii="仿宋" w:eastAsia="仿宋" w:hAnsi="仿宋" w:cs="仿宋" w:hint="eastAsia"/>
            <w:lang w:eastAsia="zh-CN"/>
          </w:rPr>
          <w:t>(二)、绩效评估方法</w:t>
        </w:r>
        <w:r>
          <w:tab/>
        </w:r>
        <w:r>
          <w:fldChar w:fldCharType="begin"/>
        </w:r>
        <w:r>
          <w:instrText xml:space="preserve"> PAGEREF _Toc2999 \h </w:instrText>
        </w:r>
        <w:r>
          <w:fldChar w:fldCharType="separate"/>
        </w:r>
        <w:r>
          <w:t>22</w:t>
        </w:r>
        <w:r>
          <w:fldChar w:fldCharType="end"/>
        </w:r>
      </w:hyperlink>
    </w:p>
    <w:p>
      <w:pPr>
        <w:pStyle w:val="TOC2"/>
        <w:tabs>
          <w:tab w:val="right" w:leader="dot" w:pos="8306"/>
        </w:tabs>
      </w:pPr>
      <w:hyperlink w:anchor="_Toc3653" w:history="1">
        <w:r>
          <w:rPr>
            <w:rFonts w:ascii="仿宋" w:eastAsia="仿宋" w:hAnsi="仿宋" w:cs="仿宋" w:hint="eastAsia"/>
            <w:lang w:eastAsia="zh-CN"/>
          </w:rPr>
          <w:t>(三)、绩效评估周期</w:t>
        </w:r>
        <w:r>
          <w:tab/>
        </w:r>
        <w:r>
          <w:fldChar w:fldCharType="begin"/>
        </w:r>
        <w:r>
          <w:instrText xml:space="preserve"> PAGEREF _Toc3653 \h </w:instrText>
        </w:r>
        <w:r>
          <w:fldChar w:fldCharType="separate"/>
        </w:r>
        <w:r>
          <w:t>23</w:t>
        </w:r>
        <w:r>
          <w:fldChar w:fldCharType="end"/>
        </w:r>
      </w:hyperlink>
    </w:p>
    <w:p>
      <w:pPr>
        <w:pStyle w:val="TOC1"/>
        <w:tabs>
          <w:tab w:val="right" w:leader="dot" w:pos="8306"/>
        </w:tabs>
      </w:pPr>
      <w:hyperlink w:anchor="_Toc26013" w:history="1">
        <w:r>
          <w:rPr>
            <w:rFonts w:ascii="仿宋" w:eastAsia="仿宋" w:hAnsi="仿宋" w:cs="仿宋" w:hint="eastAsia"/>
            <w:lang w:eastAsia="zh-CN"/>
          </w:rPr>
          <w:t>七、非电力相关原动机项目人力资源培养与发展</w:t>
        </w:r>
        <w:r>
          <w:tab/>
        </w:r>
        <w:r>
          <w:fldChar w:fldCharType="begin"/>
        </w:r>
        <w:r>
          <w:instrText xml:space="preserve"> PAGEREF _Toc26013 \h </w:instrText>
        </w:r>
        <w:r>
          <w:fldChar w:fldCharType="separate"/>
        </w:r>
        <w:r>
          <w:t>24</w:t>
        </w:r>
        <w:r>
          <w:fldChar w:fldCharType="end"/>
        </w:r>
      </w:hyperlink>
    </w:p>
    <w:p>
      <w:pPr>
        <w:pStyle w:val="TOC2"/>
        <w:tabs>
          <w:tab w:val="right" w:leader="dot" w:pos="8306"/>
        </w:tabs>
      </w:pPr>
      <w:hyperlink w:anchor="_Toc5696" w:history="1">
        <w:r>
          <w:rPr>
            <w:rFonts w:ascii="仿宋" w:eastAsia="仿宋" w:hAnsi="仿宋" w:cs="仿宋" w:hint="eastAsia"/>
            <w:lang w:eastAsia="zh-CN"/>
          </w:rPr>
          <w:t>(一)、人才需求与规划</w:t>
        </w:r>
        <w:r>
          <w:tab/>
        </w:r>
        <w:r>
          <w:fldChar w:fldCharType="begin"/>
        </w:r>
        <w:r>
          <w:instrText xml:space="preserve"> PAGEREF _Toc5696 \h </w:instrText>
        </w:r>
        <w:r>
          <w:fldChar w:fldCharType="separate"/>
        </w:r>
        <w:r>
          <w:t>24</w:t>
        </w:r>
        <w:r>
          <w:fldChar w:fldCharType="end"/>
        </w:r>
      </w:hyperlink>
    </w:p>
    <w:p>
      <w:pPr>
        <w:pStyle w:val="TOC2"/>
        <w:tabs>
          <w:tab w:val="right" w:leader="dot" w:pos="8306"/>
        </w:tabs>
      </w:pPr>
      <w:hyperlink w:anchor="_Toc9537" w:history="1">
        <w:r>
          <w:rPr>
            <w:rFonts w:ascii="仿宋" w:eastAsia="仿宋" w:hAnsi="仿宋" w:cs="仿宋" w:hint="eastAsia"/>
            <w:lang w:eastAsia="zh-CN"/>
          </w:rPr>
          <w:t>(二)、培训与发展计划</w:t>
        </w:r>
        <w:r>
          <w:tab/>
        </w:r>
        <w:r>
          <w:fldChar w:fldCharType="begin"/>
        </w:r>
        <w:r>
          <w:instrText xml:space="preserve"> PAGEREF _Toc9537 \h </w:instrText>
        </w:r>
        <w:r>
          <w:fldChar w:fldCharType="separate"/>
        </w:r>
        <w:r>
          <w:t>24</w:t>
        </w:r>
        <w:r>
          <w:fldChar w:fldCharType="end"/>
        </w:r>
      </w:hyperlink>
    </w:p>
    <w:p>
      <w:pPr>
        <w:pStyle w:val="TOC1"/>
        <w:tabs>
          <w:tab w:val="right" w:leader="dot" w:pos="8306"/>
        </w:tabs>
      </w:pPr>
      <w:hyperlink w:anchor="_Toc1711" w:history="1">
        <w:r>
          <w:rPr>
            <w:rFonts w:ascii="仿宋" w:eastAsia="仿宋" w:hAnsi="仿宋" w:cs="仿宋" w:hint="eastAsia"/>
            <w:lang w:eastAsia="zh-CN"/>
          </w:rPr>
          <w:t>八、非电力相关原动机项目创新与研发</w:t>
        </w:r>
        <w:r>
          <w:tab/>
        </w:r>
        <w:r>
          <w:fldChar w:fldCharType="begin"/>
        </w:r>
        <w:r>
          <w:instrText xml:space="preserve"> PAGEREF _Toc1711 \h </w:instrText>
        </w:r>
        <w:r>
          <w:fldChar w:fldCharType="separate"/>
        </w:r>
        <w:r>
          <w:t>25</w:t>
        </w:r>
        <w:r>
          <w:fldChar w:fldCharType="end"/>
        </w:r>
      </w:hyperlink>
    </w:p>
    <w:p>
      <w:pPr>
        <w:pStyle w:val="TOC2"/>
        <w:tabs>
          <w:tab w:val="right" w:leader="dot" w:pos="8306"/>
        </w:tabs>
      </w:pPr>
      <w:hyperlink w:anchor="_Toc9092" w:history="1">
        <w:r>
          <w:rPr>
            <w:rFonts w:ascii="仿宋" w:eastAsia="仿宋" w:hAnsi="仿宋" w:cs="仿宋" w:hint="eastAsia"/>
            <w:lang w:eastAsia="zh-CN"/>
          </w:rPr>
          <w:t>(一)、创新策略与方向</w:t>
        </w:r>
        <w:r>
          <w:tab/>
        </w:r>
        <w:r>
          <w:fldChar w:fldCharType="begin"/>
        </w:r>
        <w:r>
          <w:instrText xml:space="preserve"> PAGEREF _Toc9092 \h </w:instrText>
        </w:r>
        <w:r>
          <w:fldChar w:fldCharType="separate"/>
        </w:r>
        <w:r>
          <w:t>25</w:t>
        </w:r>
        <w:r>
          <w:fldChar w:fldCharType="end"/>
        </w:r>
      </w:hyperlink>
    </w:p>
    <w:p>
      <w:pPr>
        <w:pStyle w:val="TOC2"/>
        <w:tabs>
          <w:tab w:val="right" w:leader="dot" w:pos="8306"/>
        </w:tabs>
      </w:pPr>
      <w:hyperlink w:anchor="_Toc1112" w:history="1">
        <w:r>
          <w:rPr>
            <w:rFonts w:ascii="仿宋" w:eastAsia="仿宋" w:hAnsi="仿宋" w:cs="仿宋" w:hint="eastAsia"/>
            <w:lang w:eastAsia="zh-CN"/>
          </w:rPr>
          <w:t>(二)、研发规划与投入</w:t>
        </w:r>
        <w:r>
          <w:tab/>
        </w:r>
        <w:r>
          <w:fldChar w:fldCharType="begin"/>
        </w:r>
        <w:r>
          <w:instrText xml:space="preserve"> PAGEREF _Toc1112 \h </w:instrText>
        </w:r>
        <w:r>
          <w:fldChar w:fldCharType="separate"/>
        </w:r>
        <w:r>
          <w:t>26</w:t>
        </w:r>
        <w:r>
          <w:fldChar w:fldCharType="end"/>
        </w:r>
      </w:hyperlink>
    </w:p>
    <w:p>
      <w:pPr>
        <w:pStyle w:val="TOC1"/>
        <w:tabs>
          <w:tab w:val="right" w:leader="dot" w:pos="8306"/>
        </w:tabs>
      </w:pPr>
      <w:hyperlink w:anchor="_Toc3025" w:history="1">
        <w:r>
          <w:rPr>
            <w:rFonts w:ascii="仿宋" w:eastAsia="仿宋" w:hAnsi="仿宋" w:cs="仿宋" w:hint="eastAsia"/>
            <w:lang w:eastAsia="zh-CN"/>
          </w:rPr>
          <w:t>九、非电力相关原动机项目风险管理</w:t>
        </w:r>
        <w:r>
          <w:tab/>
        </w:r>
        <w:r>
          <w:fldChar w:fldCharType="begin"/>
        </w:r>
        <w:r>
          <w:instrText xml:space="preserve"> PAGEREF _Toc3025 \h </w:instrText>
        </w:r>
        <w:r>
          <w:fldChar w:fldCharType="separate"/>
        </w:r>
        <w:r>
          <w:t>28</w:t>
        </w:r>
        <w:r>
          <w:fldChar w:fldCharType="end"/>
        </w:r>
      </w:hyperlink>
    </w:p>
    <w:p>
      <w:pPr>
        <w:pStyle w:val="TOC2"/>
        <w:tabs>
          <w:tab w:val="right" w:leader="dot" w:pos="8306"/>
        </w:tabs>
      </w:pPr>
      <w:hyperlink w:anchor="_Toc18356" w:history="1">
        <w:r>
          <w:rPr>
            <w:rFonts w:ascii="仿宋" w:eastAsia="仿宋" w:hAnsi="仿宋" w:cs="仿宋" w:hint="eastAsia"/>
            <w:lang w:eastAsia="zh-CN"/>
          </w:rPr>
          <w:t>(一)、风险识别与评估</w:t>
        </w:r>
        <w:r>
          <w:tab/>
        </w:r>
        <w:r>
          <w:fldChar w:fldCharType="begin"/>
        </w:r>
        <w:r>
          <w:instrText xml:space="preserve"> PAGEREF _Toc18356 \h </w:instrText>
        </w:r>
        <w:r>
          <w:fldChar w:fldCharType="separate"/>
        </w:r>
        <w:r>
          <w:t>28</w:t>
        </w:r>
        <w:r>
          <w:fldChar w:fldCharType="end"/>
        </w:r>
      </w:hyperlink>
    </w:p>
    <w:p>
      <w:pPr>
        <w:pStyle w:val="TOC2"/>
        <w:tabs>
          <w:tab w:val="right" w:leader="dot" w:pos="8306"/>
        </w:tabs>
      </w:pPr>
      <w:hyperlink w:anchor="_Toc27795" w:history="1">
        <w:r>
          <w:rPr>
            <w:rFonts w:ascii="仿宋" w:eastAsia="仿宋" w:hAnsi="仿宋" w:cs="仿宋" w:hint="eastAsia"/>
            <w:lang w:eastAsia="zh-CN"/>
          </w:rPr>
          <w:t>(二)、风险应对策略</w:t>
        </w:r>
        <w:r>
          <w:tab/>
        </w:r>
        <w:r>
          <w:fldChar w:fldCharType="begin"/>
        </w:r>
        <w:r>
          <w:instrText xml:space="preserve"> PAGEREF _Toc27795 \h </w:instrText>
        </w:r>
        <w:r>
          <w:fldChar w:fldCharType="separate"/>
        </w:r>
        <w:r>
          <w:t>29</w:t>
        </w:r>
        <w:r>
          <w:fldChar w:fldCharType="end"/>
        </w:r>
      </w:hyperlink>
    </w:p>
    <w:p>
      <w:pPr>
        <w:pStyle w:val="TOC2"/>
        <w:tabs>
          <w:tab w:val="right" w:leader="dot" w:pos="8306"/>
        </w:tabs>
      </w:pPr>
      <w:hyperlink w:anchor="_Toc17933" w:history="1">
        <w:r>
          <w:rPr>
            <w:rFonts w:ascii="仿宋" w:eastAsia="仿宋" w:hAnsi="仿宋" w:cs="仿宋" w:hint="eastAsia"/>
            <w:lang w:eastAsia="zh-CN"/>
          </w:rPr>
          <w:t>(三)、风险监控与控制</w:t>
        </w:r>
        <w:r>
          <w:tab/>
        </w:r>
        <w:r>
          <w:fldChar w:fldCharType="begin"/>
        </w:r>
        <w:r>
          <w:instrText xml:space="preserve"> PAGEREF _Toc17933 \h </w:instrText>
        </w:r>
        <w:r>
          <w:fldChar w:fldCharType="separate"/>
        </w:r>
        <w:r>
          <w:t>31</w:t>
        </w:r>
        <w:r>
          <w:fldChar w:fldCharType="end"/>
        </w:r>
      </w:hyperlink>
    </w:p>
    <w:p>
      <w:pPr>
        <w:pStyle w:val="TOC1"/>
        <w:tabs>
          <w:tab w:val="right" w:leader="dot" w:pos="8306"/>
        </w:tabs>
      </w:pPr>
      <w:hyperlink w:anchor="_Toc11341" w:history="1">
        <w:r>
          <w:rPr>
            <w:rFonts w:ascii="仿宋" w:eastAsia="仿宋" w:hAnsi="仿宋" w:cs="仿宋" w:hint="eastAsia"/>
            <w:lang w:eastAsia="zh-CN"/>
          </w:rPr>
          <w:t>十、非电力相关原动机项目社会影响</w:t>
        </w:r>
        <w:r>
          <w:tab/>
        </w:r>
        <w:r>
          <w:fldChar w:fldCharType="begin"/>
        </w:r>
        <w:r>
          <w:instrText xml:space="preserve"> PAGEREF _Toc11341 \h </w:instrText>
        </w:r>
        <w:r>
          <w:fldChar w:fldCharType="separate"/>
        </w:r>
        <w:r>
          <w:t>32</w:t>
        </w:r>
        <w:r>
          <w:fldChar w:fldCharType="end"/>
        </w:r>
      </w:hyperlink>
    </w:p>
    <w:p>
      <w:pPr>
        <w:pStyle w:val="TOC2"/>
        <w:tabs>
          <w:tab w:val="right" w:leader="dot" w:pos="8306"/>
        </w:tabs>
      </w:pPr>
      <w:hyperlink w:anchor="_Toc178" w:history="1">
        <w:r>
          <w:rPr>
            <w:rFonts w:ascii="仿宋" w:eastAsia="仿宋" w:hAnsi="仿宋" w:cs="仿宋" w:hint="eastAsia"/>
            <w:lang w:eastAsia="zh-CN"/>
          </w:rPr>
          <w:t>(一)、社会责任与义务</w:t>
        </w:r>
        <w:r>
          <w:tab/>
        </w:r>
        <w:r>
          <w:fldChar w:fldCharType="begin"/>
        </w:r>
        <w:r>
          <w:instrText xml:space="preserve"> PAGEREF _Toc178 \h </w:instrText>
        </w:r>
        <w:r>
          <w:fldChar w:fldCharType="separate"/>
        </w:r>
        <w:r>
          <w:t>32</w:t>
        </w:r>
        <w:r>
          <w:fldChar w:fldCharType="end"/>
        </w:r>
      </w:hyperlink>
    </w:p>
    <w:p>
      <w:pPr>
        <w:pStyle w:val="TOC2"/>
        <w:tabs>
          <w:tab w:val="right" w:leader="dot" w:pos="8306"/>
        </w:tabs>
      </w:pPr>
      <w:hyperlink w:anchor="_Toc4227" w:history="1">
        <w:r>
          <w:rPr>
            <w:rFonts w:ascii="仿宋" w:eastAsia="仿宋" w:hAnsi="仿宋" w:cs="仿宋" w:hint="eastAsia"/>
            <w:lang w:eastAsia="zh-CN"/>
          </w:rPr>
          <w:t>(二)、社会参与与沟通</w:t>
        </w:r>
        <w:r>
          <w:tab/>
        </w:r>
        <w:r>
          <w:fldChar w:fldCharType="begin"/>
        </w:r>
        <w:r>
          <w:instrText xml:space="preserve"> PAGEREF _Toc4227 \h </w:instrText>
        </w:r>
        <w:r>
          <w:fldChar w:fldCharType="separate"/>
        </w:r>
        <w:r>
          <w:t>33</w:t>
        </w:r>
        <w:r>
          <w:fldChar w:fldCharType="end"/>
        </w:r>
      </w:hyperlink>
    </w:p>
    <w:p>
      <w:pPr>
        <w:pStyle w:val="TOC1"/>
        <w:tabs>
          <w:tab w:val="right" w:leader="dot" w:pos="8306"/>
        </w:tabs>
      </w:pPr>
      <w:hyperlink w:anchor="_Toc4805" w:history="1">
        <w:r>
          <w:rPr>
            <w:rFonts w:ascii="仿宋" w:eastAsia="仿宋" w:hAnsi="仿宋" w:cs="仿宋" w:hint="eastAsia"/>
            <w:lang w:eastAsia="zh-CN"/>
          </w:rPr>
          <w:t>十一、非电力相关原动机项目经营效益</w:t>
        </w:r>
        <w:r>
          <w:tab/>
        </w:r>
        <w:r>
          <w:fldChar w:fldCharType="begin"/>
        </w:r>
        <w:r>
          <w:instrText xml:space="preserve"> PAGEREF _Toc4805 \h </w:instrText>
        </w:r>
        <w:r>
          <w:fldChar w:fldCharType="separate"/>
        </w:r>
        <w:r>
          <w:t>34</w:t>
        </w:r>
        <w:r>
          <w:fldChar w:fldCharType="end"/>
        </w:r>
      </w:hyperlink>
    </w:p>
    <w:p>
      <w:pPr>
        <w:pStyle w:val="TOC2"/>
        <w:tabs>
          <w:tab w:val="right" w:leader="dot" w:pos="8306"/>
        </w:tabs>
      </w:pPr>
      <w:hyperlink w:anchor="_Toc11474" w:history="1">
        <w:r>
          <w:rPr>
            <w:rFonts w:ascii="仿宋" w:eastAsia="仿宋" w:hAnsi="仿宋" w:cs="仿宋" w:hint="eastAsia"/>
            <w:lang w:eastAsia="zh-CN"/>
          </w:rPr>
          <w:t>(一)、经济评价财务测算</w:t>
        </w:r>
        <w:r>
          <w:tab/>
        </w:r>
        <w:r>
          <w:fldChar w:fldCharType="begin"/>
        </w:r>
        <w:r>
          <w:instrText xml:space="preserve"> PAGEREF _Toc11474 \h </w:instrText>
        </w:r>
        <w:r>
          <w:fldChar w:fldCharType="separate"/>
        </w:r>
        <w:r>
          <w:t>34</w:t>
        </w:r>
        <w:r>
          <w:fldChar w:fldCharType="end"/>
        </w:r>
      </w:hyperlink>
    </w:p>
    <w:p>
      <w:pPr>
        <w:pStyle w:val="TOC2"/>
        <w:tabs>
          <w:tab w:val="right" w:leader="dot" w:pos="8306"/>
        </w:tabs>
      </w:pPr>
      <w:hyperlink w:anchor="_Toc6757" w:history="1">
        <w:r>
          <w:rPr>
            <w:rFonts w:ascii="仿宋" w:eastAsia="仿宋" w:hAnsi="仿宋" w:cs="仿宋" w:hint="eastAsia"/>
            <w:lang w:eastAsia="zh-CN"/>
          </w:rPr>
          <w:t>(二)、非电力相关原动机项目盈利能力分析</w:t>
        </w:r>
        <w:r>
          <w:tab/>
        </w:r>
        <w:r>
          <w:fldChar w:fldCharType="begin"/>
        </w:r>
        <w:r>
          <w:instrText xml:space="preserve"> PAGEREF _Toc6757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3" w:history="1">
        <w:r>
          <w:rPr>
            <w:rFonts w:ascii="仿宋" w:eastAsia="仿宋" w:hAnsi="仿宋" w:cs="仿宋" w:hint="eastAsia"/>
            <w:lang w:eastAsia="zh-CN"/>
          </w:rPr>
          <w:t>十二、非电力相关原动机项目投资规划</w:t>
        </w:r>
        <w:r>
          <w:tab/>
        </w:r>
        <w:r>
          <w:fldChar w:fldCharType="begin"/>
        </w:r>
        <w:r>
          <w:instrText xml:space="preserve"> PAGEREF _Toc1003 \h </w:instrText>
        </w:r>
        <w:r>
          <w:fldChar w:fldCharType="separate"/>
        </w:r>
        <w:r>
          <w:t>36</w:t>
        </w:r>
        <w:r>
          <w:fldChar w:fldCharType="end"/>
        </w:r>
      </w:hyperlink>
    </w:p>
    <w:p>
      <w:pPr>
        <w:pStyle w:val="TOC2"/>
        <w:tabs>
          <w:tab w:val="right" w:leader="dot" w:pos="8306"/>
        </w:tabs>
      </w:pPr>
      <w:hyperlink w:anchor="_Toc16456" w:history="1">
        <w:r>
          <w:rPr>
            <w:rFonts w:ascii="仿宋" w:eastAsia="仿宋" w:hAnsi="仿宋" w:cs="仿宋" w:hint="eastAsia"/>
            <w:lang w:eastAsia="zh-CN"/>
          </w:rPr>
          <w:t>(一)、非电力相关原动机项目总投资估算</w:t>
        </w:r>
        <w:r>
          <w:tab/>
        </w:r>
        <w:r>
          <w:fldChar w:fldCharType="begin"/>
        </w:r>
        <w:r>
          <w:instrText xml:space="preserve"> PAGEREF _Toc16456 \h </w:instrText>
        </w:r>
        <w:r>
          <w:fldChar w:fldCharType="separate"/>
        </w:r>
        <w:r>
          <w:t>36</w:t>
        </w:r>
        <w:r>
          <w:fldChar w:fldCharType="end"/>
        </w:r>
      </w:hyperlink>
    </w:p>
    <w:p>
      <w:pPr>
        <w:pStyle w:val="TOC2"/>
        <w:tabs>
          <w:tab w:val="right" w:leader="dot" w:pos="8306"/>
        </w:tabs>
      </w:pPr>
      <w:hyperlink w:anchor="_Toc12626" w:history="1">
        <w:r>
          <w:rPr>
            <w:rFonts w:ascii="仿宋" w:eastAsia="仿宋" w:hAnsi="仿宋" w:cs="仿宋" w:hint="eastAsia"/>
            <w:lang w:eastAsia="zh-CN"/>
          </w:rPr>
          <w:t>(二)、资金筹措</w:t>
        </w:r>
        <w:r>
          <w:tab/>
        </w:r>
        <w:r>
          <w:fldChar w:fldCharType="begin"/>
        </w:r>
        <w:r>
          <w:instrText xml:space="preserve"> PAGEREF _Toc12626 \h </w:instrText>
        </w:r>
        <w:r>
          <w:fldChar w:fldCharType="separate"/>
        </w:r>
        <w:r>
          <w:t>37</w:t>
        </w:r>
        <w:r>
          <w:fldChar w:fldCharType="end"/>
        </w:r>
      </w:hyperlink>
    </w:p>
    <w:p>
      <w:pPr>
        <w:pStyle w:val="TOC1"/>
        <w:tabs>
          <w:tab w:val="right" w:leader="dot" w:pos="8306"/>
        </w:tabs>
      </w:pPr>
      <w:hyperlink w:anchor="_Toc30975" w:history="1">
        <w:r>
          <w:rPr>
            <w:rFonts w:ascii="仿宋" w:eastAsia="仿宋" w:hAnsi="仿宋" w:cs="仿宋" w:hint="eastAsia"/>
            <w:lang w:eastAsia="zh-CN"/>
          </w:rPr>
          <w:t>十三、营销与推广策略</w:t>
        </w:r>
        <w:r>
          <w:tab/>
        </w:r>
        <w:r>
          <w:fldChar w:fldCharType="begin"/>
        </w:r>
        <w:r>
          <w:instrText xml:space="preserve"> PAGEREF _Toc30975 \h </w:instrText>
        </w:r>
        <w:r>
          <w:fldChar w:fldCharType="separate"/>
        </w:r>
        <w:r>
          <w:t>38</w:t>
        </w:r>
        <w:r>
          <w:fldChar w:fldCharType="end"/>
        </w:r>
      </w:hyperlink>
    </w:p>
    <w:p>
      <w:pPr>
        <w:pStyle w:val="TOC2"/>
        <w:tabs>
          <w:tab w:val="right" w:leader="dot" w:pos="8306"/>
        </w:tabs>
      </w:pPr>
      <w:hyperlink w:anchor="_Toc27142" w:history="1">
        <w:r>
          <w:rPr>
            <w:rFonts w:ascii="仿宋" w:eastAsia="仿宋" w:hAnsi="仿宋" w:cs="仿宋" w:hint="eastAsia"/>
            <w:lang w:eastAsia="zh-CN"/>
          </w:rPr>
          <w:t>(一)、产品/服务定位与特点</w:t>
        </w:r>
        <w:r>
          <w:tab/>
        </w:r>
        <w:r>
          <w:fldChar w:fldCharType="begin"/>
        </w:r>
        <w:r>
          <w:instrText xml:space="preserve"> PAGEREF _Toc27142 \h </w:instrText>
        </w:r>
        <w:r>
          <w:fldChar w:fldCharType="separate"/>
        </w:r>
        <w:r>
          <w:t>38</w:t>
        </w:r>
        <w:r>
          <w:fldChar w:fldCharType="end"/>
        </w:r>
      </w:hyperlink>
    </w:p>
    <w:p>
      <w:pPr>
        <w:pStyle w:val="TOC2"/>
        <w:tabs>
          <w:tab w:val="right" w:leader="dot" w:pos="8306"/>
        </w:tabs>
      </w:pPr>
      <w:hyperlink w:anchor="_Toc13687" w:history="1">
        <w:r>
          <w:rPr>
            <w:rFonts w:ascii="仿宋" w:eastAsia="仿宋" w:hAnsi="仿宋" w:cs="仿宋" w:hint="eastAsia"/>
            <w:lang w:eastAsia="zh-CN"/>
          </w:rPr>
          <w:t>(二)、市场定位与竞争分析</w:t>
        </w:r>
        <w:r>
          <w:tab/>
        </w:r>
        <w:r>
          <w:fldChar w:fldCharType="begin"/>
        </w:r>
        <w:r>
          <w:instrText xml:space="preserve"> PAGEREF _Toc13687 \h </w:instrText>
        </w:r>
        <w:r>
          <w:fldChar w:fldCharType="separate"/>
        </w:r>
        <w:r>
          <w:t>39</w:t>
        </w:r>
        <w:r>
          <w:fldChar w:fldCharType="end"/>
        </w:r>
      </w:hyperlink>
    </w:p>
    <w:p>
      <w:pPr>
        <w:pStyle w:val="TOC2"/>
        <w:tabs>
          <w:tab w:val="right" w:leader="dot" w:pos="8306"/>
        </w:tabs>
      </w:pPr>
      <w:hyperlink w:anchor="_Toc21378" w:history="1">
        <w:r>
          <w:rPr>
            <w:rFonts w:ascii="仿宋" w:eastAsia="仿宋" w:hAnsi="仿宋" w:cs="仿宋" w:hint="eastAsia"/>
            <w:lang w:eastAsia="zh-CN"/>
          </w:rPr>
          <w:t>(三)、营销渠道与策略</w:t>
        </w:r>
        <w:r>
          <w:tab/>
        </w:r>
        <w:r>
          <w:fldChar w:fldCharType="begin"/>
        </w:r>
        <w:r>
          <w:instrText xml:space="preserve"> PAGEREF _Toc21378 \h </w:instrText>
        </w:r>
        <w:r>
          <w:fldChar w:fldCharType="separate"/>
        </w:r>
        <w:r>
          <w:t>41</w:t>
        </w:r>
        <w:r>
          <w:fldChar w:fldCharType="end"/>
        </w:r>
      </w:hyperlink>
    </w:p>
    <w:p>
      <w:pPr>
        <w:pStyle w:val="TOC2"/>
        <w:tabs>
          <w:tab w:val="right" w:leader="dot" w:pos="8306"/>
        </w:tabs>
      </w:pPr>
      <w:hyperlink w:anchor="_Toc9339" w:history="1">
        <w:r>
          <w:rPr>
            <w:rFonts w:ascii="仿宋" w:eastAsia="仿宋" w:hAnsi="仿宋" w:cs="仿宋" w:hint="eastAsia"/>
            <w:lang w:eastAsia="zh-CN"/>
          </w:rPr>
          <w:t>(四)、推广与宣传活动</w:t>
        </w:r>
        <w:r>
          <w:tab/>
        </w:r>
        <w:r>
          <w:fldChar w:fldCharType="begin"/>
        </w:r>
        <w:r>
          <w:instrText xml:space="preserve"> PAGEREF _Toc9339 \h </w:instrText>
        </w:r>
        <w:r>
          <w:fldChar w:fldCharType="separate"/>
        </w:r>
        <w:r>
          <w:t>42</w:t>
        </w:r>
        <w:r>
          <w:fldChar w:fldCharType="end"/>
        </w:r>
      </w:hyperlink>
    </w:p>
    <w:p>
      <w:pPr>
        <w:pStyle w:val="TOC1"/>
        <w:tabs>
          <w:tab w:val="right" w:leader="dot" w:pos="8306"/>
        </w:tabs>
      </w:pPr>
      <w:hyperlink w:anchor="_Toc27575" w:history="1">
        <w:r>
          <w:rPr>
            <w:rFonts w:ascii="仿宋" w:eastAsia="仿宋" w:hAnsi="仿宋" w:cs="仿宋" w:hint="eastAsia"/>
            <w:lang w:eastAsia="zh-CN"/>
          </w:rPr>
          <w:t>十四、非电力相关原动机项目工程方案分析</w:t>
        </w:r>
        <w:r>
          <w:tab/>
        </w:r>
        <w:r>
          <w:fldChar w:fldCharType="begin"/>
        </w:r>
        <w:r>
          <w:instrText xml:space="preserve"> PAGEREF _Toc27575 \h </w:instrText>
        </w:r>
        <w:r>
          <w:fldChar w:fldCharType="separate"/>
        </w:r>
        <w:r>
          <w:t>47</w:t>
        </w:r>
        <w:r>
          <w:fldChar w:fldCharType="end"/>
        </w:r>
      </w:hyperlink>
    </w:p>
    <w:p>
      <w:pPr>
        <w:pStyle w:val="TOC2"/>
        <w:tabs>
          <w:tab w:val="right" w:leader="dot" w:pos="8306"/>
        </w:tabs>
      </w:pPr>
      <w:hyperlink w:anchor="_Toc30012" w:history="1">
        <w:r>
          <w:rPr>
            <w:rFonts w:ascii="仿宋" w:eastAsia="仿宋" w:hAnsi="仿宋" w:cs="仿宋" w:hint="eastAsia"/>
            <w:lang w:eastAsia="zh-CN"/>
          </w:rPr>
          <w:t>(一)、建筑工程设计原则</w:t>
        </w:r>
        <w:r>
          <w:tab/>
        </w:r>
        <w:r>
          <w:fldChar w:fldCharType="begin"/>
        </w:r>
        <w:r>
          <w:instrText xml:space="preserve"> PAGEREF _Toc30012 \h </w:instrText>
        </w:r>
        <w:r>
          <w:fldChar w:fldCharType="separate"/>
        </w:r>
        <w:r>
          <w:t>47</w:t>
        </w:r>
        <w:r>
          <w:fldChar w:fldCharType="end"/>
        </w:r>
      </w:hyperlink>
    </w:p>
    <w:p>
      <w:pPr>
        <w:pStyle w:val="TOC2"/>
        <w:tabs>
          <w:tab w:val="right" w:leader="dot" w:pos="8306"/>
        </w:tabs>
      </w:pPr>
      <w:hyperlink w:anchor="_Toc20979" w:history="1">
        <w:r>
          <w:rPr>
            <w:rFonts w:ascii="仿宋" w:eastAsia="仿宋" w:hAnsi="仿宋" w:cs="仿宋" w:hint="eastAsia"/>
            <w:lang w:eastAsia="zh-CN"/>
          </w:rPr>
          <w:t>(二)、土建工程建设指标</w:t>
        </w:r>
        <w:r>
          <w:tab/>
        </w:r>
        <w:r>
          <w:fldChar w:fldCharType="begin"/>
        </w:r>
        <w:r>
          <w:instrText xml:space="preserve"> PAGEREF _Toc20979 \h </w:instrText>
        </w:r>
        <w:r>
          <w:fldChar w:fldCharType="separate"/>
        </w:r>
        <w:r>
          <w:t>50</w:t>
        </w:r>
        <w:r>
          <w:fldChar w:fldCharType="end"/>
        </w:r>
      </w:hyperlink>
    </w:p>
    <w:p>
      <w:pPr>
        <w:pStyle w:val="TOC1"/>
        <w:tabs>
          <w:tab w:val="right" w:leader="dot" w:pos="8306"/>
        </w:tabs>
      </w:pPr>
      <w:hyperlink w:anchor="_Toc19246" w:history="1">
        <w:r>
          <w:rPr>
            <w:rFonts w:ascii="仿宋" w:eastAsia="仿宋" w:hAnsi="仿宋" w:cs="仿宋" w:hint="eastAsia"/>
            <w:lang w:eastAsia="zh-CN"/>
          </w:rPr>
          <w:t>十五、质量管理体系</w:t>
        </w:r>
        <w:r>
          <w:tab/>
        </w:r>
        <w:r>
          <w:fldChar w:fldCharType="begin"/>
        </w:r>
        <w:r>
          <w:instrText xml:space="preserve"> PAGEREF _Toc19246 \h </w:instrText>
        </w:r>
        <w:r>
          <w:fldChar w:fldCharType="separate"/>
        </w:r>
        <w:r>
          <w:t>52</w:t>
        </w:r>
        <w:r>
          <w:fldChar w:fldCharType="end"/>
        </w:r>
      </w:hyperlink>
    </w:p>
    <w:p>
      <w:pPr>
        <w:pStyle w:val="TOC2"/>
        <w:tabs>
          <w:tab w:val="right" w:leader="dot" w:pos="8306"/>
        </w:tabs>
      </w:pPr>
      <w:hyperlink w:anchor="_Toc32714" w:history="1">
        <w:r>
          <w:rPr>
            <w:rFonts w:ascii="仿宋" w:eastAsia="仿宋" w:hAnsi="仿宋" w:cs="仿宋" w:hint="eastAsia"/>
            <w:lang w:eastAsia="zh-CN"/>
          </w:rPr>
          <w:t>(一)、质量目标与方针</w:t>
        </w:r>
        <w:r>
          <w:tab/>
        </w:r>
        <w:r>
          <w:fldChar w:fldCharType="begin"/>
        </w:r>
        <w:r>
          <w:instrText xml:space="preserve"> PAGEREF _Toc32714 \h </w:instrText>
        </w:r>
        <w:r>
          <w:fldChar w:fldCharType="separate"/>
        </w:r>
        <w:r>
          <w:t>52</w:t>
        </w:r>
        <w:r>
          <w:fldChar w:fldCharType="end"/>
        </w:r>
      </w:hyperlink>
    </w:p>
    <w:p>
      <w:pPr>
        <w:pStyle w:val="TOC2"/>
        <w:tabs>
          <w:tab w:val="right" w:leader="dot" w:pos="8306"/>
        </w:tabs>
      </w:pPr>
      <w:hyperlink w:anchor="_Toc21949" w:history="1">
        <w:r>
          <w:rPr>
            <w:rFonts w:ascii="仿宋" w:eastAsia="仿宋" w:hAnsi="仿宋" w:cs="仿宋" w:hint="eastAsia"/>
            <w:lang w:eastAsia="zh-CN"/>
          </w:rPr>
          <w:t>(二)、质量管理责任</w:t>
        </w:r>
        <w:r>
          <w:tab/>
        </w:r>
        <w:r>
          <w:fldChar w:fldCharType="begin"/>
        </w:r>
        <w:r>
          <w:instrText xml:space="preserve"> PAGEREF _Toc21949 \h </w:instrText>
        </w:r>
        <w:r>
          <w:fldChar w:fldCharType="separate"/>
        </w:r>
        <w:r>
          <w:t>53</w:t>
        </w:r>
        <w:r>
          <w:fldChar w:fldCharType="end"/>
        </w:r>
      </w:hyperlink>
    </w:p>
    <w:p>
      <w:pPr>
        <w:pStyle w:val="TOC2"/>
        <w:tabs>
          <w:tab w:val="right" w:leader="dot" w:pos="8306"/>
        </w:tabs>
      </w:pPr>
      <w:hyperlink w:anchor="_Toc14974" w:history="1">
        <w:r>
          <w:rPr>
            <w:rFonts w:ascii="仿宋" w:eastAsia="仿宋" w:hAnsi="仿宋" w:cs="仿宋" w:hint="eastAsia"/>
            <w:lang w:eastAsia="zh-CN"/>
          </w:rPr>
          <w:t>(三)、质量管理体系文件</w:t>
        </w:r>
        <w:r>
          <w:tab/>
        </w:r>
        <w:r>
          <w:fldChar w:fldCharType="begin"/>
        </w:r>
        <w:r>
          <w:instrText xml:space="preserve"> PAGEREF _Toc14974 \h </w:instrText>
        </w:r>
        <w:r>
          <w:fldChar w:fldCharType="separate"/>
        </w:r>
        <w:r>
          <w:t>55</w:t>
        </w:r>
        <w:r>
          <w:fldChar w:fldCharType="end"/>
        </w:r>
      </w:hyperlink>
    </w:p>
    <w:p>
      <w:pPr>
        <w:pStyle w:val="TOC2"/>
        <w:tabs>
          <w:tab w:val="right" w:leader="dot" w:pos="8306"/>
        </w:tabs>
      </w:pPr>
      <w:hyperlink w:anchor="_Toc21151" w:history="1">
        <w:r>
          <w:rPr>
            <w:rFonts w:ascii="仿宋" w:eastAsia="仿宋" w:hAnsi="仿宋" w:cs="仿宋" w:hint="eastAsia"/>
            <w:lang w:eastAsia="zh-CN"/>
          </w:rPr>
          <w:t>(四)、质量培训与教育</w:t>
        </w:r>
        <w:r>
          <w:tab/>
        </w:r>
        <w:r>
          <w:fldChar w:fldCharType="begin"/>
        </w:r>
        <w:r>
          <w:instrText xml:space="preserve"> PAGEREF _Toc21151 \h </w:instrText>
        </w:r>
        <w:r>
          <w:fldChar w:fldCharType="separate"/>
        </w:r>
        <w:r>
          <w:t>57</w:t>
        </w:r>
        <w:r>
          <w:fldChar w:fldCharType="end"/>
        </w:r>
      </w:hyperlink>
    </w:p>
    <w:p>
      <w:pPr>
        <w:pStyle w:val="TOC2"/>
        <w:tabs>
          <w:tab w:val="right" w:leader="dot" w:pos="8306"/>
        </w:tabs>
      </w:pPr>
      <w:hyperlink w:anchor="_Toc2173" w:history="1">
        <w:r>
          <w:rPr>
            <w:rFonts w:ascii="仿宋" w:eastAsia="仿宋" w:hAnsi="仿宋" w:cs="仿宋" w:hint="eastAsia"/>
            <w:lang w:eastAsia="zh-CN"/>
          </w:rPr>
          <w:t>(五)、质量审核与评价</w:t>
        </w:r>
        <w:r>
          <w:tab/>
        </w:r>
        <w:r>
          <w:fldChar w:fldCharType="begin"/>
        </w:r>
        <w:r>
          <w:instrText xml:space="preserve"> PAGEREF _Toc2173 \h </w:instrText>
        </w:r>
        <w:r>
          <w:fldChar w:fldCharType="separate"/>
        </w:r>
        <w:r>
          <w:t>58</w:t>
        </w:r>
        <w:r>
          <w:fldChar w:fldCharType="end"/>
        </w:r>
      </w:hyperlink>
    </w:p>
    <w:p>
      <w:pPr>
        <w:pStyle w:val="TOC2"/>
        <w:tabs>
          <w:tab w:val="right" w:leader="dot" w:pos="8306"/>
        </w:tabs>
      </w:pPr>
      <w:hyperlink w:anchor="_Toc14293" w:history="1">
        <w:r>
          <w:rPr>
            <w:rFonts w:ascii="仿宋" w:eastAsia="仿宋" w:hAnsi="仿宋" w:cs="仿宋" w:hint="eastAsia"/>
            <w:lang w:eastAsia="zh-CN"/>
          </w:rPr>
          <w:t>(六)、不符合与纠正措施</w:t>
        </w:r>
        <w:r>
          <w:tab/>
        </w:r>
        <w:r>
          <w:fldChar w:fldCharType="begin"/>
        </w:r>
        <w:r>
          <w:instrText xml:space="preserve"> PAGEREF _Toc14293 \h </w:instrText>
        </w:r>
        <w:r>
          <w:fldChar w:fldCharType="separate"/>
        </w:r>
        <w:r>
          <w:t>59</w:t>
        </w:r>
        <w:r>
          <w:fldChar w:fldCharType="end"/>
        </w:r>
      </w:hyperlink>
    </w:p>
    <w:p>
      <w:pPr>
        <w:pStyle w:val="TOC1"/>
        <w:tabs>
          <w:tab w:val="right" w:leader="dot" w:pos="8306"/>
        </w:tabs>
      </w:pPr>
      <w:hyperlink w:anchor="_Toc5094" w:history="1">
        <w:r>
          <w:rPr>
            <w:rFonts w:ascii="仿宋" w:eastAsia="仿宋" w:hAnsi="仿宋" w:cs="仿宋" w:hint="eastAsia"/>
            <w:lang w:eastAsia="zh-CN"/>
          </w:rPr>
          <w:t>十六、利益相关者分析与沟通计划</w:t>
        </w:r>
        <w:r>
          <w:tab/>
        </w:r>
        <w:r>
          <w:fldChar w:fldCharType="begin"/>
        </w:r>
        <w:r>
          <w:instrText xml:space="preserve"> PAGEREF _Toc5094 \h </w:instrText>
        </w:r>
        <w:r>
          <w:fldChar w:fldCharType="separate"/>
        </w:r>
        <w:r>
          <w:t>60</w:t>
        </w:r>
        <w:r>
          <w:fldChar w:fldCharType="end"/>
        </w:r>
      </w:hyperlink>
    </w:p>
    <w:p>
      <w:pPr>
        <w:pStyle w:val="TOC2"/>
        <w:tabs>
          <w:tab w:val="right" w:leader="dot" w:pos="8306"/>
        </w:tabs>
      </w:pPr>
      <w:hyperlink w:anchor="_Toc27288" w:history="1">
        <w:r>
          <w:rPr>
            <w:rFonts w:ascii="仿宋" w:eastAsia="仿宋" w:hAnsi="仿宋" w:cs="仿宋" w:hint="eastAsia"/>
            <w:lang w:eastAsia="zh-CN"/>
          </w:rPr>
          <w:t>(一)、利益相关者分析</w:t>
        </w:r>
        <w:r>
          <w:tab/>
        </w:r>
        <w:r>
          <w:fldChar w:fldCharType="begin"/>
        </w:r>
        <w:r>
          <w:instrText xml:space="preserve"> PAGEREF _Toc27288 \h </w:instrText>
        </w:r>
        <w:r>
          <w:fldChar w:fldCharType="separate"/>
        </w:r>
        <w:r>
          <w:t>60</w:t>
        </w:r>
        <w:r>
          <w:fldChar w:fldCharType="end"/>
        </w:r>
      </w:hyperlink>
    </w:p>
    <w:p>
      <w:pPr>
        <w:pStyle w:val="TOC2"/>
        <w:tabs>
          <w:tab w:val="right" w:leader="dot" w:pos="8306"/>
        </w:tabs>
      </w:pPr>
      <w:hyperlink w:anchor="_Toc27199" w:history="1">
        <w:r>
          <w:rPr>
            <w:rFonts w:ascii="仿宋" w:eastAsia="仿宋" w:hAnsi="仿宋" w:cs="仿宋" w:hint="eastAsia"/>
            <w:lang w:eastAsia="zh-CN"/>
          </w:rPr>
          <w:t>(二)、沟通计划</w:t>
        </w:r>
        <w:r>
          <w:tab/>
        </w:r>
        <w:r>
          <w:fldChar w:fldCharType="begin"/>
        </w:r>
        <w:r>
          <w:instrText xml:space="preserve"> PAGEREF _Toc27199 \h </w:instrText>
        </w:r>
        <w:r>
          <w:fldChar w:fldCharType="separate"/>
        </w:r>
        <w:r>
          <w:t>62</w:t>
        </w:r>
        <w:r>
          <w:fldChar w:fldCharType="end"/>
        </w:r>
      </w:hyperlink>
    </w:p>
    <w:p>
      <w:pPr>
        <w:pStyle w:val="TOC1"/>
        <w:tabs>
          <w:tab w:val="right" w:leader="dot" w:pos="8306"/>
        </w:tabs>
      </w:pPr>
      <w:hyperlink w:anchor="_Toc21188" w:history="1">
        <w:r>
          <w:rPr>
            <w:rFonts w:ascii="仿宋" w:eastAsia="仿宋" w:hAnsi="仿宋" w:cs="仿宋" w:hint="eastAsia"/>
            <w:lang w:eastAsia="zh-CN"/>
          </w:rPr>
          <w:t>十七、非电力相关原动机项目实施时间节点</w:t>
        </w:r>
        <w:r>
          <w:tab/>
        </w:r>
        <w:r>
          <w:fldChar w:fldCharType="begin"/>
        </w:r>
        <w:r>
          <w:instrText xml:space="preserve"> PAGEREF _Toc21188 \h </w:instrText>
        </w:r>
        <w:r>
          <w:fldChar w:fldCharType="separate"/>
        </w:r>
        <w:r>
          <w:t>63</w:t>
        </w:r>
        <w:r>
          <w:fldChar w:fldCharType="end"/>
        </w:r>
      </w:hyperlink>
    </w:p>
    <w:p>
      <w:pPr>
        <w:pStyle w:val="TOC2"/>
        <w:tabs>
          <w:tab w:val="right" w:leader="dot" w:pos="8306"/>
        </w:tabs>
      </w:pPr>
      <w:hyperlink w:anchor="_Toc19129" w:history="1">
        <w:r>
          <w:rPr>
            <w:rFonts w:ascii="仿宋" w:eastAsia="仿宋" w:hAnsi="仿宋" w:cs="仿宋" w:hint="eastAsia"/>
            <w:lang w:eastAsia="zh-CN"/>
          </w:rPr>
          <w:t>(一)、非电力相关原动机项目启动阶段时间节点</w:t>
        </w:r>
        <w:r>
          <w:tab/>
        </w:r>
        <w:r>
          <w:fldChar w:fldCharType="begin"/>
        </w:r>
        <w:r>
          <w:instrText xml:space="preserve"> PAGEREF _Toc19129 \h </w:instrText>
        </w:r>
        <w:r>
          <w:fldChar w:fldCharType="separate"/>
        </w:r>
        <w:r>
          <w:t>63</w:t>
        </w:r>
        <w:r>
          <w:fldChar w:fldCharType="end"/>
        </w:r>
      </w:hyperlink>
    </w:p>
    <w:p>
      <w:pPr>
        <w:pStyle w:val="TOC2"/>
        <w:tabs>
          <w:tab w:val="right" w:leader="dot" w:pos="8306"/>
        </w:tabs>
      </w:pPr>
      <w:hyperlink w:anchor="_Toc22141" w:history="1">
        <w:r>
          <w:rPr>
            <w:rFonts w:ascii="仿宋" w:eastAsia="仿宋" w:hAnsi="仿宋" w:cs="仿宋" w:hint="eastAsia"/>
            <w:lang w:eastAsia="zh-CN"/>
          </w:rPr>
          <w:t>(二)、非电力相关原动机项目执行阶段时间节点</w:t>
        </w:r>
        <w:r>
          <w:tab/>
        </w:r>
        <w:r>
          <w:fldChar w:fldCharType="begin"/>
        </w:r>
        <w:r>
          <w:instrText xml:space="preserve"> PAGEREF _Toc22141 \h </w:instrText>
        </w:r>
        <w:r>
          <w:fldChar w:fldCharType="separate"/>
        </w:r>
        <w:r>
          <w:t>64</w:t>
        </w:r>
        <w:r>
          <w:fldChar w:fldCharType="end"/>
        </w:r>
      </w:hyperlink>
    </w:p>
    <w:p>
      <w:pPr>
        <w:pStyle w:val="TOC2"/>
        <w:tabs>
          <w:tab w:val="right" w:leader="dot" w:pos="8306"/>
        </w:tabs>
      </w:pPr>
      <w:hyperlink w:anchor="_Toc32695" w:history="1">
        <w:r>
          <w:rPr>
            <w:rFonts w:ascii="仿宋" w:eastAsia="仿宋" w:hAnsi="仿宋" w:cs="仿宋" w:hint="eastAsia"/>
            <w:lang w:eastAsia="zh-CN"/>
          </w:rPr>
          <w:t>(三)、非电力相关原动机项目完成阶段时间节点</w:t>
        </w:r>
        <w:r>
          <w:tab/>
        </w:r>
        <w:r>
          <w:fldChar w:fldCharType="begin"/>
        </w:r>
        <w:r>
          <w:instrText xml:space="preserve"> PAGEREF _Toc32695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028"/>
      <w:r>
        <w:rPr>
          <w:rFonts w:ascii="仿宋" w:eastAsia="仿宋" w:hAnsi="仿宋" w:cs="仿宋" w:hint="eastAsia"/>
          <w:sz w:val="28"/>
          <w:lang w:eastAsia="zh-CN"/>
        </w:rPr>
        <w:t>一、非电力相关原动机项目土建工程</w:t>
      </w:r>
      <w:bookmarkEnd w:id="2"/>
    </w:p>
    <w:p>
      <w:pPr>
        <w:pStyle w:val="Heading2"/>
        <w:rPr>
          <w:rFonts w:ascii="仿宋" w:eastAsia="仿宋" w:hAnsi="仿宋" w:cs="仿宋" w:hint="eastAsia"/>
          <w:lang w:eastAsia="zh-CN"/>
        </w:rPr>
      </w:pPr>
      <w:bookmarkStart w:id="3" w:name="_Toc2807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在非电力相关原动机项目的建筑工程设计中，我们将秉承一系列重要的设计原则，以确保非电力相关原动机项目建筑在功能、美观、可持续性等方面达到最佳效果。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首要原则是确保建筑的功能性得到最大化的发挥。我们将充分理解非电力相关原动机项目的实际需求，合理布局各个功能区域，保证建筑在满足业务需求的同时，提供高效的工作环境。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在建筑设计中，我们将综合考虑建设和运营成本。通过精细的经济效益分析，确保设计方案在高效利用资源的同时，对非电力相关原动机项目的长期盈利能力有积极的贡献。</w:t>
      </w:r>
    </w:p>
    <w:p>
      <w:pPr>
        <w:pStyle w:val="Heading2"/>
        <w:ind w:firstLine="560" w:firstLineChars="200"/>
        <w:rPr>
          <w:rFonts w:ascii="仿宋" w:eastAsia="仿宋" w:hAnsi="仿宋" w:cs="仿宋" w:hint="eastAsia"/>
          <w:sz w:val="28"/>
          <w:lang w:eastAsia="zh-CN"/>
        </w:rPr>
      </w:pPr>
      <w:bookmarkStart w:id="4" w:name="_Toc1081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电力相关原动机项目的土建工程设计中，我们将精准设定设计年限，结合非电力相关原动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非电力相关原动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99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非电力相关原动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非电力相关原动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非电力相关原动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24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本期工程非电力相关原动机项目预计总建筑面积XXX平方米，其中：计容建筑面积XXX平方米，计划建筑工程投资XX万元，占非电力相关原动机项目总投资的XX%。</w:t>
      </w:r>
    </w:p>
    <w:p>
      <w:pPr>
        <w:pStyle w:val="Heading1"/>
        <w:ind w:firstLine="560" w:firstLineChars="200"/>
        <w:rPr>
          <w:rFonts w:ascii="仿宋" w:eastAsia="仿宋" w:hAnsi="仿宋" w:cs="仿宋" w:hint="eastAsia"/>
          <w:sz w:val="28"/>
          <w:lang w:eastAsia="zh-CN"/>
        </w:rPr>
      </w:pPr>
      <w:bookmarkStart w:id="7" w:name="_Toc31141"/>
      <w:r>
        <w:rPr>
          <w:rFonts w:ascii="仿宋" w:eastAsia="仿宋" w:hAnsi="仿宋" w:cs="仿宋" w:hint="eastAsia"/>
          <w:sz w:val="28"/>
          <w:lang w:eastAsia="zh-CN"/>
        </w:rPr>
        <w:t>二、非电力相关原动机项目危机管理</w:t>
      </w:r>
      <w:bookmarkEnd w:id="7"/>
    </w:p>
    <w:p>
      <w:pPr>
        <w:pStyle w:val="Heading2"/>
        <w:rPr>
          <w:rFonts w:ascii="仿宋" w:eastAsia="仿宋" w:hAnsi="仿宋" w:cs="仿宋" w:hint="eastAsia"/>
          <w:lang w:eastAsia="zh-CN"/>
        </w:rPr>
      </w:pPr>
      <w:bookmarkStart w:id="8" w:name="_Toc9526"/>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非电力相关原动机项目危机管理中，危机预警与识别是确保非电力相关原动机项目稳健运行的核心步骤。通过建立全面的监测机制，非电力相关原动机项目团队旨在及时发现和理解潜在的风险和危机因素，以便采取及时的预防和应对措施，确保非电力相关原动机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非电力相关原动机项目团队全面分析了整个非电力相关原动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非电力相关原动机项目团队着重于明确定义非电力相关原动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非电力相关原动机项目进展的持续监控，团队能够及时发现潜在问题并作出迅速反应。非电力相关原动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在这一阶段，团队的专业素养和反应速度将发挥至关重要的作用，以确保潜在危机能够在初期得到有效的处理，最大程度地减轻负面影响。通过危机预警与识别，非电力相关原动机项目得以更有序、可控地推进。</w:t>
      </w:r>
    </w:p>
    <w:p>
      <w:pPr>
        <w:pStyle w:val="Heading2"/>
        <w:ind w:firstLine="560" w:firstLineChars="200"/>
        <w:rPr>
          <w:rFonts w:ascii="仿宋" w:eastAsia="仿宋" w:hAnsi="仿宋" w:cs="仿宋" w:hint="eastAsia"/>
          <w:sz w:val="28"/>
          <w:lang w:eastAsia="zh-CN"/>
        </w:rPr>
      </w:pPr>
      <w:bookmarkStart w:id="9" w:name="_Toc8233"/>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在危机发生时，非电力相关原动机项目团队立即行动，成立了应急小组。该小组的任务是迅速制定并实施紧急应对措施，以最小化潜在损失。以下是采取的主要措施：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暂停非电力相关原动机项目进度：为遏制危机蔓延，非电力相关原动机项目暂时停止进行，以便全面评估当前状况。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资源重新分配：重新评估非电力相关原动机项目资源的分配，确保最大限度地减小损失。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实时沟通：与关键利益相关者建立实时沟通机制，向他们传递非电力相关原动机项目危机的实际状况，保障非电力相关原动机项目核心利益。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在紧急应对的同时，非电力相关原动机项目团队强调了团队协作和有效沟通的重要性。以下是团队协作的关键举措：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信息共享机制：建立了信息共享平台，确保团队成员能够及时获取非电力相关原动机项目危机的实时信息。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领导者沟通：非电力相关原动机项目领导者通过定期会议和即时沟通工具，指导团队应对危机，保持团队稳定运行。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随着危机得到初步控制，非电力相关原动机项目团队转向制定恢复计划，以确保非电力相关原动机项目能够从中迅速恢复。主要恢复计划包括：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修复受损的进度计划：重新评估非电力相关原动机项目进度，制定修复计划，确保非电力相关原动机项目尽快回归正常进程。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重新调整资源分配：优化资源分配，确保非电力相关原动机项目在有限资源下高效运转。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风险管理机制加强：对非电力相关原动机项目风险进行全面评估，制定更强化的风险管理策略，以预防未来可能的危机。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7362"/>
      <w:r>
        <w:rPr>
          <w:rFonts w:ascii="仿宋" w:eastAsia="仿宋" w:hAnsi="仿宋" w:cs="仿宋" w:hint="eastAsia"/>
          <w:sz w:val="28"/>
          <w:lang w:eastAsia="zh-CN"/>
        </w:rPr>
        <w:t>三、非电力相关原动机项目概论</w:t>
      </w:r>
      <w:bookmarkEnd w:id="10"/>
    </w:p>
    <w:p>
      <w:pPr>
        <w:pStyle w:val="Heading2"/>
        <w:rPr>
          <w:rFonts w:ascii="仿宋" w:eastAsia="仿宋" w:hAnsi="仿宋" w:cs="仿宋" w:hint="eastAsia"/>
          <w:lang w:eastAsia="zh-CN"/>
        </w:rPr>
      </w:pPr>
      <w:bookmarkStart w:id="11" w:name="_Toc13056"/>
      <w:r>
        <w:rPr>
          <w:rFonts w:ascii="仿宋" w:eastAsia="仿宋" w:hAnsi="仿宋" w:cs="仿宋" w:hint="eastAsia"/>
          <w:lang w:eastAsia="zh-CN"/>
        </w:rPr>
        <w:t>(一)、非电力相关原动机项目概况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的起源追溯至对市场的深入洞察。市场的不断演变与变革为非电力相关原动机项目提供了难得的机遇。当前市场存在的需求缺口和变革的大环境共同构成了非电力相关原动机项目的背景。这个非电力相关原动机项目旨在充分利用市场机遇，填补行业中尚未满足的需求，为客户提供全新的解决方案。市场的变革和需求的增长使得这个非电力相关原动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非电力相关原动机项目名称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正式命名为非电力相关原动机。这个名称不仅仅是一个标识，更代表了非电力相关原动机项目的核心理念和愿景。它蕴含着非电力相关原动机项目所要解决问题的关键字，具有强烈的表达和辨识度，为非电力相关原动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非电力相关原动机项目目标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的核心目标是提供一种全新、高效的解决方案，满足客户日益增长的需求。非电力相关原动机项目追求的不仅仅是满足市场需求，更是在市场中获得卓越的竞争优势。通过不断提升产品或服务的质量和创新水平，非电力相关原动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非电力相关原动机项目范围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全面涵盖了产品研发、制造、市场推广和售后服务，确保从产品设计到最终用户体验的全方位关注。这一全面的非电力相关原动机项目范围是为了确保非电力相关原动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非电力相关原动机项目时间表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非电力相关原动机项目计划在未来18个月内完成，包括研发、测试、市场试点和正式推出等不同阶段。这个时间表的合理设计是为了确保非电力相关原动机项目各个阶段的顺利推进，以便按时交付高质量的成果。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非电力相关原动机项目预算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总预算估算为XX百万美元，主要分配在研发、市场推广、人员培训和运营等方面。这一充足的预算为非电力相关原动机项目提供了充足的资源，确保非电力相关原动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非电力相关原动机项目风险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可能面临的风险包括市场接受度低、技术难题、竞争激烈等。非电力相关原动机项目团队已经制定了相应的风险应对计划，通过前瞻性的风险管理，确保非电力相关原动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非电力相关原动机项目团队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非电力相关原动机项目汇聚了一支经验丰富、多领域专业素养的核心团队，确保非电力相关原动机项目在各个方面都能拥有高水平的执行力。团队的协同作战是非电力相关原动机项目成功的关键因素之一。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非电力相关原动机项目背景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非电力相关原动机项目的背景根植于市场对更高效、创新产品的渴望，同时也受到科技发展对行业格局的深刻改变的影响。这为非电力相关原动机项目提供了广阔的发展空间和市场需求。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非电力相关原动机项目现状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截至目前，非电力相关原动机项目已完成市场调研和技术验证，取得了初步的成功。这为非电力相关原动机项目在未来的发展奠定了坚实的基础，为更远大的目标打下了坚实的基石。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0457"/>
      <w:r>
        <w:rPr>
          <w:rFonts w:ascii="仿宋" w:eastAsia="仿宋" w:hAnsi="仿宋" w:cs="仿宋" w:hint="eastAsia"/>
          <w:sz w:val="28"/>
          <w:lang w:eastAsia="zh-CN"/>
        </w:rPr>
        <w:t>(二)、非电力相关原动机项目目标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非电力相关原动机项目首要业务目标是在市场中占据有利地位，实现产品/服务的成功推广和销售。通过不断提升产品质量、创新性，非电力相关原动机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在科技迅速发展的时代，非电力相关原动机项目着眼于技术创新。通过持续的研发和技术升级，非电力相关原动机项目旨在推出更具创新性的产品或服务，以满足市场对新鲜、先进解决方案的需求。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非电力相关原动机项目设定了客户满意度目标。通过提供卓越的产品质量和优质的客户服务，非电力相关原动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非电力相关原动机项目注重社会责任和可持续发展。通过实施环保、社会责任非电力相关原动机项目，非电力相关原动机项目致力于在经济发展的同时保护环境，促进社会公平，实现可持续经营。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非电力相关原动机项目的团队是实现目标的核心驱动力。因此，非电力相关原动机项目设定了团队发展目标，包括提升团队成员的专业技能、培养领导力，以及搭建协同高效的团队工作氛围。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3842"/>
      <w:r>
        <w:rPr>
          <w:rFonts w:ascii="仿宋" w:eastAsia="仿宋" w:hAnsi="仿宋" w:cs="仿宋" w:hint="eastAsia"/>
          <w:sz w:val="28"/>
          <w:lang w:eastAsia="zh-CN"/>
        </w:rPr>
        <w:t>(三)、非电力相关原动机项目提出的理由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非电力相关原动机项目提出的理由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的提出源于对市场机遇的深刻洞察。当前市场中存在的需求缺口和行业发展趋势表明，有巨大的商业机会等待被开发。通过准确捕捉市场机遇，非电力相关原动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的理念基于对技术创新的信仰。通过持续的研发和技术投入，非电力相关原动机项目有望推出更具创新性的产品或服务。在科技飞速发展的当下，非电力相关原动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的提出是为了增强企业的行业竞争力。通过提升产品或服务的质量和独特性，非电力相关原动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响应了消费者需求的变化。随着社会和科技的不断发展，消费者对产品和服务的需求也在发生变化。通过深入了解并及时回应消费者的新需求，非电力相关原动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的提出是企业战略发展规划的一部分。在面对日益激烈的市场竞争和不断变化的商业环境中，非电力相关原动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的提出不仅仅是基于商业考量，还注重社会责任。通过推出环保、社会责任等方面的非电力相关原动机项目，非电力相关原动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非电力相关原动机项目的提出反映了对利益相关者期望的关注。包括客户、员工、投资者等利益相关者在企业发展中都有着各自的期望，非电力相关原动机项目力求在满足这些期望的同时，取得更大的共赢。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0647"/>
      <w:r>
        <w:rPr>
          <w:rFonts w:ascii="仿宋" w:eastAsia="仿宋" w:hAnsi="仿宋" w:cs="仿宋" w:hint="eastAsia"/>
          <w:sz w:val="28"/>
          <w:lang w:eastAsia="zh-CN"/>
        </w:rPr>
        <w:t>(四)、非电力相关原动机项目意义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在实施非电力相关原动机项目的过程中，我们不仅仅是在追逐商业成功，更是为企业和社会的多个层面创造了深远的意义。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相关原动机项目的首要意义在于提升企业的市场竞争力。通过持续的创新和对产品质量的高标准要求，非电力相关原动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非电力相关原动机项目的推进将促使行业技术水平的提升。通过引入先进技术和创新性解决方案，非电力相关原动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非电力相关原动机项目不仅创造了大量就业机会，提高了就业水平，还注重社会责任和环保。通过参与社会公益事业和推动环保非电力相关原动机项目，非电力相关原动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综合而言，非电力相关原动机项目意义重大，不仅推动了企业的发展，也为行业和社会的进步贡献了积极力量。这是一个全面而深刻的影响，将在未来产生可持续的正面效应。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3482"/>
      <w:r>
        <w:rPr>
          <w:rFonts w:ascii="仿宋" w:eastAsia="仿宋" w:hAnsi="仿宋" w:cs="仿宋" w:hint="eastAsia"/>
          <w:sz w:val="28"/>
          <w:lang w:eastAsia="zh-CN"/>
        </w:rPr>
        <w:t>(五)、非电力相关原动机项目背景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在当今迅猛发展的商业环境中，非电力相关原动机项目的动因根植于对多方面因素的审慎考量。这个非电力相关原动机项目的提出并非孤立的决策，而是对企业所处背景深入思考的产物。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非电力相关原动机项目背后的首要原因。科技的迅速发展和全球市场的快速变化使得企业必须灵活应对。非电力相关原动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竞争的激烈程度也是非电力相关原动机项目背景中不可忽视的一环。企业需要在激烈竞争中脱颖而出，为此，非电力相关原动机项目致力于打破常规，提供独特的价值主张，以吸引客户并确保市场份额的增长。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技术的迅速发展为企业带来了机遇与挑战。作为非电力相关原动机项目启动的背景之一，对新兴技术的应用将有助于提升企业的技术水平，使其在不断演进的商业环境中保持竞争优势。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此外，社会对企业责任的期望也在逐渐升高。非电力相关原动机项目充分融入了社会责任的理念，通过可持续经营和社会公益非电力相关原动机项目，企图为社会贡献一份力量，在商业成功的同时关注社会价值。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5390"/>
      <w:r>
        <w:rPr>
          <w:rFonts w:ascii="仿宋" w:eastAsia="仿宋" w:hAnsi="仿宋" w:cs="仿宋" w:hint="eastAsia"/>
          <w:sz w:val="28"/>
          <w:lang w:eastAsia="zh-CN"/>
        </w:rPr>
        <w:t>四、非电力相关原动机项目建设单位说明</w:t>
      </w:r>
      <w:bookmarkEnd w:id="16"/>
    </w:p>
    <w:p>
      <w:pPr>
        <w:pStyle w:val="Heading2"/>
        <w:rPr>
          <w:rFonts w:ascii="仿宋" w:eastAsia="仿宋" w:hAnsi="仿宋" w:cs="仿宋" w:hint="eastAsia"/>
          <w:lang w:eastAsia="zh-CN"/>
        </w:rPr>
      </w:pPr>
      <w:bookmarkStart w:id="17" w:name="_Toc14325"/>
      <w:r>
        <w:rPr>
          <w:rFonts w:ascii="仿宋" w:eastAsia="仿宋" w:hAnsi="仿宋" w:cs="仿宋" w:hint="eastAsia"/>
          <w:lang w:eastAsia="zh-CN"/>
        </w:rPr>
        <w:t>(一)、非电力相关原动机项目承办单位基本情况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771"/>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https://d.book118.com/265231224133011122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非电力相关原动机项目规划设计纲要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A02B07"/>
    <w:rsid w:val="07A02B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231224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2024-02-29T12:56:00Z</dcterms:created>
  <dcterms:modified xsi:type="dcterms:W3CDTF">2024-02-29T12:56:50Z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DDF79353CF4642A38AA27259121A3EC0_11</vt:lpwstr>
  </property>
  <property fmtid="{D5CDD505-2E9C-101B-9397-08002B2CF9AE}" pid="3" name="KSOProductBuildVer">
    <vt:lpwstr>2052-12.1.0.16388</vt:lpwstr>
  </property>
</Properties>
</file>