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微型客车项目经营分析报告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293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_Toc12293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59" w:history="1">
        <w:r>
          <w:rPr>
            <w:rFonts w:ascii="仿宋" w:eastAsia="仿宋" w:hAnsi="仿宋" w:cs="仿宋" w:hint="eastAsia"/>
            <w:lang w:val="en-US"/>
          </w:rPr>
          <w:t>一、微型客车行业企业业务流程管理</w:t>
        </w:r>
        <w:r>
          <w:tab/>
        </w:r>
        <w:r>
          <w:fldChar w:fldCharType="begin"/>
        </w:r>
        <w:r>
          <w:instrText xml:space="preserve"> PAGEREF _Toc18159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1" w:history="1">
        <w:r>
          <w:rPr>
            <w:rFonts w:ascii="仿宋" w:eastAsia="仿宋" w:hAnsi="仿宋" w:cs="仿宋" w:hint="eastAsia"/>
            <w:lang w:val="en-US"/>
          </w:rPr>
          <w:t>(一)、业务流程的建立</w:t>
        </w:r>
        <w:r>
          <w:tab/>
        </w:r>
        <w:r>
          <w:fldChar w:fldCharType="begin"/>
        </w:r>
        <w:r>
          <w:instrText xml:space="preserve"> PAGEREF _Toc26931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3" w:history="1">
        <w:r>
          <w:rPr>
            <w:rFonts w:ascii="仿宋" w:eastAsia="仿宋" w:hAnsi="仿宋" w:cs="仿宋" w:hint="eastAsia"/>
            <w:lang w:val="en-US"/>
          </w:rPr>
          <w:t>(二)、业务流程的优化</w:t>
        </w:r>
        <w:r>
          <w:tab/>
        </w:r>
        <w:r>
          <w:fldChar w:fldCharType="begin"/>
        </w:r>
        <w:r>
          <w:instrText xml:space="preserve"> PAGEREF _Toc26573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3" w:history="1">
        <w:r>
          <w:rPr>
            <w:rFonts w:ascii="仿宋" w:eastAsia="仿宋" w:hAnsi="仿宋" w:cs="仿宋" w:hint="eastAsia"/>
            <w:lang w:val="en-US"/>
          </w:rPr>
          <w:t>(三)、业务流程的重组</w:t>
        </w:r>
        <w:r>
          <w:tab/>
        </w:r>
        <w:r>
          <w:fldChar w:fldCharType="begin"/>
        </w:r>
        <w:r>
          <w:instrText xml:space="preserve"> PAGEREF _Toc11393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6" w:history="1">
        <w:r>
          <w:rPr>
            <w:rFonts w:ascii="仿宋" w:eastAsia="仿宋" w:hAnsi="仿宋" w:cs="仿宋" w:hint="eastAsia"/>
            <w:lang w:val="en-US"/>
          </w:rPr>
          <w:t>二、环境保护说明</w:t>
        </w:r>
        <w:r>
          <w:tab/>
        </w:r>
        <w:r>
          <w:fldChar w:fldCharType="begin"/>
        </w:r>
        <w:r>
          <w:instrText xml:space="preserve"> PAGEREF _Toc2766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9" w:history="1">
        <w:r>
          <w:rPr>
            <w:rFonts w:ascii="仿宋" w:eastAsia="仿宋" w:hAnsi="仿宋" w:cs="仿宋" w:hint="eastAsia"/>
            <w:lang w:val="en-US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_Toc24799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2" w:history="1">
        <w:r>
          <w:rPr>
            <w:rFonts w:ascii="仿宋" w:eastAsia="仿宋" w:hAnsi="仿宋" w:cs="仿宋" w:hint="eastAsia"/>
            <w:lang w:val="en-US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_Toc22612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0" w:history="1">
        <w:r>
          <w:rPr>
            <w:rFonts w:ascii="仿宋" w:eastAsia="仿宋" w:hAnsi="仿宋" w:cs="仿宋" w:hint="eastAsia"/>
            <w:lang w:val="en-US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_Toc15240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2" w:history="1">
        <w:r>
          <w:rPr>
            <w:rFonts w:ascii="仿宋" w:eastAsia="仿宋" w:hAnsi="仿宋" w:cs="仿宋" w:hint="eastAsia"/>
            <w:lang w:val="en-US"/>
          </w:rPr>
          <w:t>(四)、废弃物处理</w:t>
        </w:r>
        <w:r>
          <w:tab/>
        </w:r>
        <w:r>
          <w:fldChar w:fldCharType="begin"/>
        </w:r>
        <w:r>
          <w:instrText xml:space="preserve"> PAGEREF _Toc25942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7" w:history="1">
        <w:r>
          <w:rPr>
            <w:rFonts w:ascii="仿宋" w:eastAsia="仿宋" w:hAnsi="仿宋" w:cs="仿宋" w:hint="eastAsia"/>
            <w:lang w:val="en-US"/>
          </w:rPr>
          <w:t>(五)、特殊环境影响分析</w:t>
        </w:r>
        <w:r>
          <w:tab/>
        </w:r>
        <w:r>
          <w:fldChar w:fldCharType="begin"/>
        </w:r>
        <w:r>
          <w:instrText xml:space="preserve"> PAGEREF _Toc32287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8" w:history="1">
        <w:r>
          <w:rPr>
            <w:rFonts w:ascii="仿宋" w:eastAsia="仿宋" w:hAnsi="仿宋" w:cs="仿宋" w:hint="eastAsia"/>
            <w:lang w:val="en-US"/>
          </w:rPr>
          <w:t>(六)、清洁生产</w:t>
        </w:r>
        <w:r>
          <w:tab/>
        </w:r>
        <w:r>
          <w:fldChar w:fldCharType="begin"/>
        </w:r>
        <w:r>
          <w:instrText xml:space="preserve"> PAGEREF _Toc32728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9" w:history="1">
        <w:r>
          <w:rPr>
            <w:rFonts w:ascii="仿宋" w:eastAsia="仿宋" w:hAnsi="仿宋" w:cs="仿宋" w:hint="eastAsia"/>
            <w:lang w:val="en-US"/>
          </w:rPr>
          <w:t>(七)、微型客车项目建设对区域经济的影响</w:t>
        </w:r>
        <w:r>
          <w:tab/>
        </w:r>
        <w:r>
          <w:fldChar w:fldCharType="begin"/>
        </w:r>
        <w:r>
          <w:instrText xml:space="preserve"> PAGEREF _Toc10849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7" w:history="1">
        <w:r>
          <w:rPr>
            <w:rFonts w:ascii="仿宋" w:eastAsia="仿宋" w:hAnsi="仿宋" w:cs="仿宋" w:hint="eastAsia"/>
            <w:lang w:val="en-US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_Toc8157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14" w:history="1">
        <w:r>
          <w:rPr>
            <w:rFonts w:ascii="仿宋" w:eastAsia="仿宋" w:hAnsi="仿宋" w:cs="仿宋" w:hint="eastAsia"/>
            <w:lang w:val="en-US"/>
          </w:rPr>
          <w:t>三、产品规划分析</w:t>
        </w:r>
        <w:r>
          <w:tab/>
        </w:r>
        <w:r>
          <w:fldChar w:fldCharType="begin"/>
        </w:r>
        <w:r>
          <w:instrText xml:space="preserve"> PAGEREF _Toc5014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6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_Toc24976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0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_Toc19230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19" w:history="1">
        <w:r>
          <w:rPr>
            <w:rFonts w:ascii="仿宋" w:eastAsia="仿宋" w:hAnsi="仿宋" w:cs="仿宋" w:hint="eastAsia"/>
            <w:lang w:val="en-US"/>
          </w:rPr>
          <w:t>四、微型客车项目技术工艺特点及优势</w:t>
        </w:r>
        <w:r>
          <w:tab/>
        </w:r>
        <w:r>
          <w:fldChar w:fldCharType="begin"/>
        </w:r>
        <w:r>
          <w:instrText xml:space="preserve"> PAGEREF _Toc26419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4" w:history="1">
        <w:r>
          <w:rPr>
            <w:rFonts w:ascii="仿宋" w:eastAsia="仿宋" w:hAnsi="仿宋" w:cs="仿宋" w:hint="eastAsia"/>
            <w:lang w:val="en-US"/>
          </w:rPr>
          <w:t>(一)、技术方案</w:t>
        </w:r>
        <w:r>
          <w:tab/>
        </w:r>
        <w:r>
          <w:fldChar w:fldCharType="begin"/>
        </w:r>
        <w:r>
          <w:instrText xml:space="preserve"> PAGEREF _Toc20264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8" w:history="1">
        <w:r>
          <w:rPr>
            <w:rFonts w:ascii="仿宋" w:eastAsia="仿宋" w:hAnsi="仿宋" w:cs="仿宋" w:hint="eastAsia"/>
            <w:lang w:val="en-US"/>
          </w:rPr>
          <w:t>(二)、微型客车项目工艺技术设计方案</w:t>
        </w:r>
        <w:r>
          <w:tab/>
        </w:r>
        <w:r>
          <w:fldChar w:fldCharType="begin"/>
        </w:r>
        <w:r>
          <w:instrText xml:space="preserve"> PAGEREF _Toc20318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98" w:history="1">
        <w:r>
          <w:rPr>
            <w:rFonts w:ascii="仿宋" w:eastAsia="仿宋" w:hAnsi="仿宋" w:cs="仿宋" w:hint="eastAsia"/>
            <w:lang w:val="en-US"/>
          </w:rPr>
          <w:t>五、评价单元的划分</w:t>
        </w:r>
        <w:r>
          <w:tab/>
        </w:r>
        <w:r>
          <w:fldChar w:fldCharType="begin"/>
        </w:r>
        <w:r>
          <w:instrText xml:space="preserve"> PAGEREF _Toc8298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" w:history="1">
        <w:r>
          <w:rPr>
            <w:rFonts w:ascii="仿宋" w:eastAsia="仿宋" w:hAnsi="仿宋" w:cs="仿宋" w:hint="eastAsia"/>
            <w:lang w:val="en-US"/>
          </w:rPr>
          <w:t>(一)、评价单元划分原则</w:t>
        </w:r>
        <w:r>
          <w:tab/>
        </w:r>
        <w:r>
          <w:fldChar w:fldCharType="begin"/>
        </w:r>
        <w:r>
          <w:instrText xml:space="preserve"> PAGEREF _Toc2665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1" w:history="1">
        <w:r>
          <w:rPr>
            <w:rFonts w:ascii="仿宋" w:eastAsia="仿宋" w:hAnsi="仿宋" w:cs="仿宋" w:hint="eastAsia"/>
            <w:lang w:val="en-US"/>
          </w:rPr>
          <w:t>(二)、评价单元划分结果</w:t>
        </w:r>
        <w:r>
          <w:tab/>
        </w:r>
        <w:r>
          <w:fldChar w:fldCharType="begin"/>
        </w:r>
        <w:r>
          <w:instrText xml:space="preserve"> PAGEREF _Toc32371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2" w:history="1">
        <w:r>
          <w:rPr>
            <w:rFonts w:ascii="仿宋" w:eastAsia="仿宋" w:hAnsi="仿宋" w:cs="仿宋" w:hint="eastAsia"/>
            <w:lang w:val="en-US"/>
          </w:rPr>
          <w:t>(三)、评价方法的选择</w:t>
        </w:r>
        <w:r>
          <w:tab/>
        </w:r>
        <w:r>
          <w:fldChar w:fldCharType="begin"/>
        </w:r>
        <w:r>
          <w:instrText xml:space="preserve"> PAGEREF _Toc28662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8" w:history="1">
        <w:r>
          <w:rPr>
            <w:rFonts w:ascii="仿宋" w:eastAsia="仿宋" w:hAnsi="仿宋" w:cs="仿宋" w:hint="eastAsia"/>
            <w:lang w:val="en-US"/>
          </w:rPr>
          <w:t>(四)、评价方法简介</w:t>
        </w:r>
        <w:r>
          <w:tab/>
        </w:r>
        <w:r>
          <w:fldChar w:fldCharType="begin"/>
        </w:r>
        <w:r>
          <w:instrText xml:space="preserve"> PAGEREF _Toc18298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860" w:history="1">
        <w:r>
          <w:rPr>
            <w:rFonts w:ascii="仿宋" w:eastAsia="仿宋" w:hAnsi="仿宋" w:cs="仿宋" w:hint="eastAsia"/>
            <w:lang w:val="en-US"/>
          </w:rPr>
          <w:t>六、生产控制的基本程序</w:t>
        </w:r>
        <w:r>
          <w:tab/>
        </w:r>
        <w:r>
          <w:fldChar w:fldCharType="begin"/>
        </w:r>
        <w:r>
          <w:instrText xml:space="preserve"> PAGEREF _Toc15860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8" w:history="1">
        <w:r>
          <w:rPr>
            <w:rFonts w:ascii="仿宋" w:eastAsia="仿宋" w:hAnsi="仿宋" w:cs="仿宋" w:hint="eastAsia"/>
            <w:lang w:val="en-US"/>
          </w:rPr>
          <w:t>(一)、微型客车生产控制的基本程序</w:t>
        </w:r>
        <w:r>
          <w:tab/>
        </w:r>
        <w:r>
          <w:fldChar w:fldCharType="begin"/>
        </w:r>
        <w:r>
          <w:instrText xml:space="preserve"> PAGEREF _Toc8168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59" w:history="1">
        <w:r>
          <w:rPr>
            <w:rFonts w:ascii="仿宋" w:eastAsia="仿宋" w:hAnsi="仿宋" w:cs="仿宋" w:hint="eastAsia"/>
            <w:lang w:val="en-US"/>
          </w:rPr>
          <w:t>七、项目建设单位基本情况</w:t>
        </w:r>
        <w:r>
          <w:tab/>
        </w:r>
        <w:r>
          <w:fldChar w:fldCharType="begin"/>
        </w:r>
        <w:r>
          <w:instrText xml:space="preserve"> PAGEREF _Toc13459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9" w:history="1">
        <w:r>
          <w:rPr>
            <w:rFonts w:ascii="仿宋" w:eastAsia="仿宋" w:hAnsi="仿宋" w:cs="仿宋" w:hint="eastAsia"/>
            <w:lang w:val="en-US"/>
          </w:rPr>
          <w:t>(一)、项目承办单位基本情况</w:t>
        </w:r>
        <w:r>
          <w:tab/>
        </w:r>
        <w:r>
          <w:fldChar w:fldCharType="begin"/>
        </w:r>
        <w:r>
          <w:instrText xml:space="preserve"> PAGEREF _Toc26349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1" w:history="1">
        <w:r>
          <w:rPr>
            <w:rFonts w:ascii="仿宋" w:eastAsia="仿宋" w:hAnsi="仿宋" w:cs="仿宋" w:hint="eastAsia"/>
            <w:lang w:val="en-US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_Toc24321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34" w:history="1">
        <w:r>
          <w:rPr>
            <w:rFonts w:ascii="仿宋" w:eastAsia="仿宋" w:hAnsi="仿宋" w:cs="仿宋" w:hint="eastAsia"/>
            <w:lang w:val="en-US"/>
          </w:rPr>
          <w:t>八、微型客车行业竞争对选址的影响</w:t>
        </w:r>
        <w:r>
          <w:tab/>
        </w:r>
        <w:r>
          <w:fldChar w:fldCharType="begin"/>
        </w:r>
        <w:r>
          <w:instrText xml:space="preserve"> PAGEREF _Toc26834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9" w:history="1">
        <w:r>
          <w:rPr>
            <w:rFonts w:ascii="仿宋" w:eastAsia="仿宋" w:hAnsi="仿宋" w:cs="仿宋" w:hint="eastAsia"/>
            <w:lang w:val="en-US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_Toc22249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" w:history="1">
        <w:r>
          <w:rPr>
            <w:rFonts w:ascii="仿宋" w:eastAsia="仿宋" w:hAnsi="仿宋" w:cs="仿宋" w:hint="eastAsia"/>
            <w:lang w:val="en-US"/>
          </w:rPr>
          <w:t>(二)、供应链优势</w:t>
        </w:r>
        <w:r>
          <w:tab/>
        </w:r>
        <w:r>
          <w:fldChar w:fldCharType="begin"/>
        </w:r>
        <w:r>
          <w:instrText xml:space="preserve"> PAGEREF _Toc1270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" w:history="1">
        <w:r>
          <w:rPr>
            <w:rFonts w:ascii="仿宋" w:eastAsia="仿宋" w:hAnsi="仿宋" w:cs="仿宋" w:hint="eastAsia"/>
            <w:lang w:val="en-US"/>
          </w:rPr>
          <w:t>(三)、人才资源</w:t>
        </w:r>
        <w:r>
          <w:tab/>
        </w:r>
        <w:r>
          <w:fldChar w:fldCharType="begin"/>
        </w:r>
        <w:r>
          <w:instrText xml:space="preserve"> PAGEREF _Toc264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5" w:history="1">
        <w:r>
          <w:rPr>
            <w:rFonts w:ascii="仿宋" w:eastAsia="仿宋" w:hAnsi="仿宋" w:cs="仿宋" w:hint="eastAsia"/>
            <w:lang w:val="en-US"/>
          </w:rPr>
          <w:t>(四)、政策支持</w:t>
        </w:r>
        <w:r>
          <w:tab/>
        </w:r>
        <w:r>
          <w:fldChar w:fldCharType="begin"/>
        </w:r>
        <w:r>
          <w:instrText xml:space="preserve"> PAGEREF _Toc27795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30" w:history="1">
        <w:r>
          <w:rPr>
            <w:rFonts w:ascii="仿宋" w:eastAsia="仿宋" w:hAnsi="仿宋" w:cs="仿宋" w:hint="eastAsia"/>
            <w:lang w:val="en-US"/>
          </w:rPr>
          <w:t>九、环境可持续性管理</w:t>
        </w:r>
        <w:r>
          <w:tab/>
        </w:r>
        <w:r>
          <w:fldChar w:fldCharType="begin"/>
        </w:r>
        <w:r>
          <w:instrText xml:space="preserve"> PAGEREF _Toc29530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" w:history="1">
        <w:r>
          <w:rPr>
            <w:rFonts w:ascii="仿宋" w:eastAsia="仿宋" w:hAnsi="仿宋" w:cs="仿宋" w:hint="eastAsia"/>
            <w:lang w:val="en-US"/>
          </w:rPr>
          <w:t>(一)、环境友好型生产策略</w:t>
        </w:r>
        <w:r>
          <w:tab/>
        </w:r>
        <w:r>
          <w:fldChar w:fldCharType="begin"/>
        </w:r>
        <w:r>
          <w:instrText xml:space="preserve"> PAGEREF _Toc2236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0" w:history="1">
        <w:r>
          <w:rPr>
            <w:rFonts w:ascii="仿宋" w:eastAsia="仿宋" w:hAnsi="仿宋" w:cs="仿宋" w:hint="eastAsia"/>
            <w:lang w:val="en-US"/>
          </w:rPr>
          <w:t>(二)、绿色供应链管理</w:t>
        </w:r>
        <w:r>
          <w:tab/>
        </w:r>
        <w:r>
          <w:fldChar w:fldCharType="begin"/>
        </w:r>
        <w:r>
          <w:instrText xml:space="preserve"> PAGEREF _Toc31140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7" w:history="1">
        <w:r>
          <w:rPr>
            <w:rFonts w:ascii="仿宋" w:eastAsia="仿宋" w:hAnsi="仿宋" w:cs="仿宋" w:hint="eastAsia"/>
            <w:lang w:val="en-US"/>
          </w:rPr>
          <w:t>(三)、能源与资源节约计划</w:t>
        </w:r>
        <w:r>
          <w:tab/>
        </w:r>
        <w:r>
          <w:fldChar w:fldCharType="begin"/>
        </w:r>
        <w:r>
          <w:instrText xml:space="preserve"> PAGEREF _Toc18737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2" w:history="1">
        <w:r>
          <w:rPr>
            <w:rFonts w:ascii="仿宋" w:eastAsia="仿宋" w:hAnsi="仿宋" w:cs="仿宋" w:hint="eastAsia"/>
            <w:lang w:val="en-US"/>
          </w:rPr>
          <w:t>(四)、企业社会责任履行</w:t>
        </w:r>
        <w:r>
          <w:tab/>
        </w:r>
        <w:r>
          <w:fldChar w:fldCharType="begin"/>
        </w:r>
        <w:r>
          <w:instrText xml:space="preserve"> PAGEREF _Toc4972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93" w:history="1">
        <w:r>
          <w:rPr>
            <w:rFonts w:ascii="仿宋" w:eastAsia="仿宋" w:hAnsi="仿宋" w:cs="仿宋" w:hint="eastAsia"/>
            <w:lang w:val="en-US"/>
          </w:rPr>
          <w:t>十、四经营所依赖的核心资源</w:t>
        </w:r>
        <w:r>
          <w:tab/>
        </w:r>
        <w:r>
          <w:fldChar w:fldCharType="begin"/>
        </w:r>
        <w:r>
          <w:instrText xml:space="preserve"> PAGEREF _Toc27393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6" w:history="1">
        <w:r>
          <w:rPr>
            <w:rFonts w:ascii="仿宋" w:eastAsia="仿宋" w:hAnsi="仿宋" w:cs="仿宋" w:hint="eastAsia"/>
            <w:lang w:val="en-US"/>
          </w:rPr>
          <w:t>(一)、管理团队</w:t>
        </w:r>
        <w:r>
          <w:tab/>
        </w:r>
        <w:r>
          <w:fldChar w:fldCharType="begin"/>
        </w:r>
        <w:r>
          <w:instrText xml:space="preserve"> PAGEREF _Toc24226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8" w:history="1">
        <w:r>
          <w:rPr>
            <w:rFonts w:ascii="仿宋" w:eastAsia="仿宋" w:hAnsi="仿宋" w:cs="仿宋" w:hint="eastAsia"/>
            <w:lang w:val="en-US"/>
          </w:rPr>
          <w:t>(二)、主要固定资产</w:t>
        </w:r>
        <w:r>
          <w:tab/>
        </w:r>
        <w:r>
          <w:fldChar w:fldCharType="begin"/>
        </w:r>
        <w:r>
          <w:instrText xml:space="preserve"> PAGEREF _Toc32018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3" w:history="1">
        <w:r>
          <w:rPr>
            <w:rFonts w:ascii="仿宋" w:eastAsia="仿宋" w:hAnsi="仿宋" w:cs="仿宋" w:hint="eastAsia"/>
            <w:lang w:val="en-US"/>
          </w:rPr>
          <w:t>(三)、企业荣誉</w:t>
        </w:r>
        <w:r>
          <w:tab/>
        </w:r>
        <w:r>
          <w:fldChar w:fldCharType="begin"/>
        </w:r>
        <w:r>
          <w:instrText xml:space="preserve"> PAGEREF _Toc15483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2" w:history="1">
        <w:r>
          <w:rPr>
            <w:rFonts w:ascii="仿宋" w:eastAsia="仿宋" w:hAnsi="仿宋" w:cs="仿宋" w:hint="eastAsia"/>
            <w:lang w:val="en-US"/>
          </w:rPr>
          <w:t>(四)、股份公司组织机构主要职能部门情况</w:t>
        </w:r>
        <w:r>
          <w:tab/>
        </w:r>
        <w:r>
          <w:fldChar w:fldCharType="begin"/>
        </w:r>
        <w:r>
          <w:instrText xml:space="preserve"> PAGEREF _Toc23042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9" w:history="1">
        <w:r>
          <w:rPr>
            <w:rFonts w:ascii="仿宋" w:eastAsia="仿宋" w:hAnsi="仿宋" w:cs="仿宋" w:hint="eastAsia"/>
            <w:lang w:val="en-US"/>
          </w:rPr>
          <w:t>(五)、公司经营理念</w:t>
        </w:r>
        <w:r>
          <w:tab/>
        </w:r>
        <w:r>
          <w:fldChar w:fldCharType="begin"/>
        </w:r>
        <w:r>
          <w:instrText xml:space="preserve"> PAGEREF _Toc10839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48" w:history="1">
        <w:r>
          <w:rPr>
            <w:rFonts w:ascii="仿宋" w:eastAsia="仿宋" w:hAnsi="仿宋" w:cs="仿宋" w:hint="eastAsia"/>
            <w:lang w:val="en-US"/>
          </w:rPr>
          <w:t>十一、人员培训与发展</w:t>
        </w:r>
        <w:r>
          <w:tab/>
        </w:r>
        <w:r>
          <w:fldChar w:fldCharType="begin"/>
        </w:r>
        <w:r>
          <w:instrText xml:space="preserve"> PAGEREF _Toc18948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7" w:history="1">
        <w:r>
          <w:rPr>
            <w:rFonts w:ascii="仿宋" w:eastAsia="仿宋" w:hAnsi="仿宋" w:cs="仿宋" w:hint="eastAsia"/>
            <w:lang w:val="en-US"/>
          </w:rPr>
          <w:t>(一)、培训需求分析</w:t>
        </w:r>
        <w:r>
          <w:tab/>
        </w:r>
        <w:r>
          <w:fldChar w:fldCharType="begin"/>
        </w:r>
        <w:r>
          <w:instrText xml:space="preserve"> PAGEREF _Toc22187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3" w:history="1">
        <w:r>
          <w:rPr>
            <w:rFonts w:ascii="仿宋" w:eastAsia="仿宋" w:hAnsi="仿宋" w:cs="仿宋" w:hint="eastAsia"/>
            <w:lang w:val="en-US"/>
          </w:rPr>
          <w:t>(二)、培训计划制定</w:t>
        </w:r>
        <w:r>
          <w:tab/>
        </w:r>
        <w:r>
          <w:fldChar w:fldCharType="begin"/>
        </w:r>
        <w:r>
          <w:instrText xml:space="preserve"> PAGEREF _Toc21663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7" w:history="1">
        <w:r>
          <w:rPr>
            <w:rFonts w:ascii="仿宋" w:eastAsia="仿宋" w:hAnsi="仿宋" w:cs="仿宋" w:hint="eastAsia"/>
            <w:lang w:val="en-US"/>
          </w:rPr>
          <w:t>(三)、培训执行与评估</w:t>
        </w:r>
        <w:r>
          <w:tab/>
        </w:r>
        <w:r>
          <w:fldChar w:fldCharType="begin"/>
        </w:r>
        <w:r>
          <w:instrText xml:space="preserve"> PAGEREF _Toc31287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7" w:history="1">
        <w:r>
          <w:rPr>
            <w:rFonts w:ascii="仿宋" w:eastAsia="仿宋" w:hAnsi="仿宋" w:cs="仿宋" w:hint="eastAsia"/>
            <w:lang w:val="en-US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_Toc18817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" w:history="1">
        <w:r>
          <w:rPr>
            <w:rFonts w:ascii="仿宋" w:eastAsia="仿宋" w:hAnsi="仿宋" w:cs="仿宋" w:hint="eastAsia"/>
            <w:lang w:val="en-US"/>
          </w:rPr>
          <w:t>十二、知识管理与技术创新</w:t>
        </w:r>
        <w:r>
          <w:tab/>
        </w:r>
        <w:r>
          <w:fldChar w:fldCharType="begin"/>
        </w:r>
        <w:r>
          <w:instrText xml:space="preserve"> PAGEREF _Toc33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" w:history="1">
        <w:r>
          <w:rPr>
            <w:rFonts w:ascii="仿宋" w:eastAsia="仿宋" w:hAnsi="仿宋" w:cs="仿宋" w:hint="eastAsia"/>
            <w:lang w:val="en-US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_Toc188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7076" w:history="1">
        <w:r>
          <w:rPr>
            <w:rFonts w:ascii="仿宋" w:eastAsia="仿宋" w:hAnsi="仿宋" w:cs="仿宋" w:hint="eastAsia"/>
            <w:lang w:val="en-US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_Toc7076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0" w:history="1">
        <w:r>
          <w:rPr>
            <w:rFonts w:ascii="仿宋" w:eastAsia="仿宋" w:hAnsi="仿宋" w:cs="仿宋" w:hint="eastAsia"/>
            <w:lang w:val="en-US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_Toc5680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7" w:history="1">
        <w:r>
          <w:rPr>
            <w:rFonts w:ascii="仿宋" w:eastAsia="仿宋" w:hAnsi="仿宋" w:cs="仿宋" w:hint="eastAsia"/>
            <w:lang w:val="en-US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_Toc8307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15" w:history="1">
        <w:r>
          <w:rPr>
            <w:rFonts w:ascii="仿宋" w:eastAsia="仿宋" w:hAnsi="仿宋" w:cs="仿宋" w:hint="eastAsia"/>
            <w:lang w:val="en-US"/>
          </w:rPr>
          <w:t>十三、供应链管理</w:t>
        </w:r>
        <w:r>
          <w:tab/>
        </w:r>
        <w:r>
          <w:fldChar w:fldCharType="begin"/>
        </w:r>
        <w:r>
          <w:instrText xml:space="preserve"> PAGEREF _Toc16615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0" w:history="1">
        <w:r>
          <w:rPr>
            <w:rFonts w:ascii="仿宋" w:eastAsia="仿宋" w:hAnsi="仿宋" w:cs="仿宋" w:hint="eastAsia"/>
            <w:lang w:val="en-US"/>
          </w:rPr>
          <w:t>(一)、供应链概述</w:t>
        </w:r>
        <w:r>
          <w:tab/>
        </w:r>
        <w:r>
          <w:fldChar w:fldCharType="begin"/>
        </w:r>
        <w:r>
          <w:instrText xml:space="preserve"> PAGEREF _Toc23300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0" w:history="1">
        <w:r>
          <w:rPr>
            <w:rFonts w:ascii="仿宋" w:eastAsia="仿宋" w:hAnsi="仿宋" w:cs="仿宋" w:hint="eastAsia"/>
            <w:lang w:val="en-US"/>
          </w:rPr>
          <w:t>(二)、供应商选择与关系管理</w:t>
        </w:r>
        <w:r>
          <w:tab/>
        </w:r>
        <w:r>
          <w:fldChar w:fldCharType="begin"/>
        </w:r>
        <w:r>
          <w:instrText xml:space="preserve"> PAGEREF _Toc11950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2" w:history="1">
        <w:r>
          <w:rPr>
            <w:rFonts w:ascii="仿宋" w:eastAsia="仿宋" w:hAnsi="仿宋" w:cs="仿宋" w:hint="eastAsia"/>
            <w:lang w:val="en-US"/>
          </w:rPr>
          <w:t>(三)、库存管理</w:t>
        </w:r>
        <w:r>
          <w:tab/>
        </w:r>
        <w:r>
          <w:fldChar w:fldCharType="begin"/>
        </w:r>
        <w:r>
          <w:instrText xml:space="preserve"> PAGEREF _Toc20572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1" w:history="1">
        <w:r>
          <w:rPr>
            <w:rFonts w:ascii="仿宋" w:eastAsia="仿宋" w:hAnsi="仿宋" w:cs="仿宋" w:hint="eastAsia"/>
            <w:lang w:val="en-US"/>
          </w:rPr>
          <w:t>(四)、物流与运输策略</w:t>
        </w:r>
        <w:r>
          <w:tab/>
        </w:r>
        <w:r>
          <w:fldChar w:fldCharType="begin"/>
        </w:r>
        <w:r>
          <w:instrText xml:space="preserve"> PAGEREF _Toc19771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0" w:history="1">
        <w:r>
          <w:rPr>
            <w:rFonts w:ascii="仿宋" w:eastAsia="仿宋" w:hAnsi="仿宋" w:cs="仿宋" w:hint="eastAsia"/>
            <w:lang w:val="en-US"/>
          </w:rPr>
          <w:t>(五)、供应链风险管理</w:t>
        </w:r>
        <w:r>
          <w:tab/>
        </w:r>
        <w:r>
          <w:fldChar w:fldCharType="begin"/>
        </w:r>
        <w:r>
          <w:instrText xml:space="preserve"> PAGEREF _Toc18710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95" w:history="1">
        <w:r>
          <w:rPr>
            <w:rFonts w:ascii="仿宋" w:eastAsia="仿宋" w:hAnsi="仿宋" w:cs="仿宋" w:hint="eastAsia"/>
            <w:lang w:val="en-US"/>
          </w:rPr>
          <w:t>十四、微型客车项目环境影响评估</w:t>
        </w:r>
        <w:r>
          <w:tab/>
        </w:r>
        <w:r>
          <w:fldChar w:fldCharType="begin"/>
        </w:r>
        <w:r>
          <w:instrText xml:space="preserve"> PAGEREF _Toc30095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1" w:history="1">
        <w:r>
          <w:rPr>
            <w:rFonts w:ascii="仿宋" w:eastAsia="仿宋" w:hAnsi="仿宋" w:cs="仿宋" w:hint="eastAsia"/>
            <w:lang w:val="en-US"/>
          </w:rPr>
          <w:t>(一)、微型客车项目环境影响评估</w:t>
        </w:r>
        <w:r>
          <w:tab/>
        </w:r>
        <w:r>
          <w:fldChar w:fldCharType="begin"/>
        </w:r>
        <w:r>
          <w:instrText xml:space="preserve"> PAGEREF _Toc27061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0" w:history="1">
        <w:r>
          <w:rPr>
            <w:rFonts w:ascii="仿宋" w:eastAsia="仿宋" w:hAnsi="仿宋" w:cs="仿宋" w:hint="eastAsia"/>
            <w:lang w:val="en-US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_Toc21380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70" w:history="1">
        <w:r>
          <w:rPr>
            <w:rFonts w:ascii="仿宋" w:eastAsia="仿宋" w:hAnsi="仿宋" w:cs="仿宋" w:hint="eastAsia"/>
            <w:lang w:val="en-US"/>
          </w:rPr>
          <w:t>十五、环境影响评价</w:t>
        </w:r>
        <w:r>
          <w:tab/>
        </w:r>
        <w:r>
          <w:fldChar w:fldCharType="begin"/>
        </w:r>
        <w:r>
          <w:instrText xml:space="preserve"> PAGEREF _Toc27270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4" w:history="1">
        <w:r>
          <w:rPr>
            <w:rFonts w:ascii="仿宋" w:eastAsia="仿宋" w:hAnsi="仿宋" w:cs="仿宋" w:hint="eastAsia"/>
            <w:lang w:val="en-US"/>
          </w:rPr>
          <w:t>(一)、环境影响评价概述</w:t>
        </w:r>
        <w:r>
          <w:tab/>
        </w:r>
        <w:r>
          <w:fldChar w:fldCharType="begin"/>
        </w:r>
        <w:r>
          <w:instrText xml:space="preserve"> PAGEREF _Toc29344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8" w:history="1">
        <w:r>
          <w:rPr>
            <w:rFonts w:ascii="仿宋" w:eastAsia="仿宋" w:hAnsi="仿宋" w:cs="仿宋" w:hint="eastAsia"/>
            <w:lang w:val="en-US"/>
          </w:rPr>
          <w:t>(二)、环境监测与治理计划</w:t>
        </w:r>
        <w:r>
          <w:tab/>
        </w:r>
        <w:r>
          <w:fldChar w:fldCharType="begin"/>
        </w:r>
        <w:r>
          <w:instrText xml:space="preserve"> PAGEREF _Toc21408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2" w:history="1">
        <w:r>
          <w:rPr>
            <w:rFonts w:ascii="仿宋" w:eastAsia="仿宋" w:hAnsi="仿宋" w:cs="仿宋" w:hint="eastAsia"/>
            <w:lang w:val="en-US"/>
          </w:rPr>
          <w:t>(三)、环境风险管理与应对策略</w:t>
        </w:r>
        <w:r>
          <w:tab/>
        </w:r>
        <w:r>
          <w:fldChar w:fldCharType="begin"/>
        </w:r>
        <w:r>
          <w:instrText xml:space="preserve"> PAGEREF _Toc25252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1" w:history="1">
        <w:r>
          <w:rPr>
            <w:rFonts w:ascii="仿宋" w:eastAsia="仿宋" w:hAnsi="仿宋" w:cs="仿宋" w:hint="eastAsia"/>
            <w:lang w:val="en-US"/>
          </w:rPr>
          <w:t>十六、微型客车可持续发展战略</w:t>
        </w:r>
        <w:r>
          <w:tab/>
        </w:r>
        <w:r>
          <w:fldChar w:fldCharType="begin"/>
        </w:r>
        <w:r>
          <w:instrText xml:space="preserve"> PAGEREF _Toc1471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3" w:history="1">
        <w:r>
          <w:rPr>
            <w:rFonts w:ascii="仿宋" w:eastAsia="仿宋" w:hAnsi="仿宋" w:cs="仿宋" w:hint="eastAsia"/>
            <w:lang w:val="en-US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_Toc14703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7" w:history="1">
        <w:r>
          <w:rPr>
            <w:rFonts w:ascii="仿宋" w:eastAsia="仿宋" w:hAnsi="仿宋" w:cs="仿宋" w:hint="eastAsia"/>
            <w:lang w:val="en-US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_Toc24327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5" w:history="1">
        <w:r>
          <w:rPr>
            <w:rFonts w:ascii="仿宋" w:eastAsia="仿宋" w:hAnsi="仿宋" w:cs="仿宋" w:hint="eastAsia"/>
            <w:lang w:val="en-US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_Toc9525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" w:history="1">
        <w:r>
          <w:rPr>
            <w:rFonts w:ascii="仿宋" w:eastAsia="仿宋" w:hAnsi="仿宋" w:cs="仿宋" w:hint="eastAsia"/>
            <w:lang w:val="en-US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_Toc768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14" w:history="1">
        <w:r>
          <w:rPr>
            <w:rFonts w:ascii="仿宋" w:eastAsia="仿宋" w:hAnsi="仿宋" w:cs="仿宋" w:hint="eastAsia"/>
            <w:lang w:val="en-US"/>
          </w:rPr>
          <w:t>十七、安全与环境信息披露</w:t>
        </w:r>
        <w:r>
          <w:tab/>
        </w:r>
        <w:r>
          <w:fldChar w:fldCharType="begin"/>
        </w:r>
        <w:r>
          <w:instrText xml:space="preserve"> PAGEREF _Toc6414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5" w:history="1">
        <w:r>
          <w:rPr>
            <w:rFonts w:ascii="仿宋" w:eastAsia="仿宋" w:hAnsi="仿宋" w:cs="仿宋" w:hint="eastAsia"/>
            <w:lang w:val="en-US"/>
          </w:rPr>
          <w:t>(一)、信息披露原则</w:t>
        </w:r>
        <w:r>
          <w:tab/>
        </w:r>
        <w:r>
          <w:fldChar w:fldCharType="begin"/>
        </w:r>
        <w:r>
          <w:instrText xml:space="preserve"> PAGEREF _Toc18245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3" w:history="1">
        <w:r>
          <w:rPr>
            <w:rFonts w:ascii="仿宋" w:eastAsia="仿宋" w:hAnsi="仿宋" w:cs="仿宋" w:hint="eastAsia"/>
            <w:lang w:val="en-US"/>
          </w:rPr>
          <w:t>(二)、信息披露内容</w:t>
        </w:r>
        <w:r>
          <w:tab/>
        </w:r>
        <w:r>
          <w:fldChar w:fldCharType="begin"/>
        </w:r>
        <w:r>
          <w:instrText xml:space="preserve"> PAGEREF _Toc12143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6" w:history="1">
        <w:r>
          <w:rPr>
            <w:rFonts w:ascii="仿宋" w:eastAsia="仿宋" w:hAnsi="仿宋" w:cs="仿宋" w:hint="eastAsia"/>
            <w:lang w:val="en-US"/>
          </w:rPr>
          <w:t>(三)、信息披露途径</w:t>
        </w:r>
        <w:r>
          <w:tab/>
        </w:r>
        <w:r>
          <w:fldChar w:fldCharType="begin"/>
        </w:r>
        <w:r>
          <w:instrText xml:space="preserve"> PAGEREF _Toc4786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5" w:history="1">
        <w:r>
          <w:rPr>
            <w:rFonts w:ascii="仿宋" w:eastAsia="仿宋" w:hAnsi="仿宋" w:cs="仿宋" w:hint="eastAsia"/>
            <w:lang w:val="en-US"/>
          </w:rPr>
          <w:t>(四)、信息披露周期</w:t>
        </w:r>
        <w:r>
          <w:tab/>
        </w:r>
        <w:r>
          <w:fldChar w:fldCharType="begin"/>
        </w:r>
        <w:r>
          <w:instrText xml:space="preserve"> PAGEREF _Toc30995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42" w:history="1">
        <w:r>
          <w:rPr>
            <w:rFonts w:ascii="仿宋" w:eastAsia="仿宋" w:hAnsi="仿宋" w:cs="仿宋" w:hint="eastAsia"/>
            <w:lang w:val="en-US"/>
          </w:rPr>
          <w:t>十八、社会影响与可持续性报告</w:t>
        </w:r>
        <w:r>
          <w:tab/>
        </w:r>
        <w:r>
          <w:fldChar w:fldCharType="begin"/>
        </w:r>
        <w:r>
          <w:instrText xml:space="preserve"> PAGEREF _Toc11042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6" w:history="1">
        <w:r>
          <w:rPr>
            <w:rFonts w:ascii="仿宋" w:eastAsia="仿宋" w:hAnsi="仿宋" w:cs="仿宋" w:hint="eastAsia"/>
            <w:lang w:val="en-US"/>
          </w:rPr>
          <w:t>(一)、社会责任与可持续性</w:t>
        </w:r>
        <w:r>
          <w:tab/>
        </w:r>
        <w:r>
          <w:fldChar w:fldCharType="begin"/>
        </w:r>
        <w:r>
          <w:instrText xml:space="preserve"> PAGEREF _Toc25676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3577" w:history="1">
        <w:r>
          <w:rPr>
            <w:rFonts w:ascii="仿宋" w:eastAsia="仿宋" w:hAnsi="仿宋" w:cs="仿宋" w:hint="eastAsia"/>
            <w:lang w:val="en-US"/>
          </w:rPr>
          <w:t>(二)、社会影响评估</w:t>
        </w:r>
        <w:r>
          <w:tab/>
        </w:r>
        <w:r>
          <w:fldChar w:fldCharType="begin"/>
        </w:r>
        <w:r>
          <w:instrText xml:space="preserve"> PAGEREF _Toc3577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" w:history="1">
        <w:r>
          <w:rPr>
            <w:rFonts w:ascii="仿宋" w:eastAsia="仿宋" w:hAnsi="仿宋" w:cs="仿宋" w:hint="eastAsia"/>
            <w:lang w:val="en-US"/>
          </w:rPr>
          <w:t>(三)、可持续性报告与透明度</w:t>
        </w:r>
        <w:r>
          <w:tab/>
        </w:r>
        <w:r>
          <w:fldChar w:fldCharType="begin"/>
        </w:r>
        <w:r>
          <w:instrText xml:space="preserve"> PAGEREF _Toc2019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13" w:history="1">
        <w:r>
          <w:rPr>
            <w:rFonts w:ascii="仿宋" w:eastAsia="仿宋" w:hAnsi="仿宋" w:cs="仿宋" w:hint="eastAsia"/>
            <w:lang w:val="en-US"/>
          </w:rPr>
          <w:t>十九、必要性分析</w:t>
        </w:r>
        <w:r>
          <w:tab/>
        </w:r>
        <w:r>
          <w:fldChar w:fldCharType="begin"/>
        </w:r>
        <w:r>
          <w:instrText xml:space="preserve"> PAGEREF _Toc4613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3" w:history="1">
        <w:r>
          <w:rPr>
            <w:rFonts w:ascii="仿宋" w:eastAsia="仿宋" w:hAnsi="仿宋" w:cs="仿宋" w:hint="eastAsia"/>
            <w:lang w:val="en-US"/>
          </w:rPr>
          <w:t>(一)、必要性分析</w:t>
        </w:r>
        <w:r>
          <w:tab/>
        </w:r>
        <w:r>
          <w:fldChar w:fldCharType="begin"/>
        </w:r>
        <w:r>
          <w:instrText xml:space="preserve"> PAGEREF _Toc13803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01" w:history="1">
        <w:r>
          <w:rPr>
            <w:rFonts w:ascii="仿宋" w:eastAsia="仿宋" w:hAnsi="仿宋" w:cs="仿宋" w:hint="eastAsia"/>
            <w:lang w:val="en-US"/>
          </w:rPr>
          <w:t>二十、微型客车项目监控与评估</w:t>
        </w:r>
        <w:r>
          <w:tab/>
        </w:r>
        <w:r>
          <w:fldChar w:fldCharType="begin"/>
        </w:r>
        <w:r>
          <w:instrText xml:space="preserve"> PAGEREF _Toc17801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9" w:history="1">
        <w:r>
          <w:rPr>
            <w:rFonts w:ascii="仿宋" w:eastAsia="仿宋" w:hAnsi="仿宋" w:cs="仿宋" w:hint="eastAsia"/>
            <w:lang w:val="en-US"/>
          </w:rPr>
          <w:t>(一)、微型客车项目监控计划</w:t>
        </w:r>
        <w:r>
          <w:tab/>
        </w:r>
        <w:r>
          <w:fldChar w:fldCharType="begin"/>
        </w:r>
        <w:r>
          <w:instrText xml:space="preserve"> PAGEREF _Toc7729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7" w:history="1">
        <w:r>
          <w:rPr>
            <w:rFonts w:ascii="仿宋" w:eastAsia="仿宋" w:hAnsi="仿宋" w:cs="仿宋" w:hint="eastAsia"/>
            <w:lang w:val="en-US"/>
          </w:rPr>
          <w:t>(二)、绩效指标与评估方法</w:t>
        </w:r>
        <w:r>
          <w:tab/>
        </w:r>
        <w:r>
          <w:fldChar w:fldCharType="begin"/>
        </w:r>
        <w:r>
          <w:instrText xml:space="preserve"> PAGEREF _Toc20837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4" w:history="1">
        <w:r>
          <w:rPr>
            <w:rFonts w:ascii="仿宋" w:eastAsia="仿宋" w:hAnsi="仿宋" w:cs="仿宋" w:hint="eastAsia"/>
            <w:lang w:val="en-US"/>
          </w:rPr>
          <w:t>(三)、风险管理与问题解决</w:t>
        </w:r>
        <w:r>
          <w:tab/>
        </w:r>
        <w:r>
          <w:fldChar w:fldCharType="begin"/>
        </w:r>
        <w:r>
          <w:instrText xml:space="preserve"> PAGEREF _Toc17714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87" w:history="1">
        <w:r>
          <w:rPr>
            <w:rFonts w:ascii="仿宋" w:eastAsia="仿宋" w:hAnsi="仿宋" w:cs="仿宋" w:hint="eastAsia"/>
            <w:lang w:val="en-US"/>
          </w:rPr>
          <w:t>二十一、微型客车项目进度计划</w:t>
        </w:r>
        <w:r>
          <w:tab/>
        </w:r>
        <w:r>
          <w:fldChar w:fldCharType="begin"/>
        </w:r>
        <w:r>
          <w:instrText xml:space="preserve"> PAGEREF _Toc12987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1" w:history="1">
        <w:r>
          <w:rPr>
            <w:rFonts w:ascii="仿宋" w:eastAsia="仿宋" w:hAnsi="仿宋" w:cs="仿宋" w:hint="eastAsia"/>
            <w:lang w:val="en-US"/>
          </w:rPr>
          <w:t>(一)、微型客车项目进度安排</w:t>
        </w:r>
        <w:r>
          <w:tab/>
        </w:r>
        <w:r>
          <w:fldChar w:fldCharType="begin"/>
        </w:r>
        <w:r>
          <w:instrText xml:space="preserve"> PAGEREF _Toc31681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1" w:history="1">
        <w:r>
          <w:rPr>
            <w:rFonts w:ascii="仿宋" w:eastAsia="仿宋" w:hAnsi="仿宋" w:cs="仿宋" w:hint="eastAsia"/>
            <w:lang w:val="en-US"/>
          </w:rPr>
          <w:t>(二)、微型客车项目实施保障措施</w:t>
        </w:r>
        <w:r>
          <w:tab/>
        </w:r>
        <w:r>
          <w:fldChar w:fldCharType="begin"/>
        </w:r>
        <w:r>
          <w:instrText xml:space="preserve"> PAGEREF _Toc26241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https://d.book118.com/265232242244011123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微型客车项目经营分析报告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微型客车项目经营分析报告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微型客车项目经营分析报告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微型客车项目经营分析报告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微型客车项目经营分析报告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6650DC"/>
    <w:rsid w:val="4B6650D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26523224224401112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2024-03-17T13:56:00Z</dcterms:created>
  <dcterms:modified xsi:type="dcterms:W3CDTF">2024-03-17T13:56:21Z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