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麻风二联苗项目计划设计方案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1" w:history="1">
        <w:r>
          <w:rPr>
            <w:rFonts w:ascii="仿宋" w:eastAsia="仿宋" w:hAnsi="仿宋" w:cs="仿宋" w:hint="eastAsia"/>
            <w:lang w:eastAsia="zh-CN"/>
          </w:rPr>
          <w:t>序言</w:t>
        </w:r>
        <w:r>
          <w:tab/>
        </w:r>
        <w:r>
          <w:fldChar w:fldCharType="begin"/>
        </w:r>
        <w:r>
          <w:instrText xml:space="preserve"> PAGEREF _Toc2571 \h </w:instrText>
        </w:r>
        <w:r>
          <w:fldChar w:fldCharType="separate"/>
        </w:r>
        <w:r>
          <w:t>3</w:t>
        </w:r>
        <w:r>
          <w:fldChar w:fldCharType="end"/>
        </w:r>
      </w:hyperlink>
    </w:p>
    <w:p>
      <w:pPr>
        <w:pStyle w:val="TOC1"/>
        <w:tabs>
          <w:tab w:val="right" w:leader="dot" w:pos="8306"/>
        </w:tabs>
      </w:pPr>
      <w:hyperlink w:anchor="_Toc18219" w:history="1">
        <w:r>
          <w:rPr>
            <w:rFonts w:ascii="仿宋" w:eastAsia="仿宋" w:hAnsi="仿宋" w:cs="仿宋" w:hint="eastAsia"/>
            <w:lang w:eastAsia="zh-CN"/>
          </w:rPr>
          <w:t>一、麻风二联苗项目可持续发展</w:t>
        </w:r>
        <w:r>
          <w:tab/>
        </w:r>
        <w:r>
          <w:fldChar w:fldCharType="begin"/>
        </w:r>
        <w:r>
          <w:instrText xml:space="preserve"> PAGEREF _Toc18219 \h </w:instrText>
        </w:r>
        <w:r>
          <w:fldChar w:fldCharType="separate"/>
        </w:r>
        <w:r>
          <w:t>3</w:t>
        </w:r>
        <w:r>
          <w:fldChar w:fldCharType="end"/>
        </w:r>
      </w:hyperlink>
    </w:p>
    <w:p>
      <w:pPr>
        <w:pStyle w:val="TOC2"/>
        <w:tabs>
          <w:tab w:val="right" w:leader="dot" w:pos="8306"/>
        </w:tabs>
      </w:pPr>
      <w:hyperlink w:anchor="_Toc7407" w:history="1">
        <w:r>
          <w:rPr>
            <w:rFonts w:ascii="仿宋" w:eastAsia="仿宋" w:hAnsi="仿宋" w:cs="仿宋" w:hint="eastAsia"/>
            <w:lang w:eastAsia="zh-CN"/>
          </w:rPr>
          <w:t>(一)、可持续战略与实践</w:t>
        </w:r>
        <w:r>
          <w:tab/>
        </w:r>
        <w:r>
          <w:fldChar w:fldCharType="begin"/>
        </w:r>
        <w:r>
          <w:instrText xml:space="preserve"> PAGEREF _Toc7407 \h </w:instrText>
        </w:r>
        <w:r>
          <w:fldChar w:fldCharType="separate"/>
        </w:r>
        <w:r>
          <w:t>3</w:t>
        </w:r>
        <w:r>
          <w:fldChar w:fldCharType="end"/>
        </w:r>
      </w:hyperlink>
    </w:p>
    <w:p>
      <w:pPr>
        <w:pStyle w:val="TOC2"/>
        <w:tabs>
          <w:tab w:val="right" w:leader="dot" w:pos="8306"/>
        </w:tabs>
      </w:pPr>
      <w:hyperlink w:anchor="_Toc4396" w:history="1">
        <w:r>
          <w:rPr>
            <w:rFonts w:ascii="仿宋" w:eastAsia="仿宋" w:hAnsi="仿宋" w:cs="仿宋" w:hint="eastAsia"/>
            <w:lang w:eastAsia="zh-CN"/>
          </w:rPr>
          <w:t>(二)、环保与社会责任</w:t>
        </w:r>
        <w:r>
          <w:tab/>
        </w:r>
        <w:r>
          <w:fldChar w:fldCharType="begin"/>
        </w:r>
        <w:r>
          <w:instrText xml:space="preserve"> PAGEREF _Toc4396 \h </w:instrText>
        </w:r>
        <w:r>
          <w:fldChar w:fldCharType="separate"/>
        </w:r>
        <w:r>
          <w:t>4</w:t>
        </w:r>
        <w:r>
          <w:fldChar w:fldCharType="end"/>
        </w:r>
      </w:hyperlink>
    </w:p>
    <w:p>
      <w:pPr>
        <w:pStyle w:val="TOC1"/>
        <w:tabs>
          <w:tab w:val="right" w:leader="dot" w:pos="8306"/>
        </w:tabs>
      </w:pPr>
      <w:hyperlink w:anchor="_Toc15627" w:history="1">
        <w:r>
          <w:rPr>
            <w:rFonts w:ascii="仿宋" w:eastAsia="仿宋" w:hAnsi="仿宋" w:cs="仿宋" w:hint="eastAsia"/>
            <w:lang w:eastAsia="zh-CN"/>
          </w:rPr>
          <w:t>二、麻风二联苗项目危机管理</w:t>
        </w:r>
        <w:r>
          <w:tab/>
        </w:r>
        <w:r>
          <w:fldChar w:fldCharType="begin"/>
        </w:r>
        <w:r>
          <w:instrText xml:space="preserve"> PAGEREF _Toc15627 \h </w:instrText>
        </w:r>
        <w:r>
          <w:fldChar w:fldCharType="separate"/>
        </w:r>
        <w:r>
          <w:t>5</w:t>
        </w:r>
        <w:r>
          <w:fldChar w:fldCharType="end"/>
        </w:r>
      </w:hyperlink>
    </w:p>
    <w:p>
      <w:pPr>
        <w:pStyle w:val="TOC2"/>
        <w:tabs>
          <w:tab w:val="right" w:leader="dot" w:pos="8306"/>
        </w:tabs>
      </w:pPr>
      <w:hyperlink w:anchor="_Toc9243" w:history="1">
        <w:r>
          <w:rPr>
            <w:rFonts w:ascii="仿宋" w:eastAsia="仿宋" w:hAnsi="仿宋" w:cs="仿宋" w:hint="eastAsia"/>
            <w:lang w:eastAsia="zh-CN"/>
          </w:rPr>
          <w:t>(一)、危机预警与识别</w:t>
        </w:r>
        <w:r>
          <w:tab/>
        </w:r>
        <w:r>
          <w:fldChar w:fldCharType="begin"/>
        </w:r>
        <w:r>
          <w:instrText xml:space="preserve"> PAGEREF _Toc9243 \h </w:instrText>
        </w:r>
        <w:r>
          <w:fldChar w:fldCharType="separate"/>
        </w:r>
        <w:r>
          <w:t>5</w:t>
        </w:r>
        <w:r>
          <w:fldChar w:fldCharType="end"/>
        </w:r>
      </w:hyperlink>
    </w:p>
    <w:p>
      <w:pPr>
        <w:pStyle w:val="TOC2"/>
        <w:tabs>
          <w:tab w:val="right" w:leader="dot" w:pos="8306"/>
        </w:tabs>
      </w:pPr>
      <w:hyperlink w:anchor="_Toc24981" w:history="1">
        <w:r>
          <w:rPr>
            <w:rFonts w:ascii="仿宋" w:eastAsia="仿宋" w:hAnsi="仿宋" w:cs="仿宋" w:hint="eastAsia"/>
            <w:lang w:eastAsia="zh-CN"/>
          </w:rPr>
          <w:t>(二)、危机应对与恢复</w:t>
        </w:r>
        <w:r>
          <w:tab/>
        </w:r>
        <w:r>
          <w:fldChar w:fldCharType="begin"/>
        </w:r>
        <w:r>
          <w:instrText xml:space="preserve"> PAGEREF _Toc24981 \h </w:instrText>
        </w:r>
        <w:r>
          <w:fldChar w:fldCharType="separate"/>
        </w:r>
        <w:r>
          <w:t>6</w:t>
        </w:r>
        <w:r>
          <w:fldChar w:fldCharType="end"/>
        </w:r>
      </w:hyperlink>
    </w:p>
    <w:p>
      <w:pPr>
        <w:pStyle w:val="TOC1"/>
        <w:tabs>
          <w:tab w:val="right" w:leader="dot" w:pos="8306"/>
        </w:tabs>
      </w:pPr>
      <w:hyperlink w:anchor="_Toc31003" w:history="1">
        <w:r>
          <w:rPr>
            <w:rFonts w:ascii="仿宋" w:eastAsia="仿宋" w:hAnsi="仿宋" w:cs="仿宋" w:hint="eastAsia"/>
            <w:lang w:eastAsia="zh-CN"/>
          </w:rPr>
          <w:t>三、麻风二联苗项目文档管理</w:t>
        </w:r>
        <w:r>
          <w:tab/>
        </w:r>
        <w:r>
          <w:fldChar w:fldCharType="begin"/>
        </w:r>
        <w:r>
          <w:instrText xml:space="preserve"> PAGEREF _Toc31003 \h </w:instrText>
        </w:r>
        <w:r>
          <w:fldChar w:fldCharType="separate"/>
        </w:r>
        <w:r>
          <w:t>7</w:t>
        </w:r>
        <w:r>
          <w:fldChar w:fldCharType="end"/>
        </w:r>
      </w:hyperlink>
    </w:p>
    <w:p>
      <w:pPr>
        <w:pStyle w:val="TOC2"/>
        <w:tabs>
          <w:tab w:val="right" w:leader="dot" w:pos="8306"/>
        </w:tabs>
      </w:pPr>
      <w:hyperlink w:anchor="_Toc2779" w:history="1">
        <w:r>
          <w:rPr>
            <w:rFonts w:ascii="仿宋" w:eastAsia="仿宋" w:hAnsi="仿宋" w:cs="仿宋" w:hint="eastAsia"/>
            <w:lang w:eastAsia="zh-CN"/>
          </w:rPr>
          <w:t>(一)、文档编制与审查</w:t>
        </w:r>
        <w:r>
          <w:tab/>
        </w:r>
        <w:r>
          <w:fldChar w:fldCharType="begin"/>
        </w:r>
        <w:r>
          <w:instrText xml:space="preserve"> PAGEREF _Toc2779 \h </w:instrText>
        </w:r>
        <w:r>
          <w:fldChar w:fldCharType="separate"/>
        </w:r>
        <w:r>
          <w:t>7</w:t>
        </w:r>
        <w:r>
          <w:fldChar w:fldCharType="end"/>
        </w:r>
      </w:hyperlink>
    </w:p>
    <w:p>
      <w:pPr>
        <w:pStyle w:val="TOC2"/>
        <w:tabs>
          <w:tab w:val="right" w:leader="dot" w:pos="8306"/>
        </w:tabs>
      </w:pPr>
      <w:hyperlink w:anchor="_Toc13330" w:history="1">
        <w:r>
          <w:rPr>
            <w:rFonts w:ascii="仿宋" w:eastAsia="仿宋" w:hAnsi="仿宋" w:cs="仿宋" w:hint="eastAsia"/>
            <w:lang w:eastAsia="zh-CN"/>
          </w:rPr>
          <w:t>(二)、文档发布与分发</w:t>
        </w:r>
        <w:r>
          <w:tab/>
        </w:r>
        <w:r>
          <w:fldChar w:fldCharType="begin"/>
        </w:r>
        <w:r>
          <w:instrText xml:space="preserve"> PAGEREF _Toc13330 \h </w:instrText>
        </w:r>
        <w:r>
          <w:fldChar w:fldCharType="separate"/>
        </w:r>
        <w:r>
          <w:t>8</w:t>
        </w:r>
        <w:r>
          <w:fldChar w:fldCharType="end"/>
        </w:r>
      </w:hyperlink>
    </w:p>
    <w:p>
      <w:pPr>
        <w:pStyle w:val="TOC2"/>
        <w:tabs>
          <w:tab w:val="right" w:leader="dot" w:pos="8306"/>
        </w:tabs>
      </w:pPr>
      <w:hyperlink w:anchor="_Toc9913" w:history="1">
        <w:r>
          <w:rPr>
            <w:rFonts w:ascii="仿宋" w:eastAsia="仿宋" w:hAnsi="仿宋" w:cs="仿宋" w:hint="eastAsia"/>
            <w:lang w:eastAsia="zh-CN"/>
          </w:rPr>
          <w:t>(三)、文档存档与归档</w:t>
        </w:r>
        <w:r>
          <w:tab/>
        </w:r>
        <w:r>
          <w:fldChar w:fldCharType="begin"/>
        </w:r>
        <w:r>
          <w:instrText xml:space="preserve"> PAGEREF _Toc9913 \h </w:instrText>
        </w:r>
        <w:r>
          <w:fldChar w:fldCharType="separate"/>
        </w:r>
        <w:r>
          <w:t>9</w:t>
        </w:r>
        <w:r>
          <w:fldChar w:fldCharType="end"/>
        </w:r>
      </w:hyperlink>
    </w:p>
    <w:p>
      <w:pPr>
        <w:pStyle w:val="TOC1"/>
        <w:tabs>
          <w:tab w:val="right" w:leader="dot" w:pos="8306"/>
        </w:tabs>
      </w:pPr>
      <w:hyperlink w:anchor="_Toc9935" w:history="1">
        <w:r>
          <w:rPr>
            <w:rFonts w:ascii="仿宋" w:eastAsia="仿宋" w:hAnsi="仿宋" w:cs="仿宋" w:hint="eastAsia"/>
            <w:lang w:eastAsia="zh-CN"/>
          </w:rPr>
          <w:t>四、麻风二联苗项目建设背景及必要性分析</w:t>
        </w:r>
        <w:r>
          <w:tab/>
        </w:r>
        <w:r>
          <w:fldChar w:fldCharType="begin"/>
        </w:r>
        <w:r>
          <w:instrText xml:space="preserve"> PAGEREF _Toc9935 \h </w:instrText>
        </w:r>
        <w:r>
          <w:fldChar w:fldCharType="separate"/>
        </w:r>
        <w:r>
          <w:t>10</w:t>
        </w:r>
        <w:r>
          <w:fldChar w:fldCharType="end"/>
        </w:r>
      </w:hyperlink>
    </w:p>
    <w:p>
      <w:pPr>
        <w:pStyle w:val="TOC2"/>
        <w:tabs>
          <w:tab w:val="right" w:leader="dot" w:pos="8306"/>
        </w:tabs>
      </w:pPr>
      <w:hyperlink w:anchor="_Toc30107" w:history="1">
        <w:r>
          <w:rPr>
            <w:rFonts w:ascii="仿宋" w:eastAsia="仿宋" w:hAnsi="仿宋" w:cs="仿宋" w:hint="eastAsia"/>
            <w:lang w:eastAsia="zh-CN"/>
          </w:rPr>
          <w:t>(一)、麻风二联苗项目背景分析</w:t>
        </w:r>
        <w:r>
          <w:tab/>
        </w:r>
        <w:r>
          <w:fldChar w:fldCharType="begin"/>
        </w:r>
        <w:r>
          <w:instrText xml:space="preserve"> PAGEREF _Toc30107 \h </w:instrText>
        </w:r>
        <w:r>
          <w:fldChar w:fldCharType="separate"/>
        </w:r>
        <w:r>
          <w:t>10</w:t>
        </w:r>
        <w:r>
          <w:fldChar w:fldCharType="end"/>
        </w:r>
      </w:hyperlink>
    </w:p>
    <w:p>
      <w:pPr>
        <w:pStyle w:val="TOC2"/>
        <w:tabs>
          <w:tab w:val="right" w:leader="dot" w:pos="8306"/>
        </w:tabs>
      </w:pPr>
      <w:hyperlink w:anchor="_Toc22147" w:history="1">
        <w:r>
          <w:rPr>
            <w:rFonts w:ascii="仿宋" w:eastAsia="仿宋" w:hAnsi="仿宋" w:cs="仿宋" w:hint="eastAsia"/>
            <w:lang w:eastAsia="zh-CN"/>
          </w:rPr>
          <w:t>(二)、麻风二联苗项目建设必要性分析</w:t>
        </w:r>
        <w:r>
          <w:tab/>
        </w:r>
        <w:r>
          <w:fldChar w:fldCharType="begin"/>
        </w:r>
        <w:r>
          <w:instrText xml:space="preserve"> PAGEREF _Toc22147 \h </w:instrText>
        </w:r>
        <w:r>
          <w:fldChar w:fldCharType="separate"/>
        </w:r>
        <w:r>
          <w:t>12</w:t>
        </w:r>
        <w:r>
          <w:fldChar w:fldCharType="end"/>
        </w:r>
      </w:hyperlink>
    </w:p>
    <w:p>
      <w:pPr>
        <w:pStyle w:val="TOC1"/>
        <w:tabs>
          <w:tab w:val="right" w:leader="dot" w:pos="8306"/>
        </w:tabs>
      </w:pPr>
      <w:hyperlink w:anchor="_Toc23702" w:history="1">
        <w:r>
          <w:rPr>
            <w:rFonts w:ascii="仿宋" w:eastAsia="仿宋" w:hAnsi="仿宋" w:cs="仿宋" w:hint="eastAsia"/>
            <w:lang w:eastAsia="zh-CN"/>
          </w:rPr>
          <w:t>五、市场分析、调研</w:t>
        </w:r>
        <w:r>
          <w:tab/>
        </w:r>
        <w:r>
          <w:fldChar w:fldCharType="begin"/>
        </w:r>
        <w:r>
          <w:instrText xml:space="preserve"> PAGEREF _Toc23702 \h </w:instrText>
        </w:r>
        <w:r>
          <w:fldChar w:fldCharType="separate"/>
        </w:r>
        <w:r>
          <w:t>13</w:t>
        </w:r>
        <w:r>
          <w:fldChar w:fldCharType="end"/>
        </w:r>
      </w:hyperlink>
    </w:p>
    <w:p>
      <w:pPr>
        <w:pStyle w:val="TOC2"/>
        <w:tabs>
          <w:tab w:val="right" w:leader="dot" w:pos="8306"/>
        </w:tabs>
      </w:pPr>
      <w:hyperlink w:anchor="_Toc24044" w:history="1">
        <w:r>
          <w:rPr>
            <w:rFonts w:ascii="仿宋" w:eastAsia="仿宋" w:hAnsi="仿宋" w:cs="仿宋" w:hint="eastAsia"/>
            <w:lang w:eastAsia="zh-CN"/>
          </w:rPr>
          <w:t>(一)、麻风二联苗行业分析</w:t>
        </w:r>
        <w:r>
          <w:tab/>
        </w:r>
        <w:r>
          <w:fldChar w:fldCharType="begin"/>
        </w:r>
        <w:r>
          <w:instrText xml:space="preserve"> PAGEREF _Toc24044 \h </w:instrText>
        </w:r>
        <w:r>
          <w:fldChar w:fldCharType="separate"/>
        </w:r>
        <w:r>
          <w:t>13</w:t>
        </w:r>
        <w:r>
          <w:fldChar w:fldCharType="end"/>
        </w:r>
      </w:hyperlink>
    </w:p>
    <w:p>
      <w:pPr>
        <w:pStyle w:val="TOC2"/>
        <w:tabs>
          <w:tab w:val="right" w:leader="dot" w:pos="8306"/>
        </w:tabs>
      </w:pPr>
      <w:hyperlink w:anchor="_Toc13674" w:history="1">
        <w:r>
          <w:rPr>
            <w:rFonts w:ascii="仿宋" w:eastAsia="仿宋" w:hAnsi="仿宋" w:cs="仿宋" w:hint="eastAsia"/>
            <w:lang w:eastAsia="zh-CN"/>
          </w:rPr>
          <w:t>(二)、麻风二联苗市场分析预测</w:t>
        </w:r>
        <w:r>
          <w:tab/>
        </w:r>
        <w:r>
          <w:fldChar w:fldCharType="begin"/>
        </w:r>
        <w:r>
          <w:instrText xml:space="preserve"> PAGEREF _Toc13674 \h </w:instrText>
        </w:r>
        <w:r>
          <w:fldChar w:fldCharType="separate"/>
        </w:r>
        <w:r>
          <w:t>14</w:t>
        </w:r>
        <w:r>
          <w:fldChar w:fldCharType="end"/>
        </w:r>
      </w:hyperlink>
    </w:p>
    <w:p>
      <w:pPr>
        <w:pStyle w:val="TOC1"/>
        <w:tabs>
          <w:tab w:val="right" w:leader="dot" w:pos="8306"/>
        </w:tabs>
      </w:pPr>
      <w:hyperlink w:anchor="_Toc6623" w:history="1">
        <w:r>
          <w:rPr>
            <w:rFonts w:ascii="仿宋" w:eastAsia="仿宋" w:hAnsi="仿宋" w:cs="仿宋" w:hint="eastAsia"/>
            <w:lang w:eastAsia="zh-CN"/>
          </w:rPr>
          <w:t>六、麻风二联苗项目土建工程</w:t>
        </w:r>
        <w:r>
          <w:tab/>
        </w:r>
        <w:r>
          <w:fldChar w:fldCharType="begin"/>
        </w:r>
        <w:r>
          <w:instrText xml:space="preserve"> PAGEREF _Toc6623 \h </w:instrText>
        </w:r>
        <w:r>
          <w:fldChar w:fldCharType="separate"/>
        </w:r>
        <w:r>
          <w:t>15</w:t>
        </w:r>
        <w:r>
          <w:fldChar w:fldCharType="end"/>
        </w:r>
      </w:hyperlink>
    </w:p>
    <w:p>
      <w:pPr>
        <w:pStyle w:val="TOC2"/>
        <w:tabs>
          <w:tab w:val="right" w:leader="dot" w:pos="8306"/>
        </w:tabs>
      </w:pPr>
      <w:hyperlink w:anchor="_Toc29541" w:history="1">
        <w:r>
          <w:rPr>
            <w:rFonts w:ascii="仿宋" w:eastAsia="仿宋" w:hAnsi="仿宋" w:cs="仿宋" w:hint="eastAsia"/>
            <w:lang w:eastAsia="zh-CN"/>
          </w:rPr>
          <w:t>(一)、建筑工程设计原则</w:t>
        </w:r>
        <w:r>
          <w:tab/>
        </w:r>
        <w:r>
          <w:fldChar w:fldCharType="begin"/>
        </w:r>
        <w:r>
          <w:instrText xml:space="preserve"> PAGEREF _Toc29541 \h </w:instrText>
        </w:r>
        <w:r>
          <w:fldChar w:fldCharType="separate"/>
        </w:r>
        <w:r>
          <w:t>15</w:t>
        </w:r>
        <w:r>
          <w:fldChar w:fldCharType="end"/>
        </w:r>
      </w:hyperlink>
    </w:p>
    <w:p>
      <w:pPr>
        <w:pStyle w:val="TOC2"/>
        <w:tabs>
          <w:tab w:val="right" w:leader="dot" w:pos="8306"/>
        </w:tabs>
      </w:pPr>
      <w:hyperlink w:anchor="_Toc15122" w:history="1">
        <w:r>
          <w:rPr>
            <w:rFonts w:ascii="仿宋" w:eastAsia="仿宋" w:hAnsi="仿宋" w:cs="仿宋" w:hint="eastAsia"/>
            <w:lang w:eastAsia="zh-CN"/>
          </w:rPr>
          <w:t>(二)、土建工程设计年限及安全等级</w:t>
        </w:r>
        <w:r>
          <w:tab/>
        </w:r>
        <w:r>
          <w:fldChar w:fldCharType="begin"/>
        </w:r>
        <w:r>
          <w:instrText xml:space="preserve"> PAGEREF _Toc15122 \h </w:instrText>
        </w:r>
        <w:r>
          <w:fldChar w:fldCharType="separate"/>
        </w:r>
        <w:r>
          <w:t>16</w:t>
        </w:r>
        <w:r>
          <w:fldChar w:fldCharType="end"/>
        </w:r>
      </w:hyperlink>
    </w:p>
    <w:p>
      <w:pPr>
        <w:pStyle w:val="TOC2"/>
        <w:tabs>
          <w:tab w:val="right" w:leader="dot" w:pos="8306"/>
        </w:tabs>
      </w:pPr>
      <w:hyperlink w:anchor="_Toc27772" w:history="1">
        <w:r>
          <w:rPr>
            <w:rFonts w:ascii="仿宋" w:eastAsia="仿宋" w:hAnsi="仿宋" w:cs="仿宋" w:hint="eastAsia"/>
            <w:lang w:eastAsia="zh-CN"/>
          </w:rPr>
          <w:t>(三)、建筑工程设计总体要求</w:t>
        </w:r>
        <w:r>
          <w:tab/>
        </w:r>
        <w:r>
          <w:fldChar w:fldCharType="begin"/>
        </w:r>
        <w:r>
          <w:instrText xml:space="preserve"> PAGEREF _Toc27772 \h </w:instrText>
        </w:r>
        <w:r>
          <w:fldChar w:fldCharType="separate"/>
        </w:r>
        <w:r>
          <w:t>18</w:t>
        </w:r>
        <w:r>
          <w:fldChar w:fldCharType="end"/>
        </w:r>
      </w:hyperlink>
    </w:p>
    <w:p>
      <w:pPr>
        <w:pStyle w:val="TOC2"/>
        <w:tabs>
          <w:tab w:val="right" w:leader="dot" w:pos="8306"/>
        </w:tabs>
      </w:pPr>
      <w:hyperlink w:anchor="_Toc28508" w:history="1">
        <w:r>
          <w:rPr>
            <w:rFonts w:ascii="仿宋" w:eastAsia="仿宋" w:hAnsi="仿宋" w:cs="仿宋" w:hint="eastAsia"/>
            <w:lang w:eastAsia="zh-CN"/>
          </w:rPr>
          <w:t>(四)、土建工程建设指标</w:t>
        </w:r>
        <w:r>
          <w:tab/>
        </w:r>
        <w:r>
          <w:fldChar w:fldCharType="begin"/>
        </w:r>
        <w:r>
          <w:instrText xml:space="preserve"> PAGEREF _Toc28508 \h </w:instrText>
        </w:r>
        <w:r>
          <w:fldChar w:fldCharType="separate"/>
        </w:r>
        <w:r>
          <w:t>18</w:t>
        </w:r>
        <w:r>
          <w:fldChar w:fldCharType="end"/>
        </w:r>
      </w:hyperlink>
    </w:p>
    <w:p>
      <w:pPr>
        <w:pStyle w:val="TOC1"/>
        <w:tabs>
          <w:tab w:val="right" w:leader="dot" w:pos="8306"/>
        </w:tabs>
      </w:pPr>
      <w:hyperlink w:anchor="_Toc20504" w:history="1">
        <w:r>
          <w:rPr>
            <w:rFonts w:ascii="仿宋" w:eastAsia="仿宋" w:hAnsi="仿宋" w:cs="仿宋" w:hint="eastAsia"/>
            <w:lang w:eastAsia="zh-CN"/>
          </w:rPr>
          <w:t>七、麻风二联苗项目人力资源培养与发展</w:t>
        </w:r>
        <w:r>
          <w:tab/>
        </w:r>
        <w:r>
          <w:fldChar w:fldCharType="begin"/>
        </w:r>
        <w:r>
          <w:instrText xml:space="preserve"> PAGEREF _Toc20504 \h </w:instrText>
        </w:r>
        <w:r>
          <w:fldChar w:fldCharType="separate"/>
        </w:r>
        <w:r>
          <w:t>18</w:t>
        </w:r>
        <w:r>
          <w:fldChar w:fldCharType="end"/>
        </w:r>
      </w:hyperlink>
    </w:p>
    <w:p>
      <w:pPr>
        <w:pStyle w:val="TOC2"/>
        <w:tabs>
          <w:tab w:val="right" w:leader="dot" w:pos="8306"/>
        </w:tabs>
      </w:pPr>
      <w:hyperlink w:anchor="_Toc9661" w:history="1">
        <w:r>
          <w:rPr>
            <w:rFonts w:ascii="仿宋" w:eastAsia="仿宋" w:hAnsi="仿宋" w:cs="仿宋" w:hint="eastAsia"/>
            <w:lang w:eastAsia="zh-CN"/>
          </w:rPr>
          <w:t>(一)、人才需求与规划</w:t>
        </w:r>
        <w:r>
          <w:tab/>
        </w:r>
        <w:r>
          <w:fldChar w:fldCharType="begin"/>
        </w:r>
        <w:r>
          <w:instrText xml:space="preserve"> PAGEREF _Toc9661 \h </w:instrText>
        </w:r>
        <w:r>
          <w:fldChar w:fldCharType="separate"/>
        </w:r>
        <w:r>
          <w:t>18</w:t>
        </w:r>
        <w:r>
          <w:fldChar w:fldCharType="end"/>
        </w:r>
      </w:hyperlink>
    </w:p>
    <w:p>
      <w:pPr>
        <w:pStyle w:val="TOC2"/>
        <w:tabs>
          <w:tab w:val="right" w:leader="dot" w:pos="8306"/>
        </w:tabs>
      </w:pPr>
      <w:hyperlink w:anchor="_Toc24940" w:history="1">
        <w:r>
          <w:rPr>
            <w:rFonts w:ascii="仿宋" w:eastAsia="仿宋" w:hAnsi="仿宋" w:cs="仿宋" w:hint="eastAsia"/>
            <w:lang w:eastAsia="zh-CN"/>
          </w:rPr>
          <w:t>(二)、培训与发展计划</w:t>
        </w:r>
        <w:r>
          <w:tab/>
        </w:r>
        <w:r>
          <w:fldChar w:fldCharType="begin"/>
        </w:r>
        <w:r>
          <w:instrText xml:space="preserve"> PAGEREF _Toc24940 \h </w:instrText>
        </w:r>
        <w:r>
          <w:fldChar w:fldCharType="separate"/>
        </w:r>
        <w:r>
          <w:t>19</w:t>
        </w:r>
        <w:r>
          <w:fldChar w:fldCharType="end"/>
        </w:r>
      </w:hyperlink>
    </w:p>
    <w:p>
      <w:pPr>
        <w:pStyle w:val="TOC1"/>
        <w:tabs>
          <w:tab w:val="right" w:leader="dot" w:pos="8306"/>
        </w:tabs>
      </w:pPr>
      <w:hyperlink w:anchor="_Toc19445" w:history="1">
        <w:r>
          <w:rPr>
            <w:rFonts w:ascii="仿宋" w:eastAsia="仿宋" w:hAnsi="仿宋" w:cs="仿宋" w:hint="eastAsia"/>
            <w:lang w:eastAsia="zh-CN"/>
          </w:rPr>
          <w:t>八、麻风二联苗项目经营效益</w:t>
        </w:r>
        <w:r>
          <w:tab/>
        </w:r>
        <w:r>
          <w:fldChar w:fldCharType="begin"/>
        </w:r>
        <w:r>
          <w:instrText xml:space="preserve"> PAGEREF _Toc19445 \h </w:instrText>
        </w:r>
        <w:r>
          <w:fldChar w:fldCharType="separate"/>
        </w:r>
        <w:r>
          <w:t>20</w:t>
        </w:r>
        <w:r>
          <w:fldChar w:fldCharType="end"/>
        </w:r>
      </w:hyperlink>
    </w:p>
    <w:p>
      <w:pPr>
        <w:pStyle w:val="TOC2"/>
        <w:tabs>
          <w:tab w:val="right" w:leader="dot" w:pos="8306"/>
        </w:tabs>
      </w:pPr>
      <w:hyperlink w:anchor="_Toc31051" w:history="1">
        <w:r>
          <w:rPr>
            <w:rFonts w:ascii="仿宋" w:eastAsia="仿宋" w:hAnsi="仿宋" w:cs="仿宋" w:hint="eastAsia"/>
            <w:lang w:eastAsia="zh-CN"/>
          </w:rPr>
          <w:t>(一)、经济评价财务测算</w:t>
        </w:r>
        <w:r>
          <w:tab/>
        </w:r>
        <w:r>
          <w:fldChar w:fldCharType="begin"/>
        </w:r>
        <w:r>
          <w:instrText xml:space="preserve"> PAGEREF _Toc31051 \h </w:instrText>
        </w:r>
        <w:r>
          <w:fldChar w:fldCharType="separate"/>
        </w:r>
        <w:r>
          <w:t>20</w:t>
        </w:r>
        <w:r>
          <w:fldChar w:fldCharType="end"/>
        </w:r>
      </w:hyperlink>
    </w:p>
    <w:p>
      <w:pPr>
        <w:pStyle w:val="TOC2"/>
        <w:tabs>
          <w:tab w:val="right" w:leader="dot" w:pos="8306"/>
        </w:tabs>
      </w:pPr>
      <w:hyperlink w:anchor="_Toc6506" w:history="1">
        <w:r>
          <w:rPr>
            <w:rFonts w:ascii="仿宋" w:eastAsia="仿宋" w:hAnsi="仿宋" w:cs="仿宋" w:hint="eastAsia"/>
            <w:lang w:eastAsia="zh-CN"/>
          </w:rPr>
          <w:t>(二)、麻风二联苗项目盈利能力分析</w:t>
        </w:r>
        <w:r>
          <w:tab/>
        </w:r>
        <w:r>
          <w:fldChar w:fldCharType="begin"/>
        </w:r>
        <w:r>
          <w:instrText xml:space="preserve"> PAGEREF _Toc6506 \h </w:instrText>
        </w:r>
        <w:r>
          <w:fldChar w:fldCharType="separate"/>
        </w:r>
        <w:r>
          <w:t>21</w:t>
        </w:r>
        <w:r>
          <w:fldChar w:fldCharType="end"/>
        </w:r>
      </w:hyperlink>
    </w:p>
    <w:p>
      <w:pPr>
        <w:pStyle w:val="TOC1"/>
        <w:tabs>
          <w:tab w:val="right" w:leader="dot" w:pos="8306"/>
        </w:tabs>
      </w:pPr>
      <w:hyperlink w:anchor="_Toc13268" w:history="1">
        <w:r>
          <w:rPr>
            <w:rFonts w:ascii="仿宋" w:eastAsia="仿宋" w:hAnsi="仿宋" w:cs="仿宋" w:hint="eastAsia"/>
            <w:lang w:eastAsia="zh-CN"/>
          </w:rPr>
          <w:t>九、麻风二联苗项目技术管理</w:t>
        </w:r>
        <w:r>
          <w:tab/>
        </w:r>
        <w:r>
          <w:fldChar w:fldCharType="begin"/>
        </w:r>
        <w:r>
          <w:instrText xml:space="preserve"> PAGEREF _Toc13268 \h </w:instrText>
        </w:r>
        <w:r>
          <w:fldChar w:fldCharType="separate"/>
        </w:r>
        <w:r>
          <w:t>22</w:t>
        </w:r>
        <w:r>
          <w:fldChar w:fldCharType="end"/>
        </w:r>
      </w:hyperlink>
    </w:p>
    <w:p>
      <w:pPr>
        <w:pStyle w:val="TOC2"/>
        <w:tabs>
          <w:tab w:val="right" w:leader="dot" w:pos="8306"/>
        </w:tabs>
      </w:pPr>
      <w:hyperlink w:anchor="_Toc23217" w:history="1">
        <w:r>
          <w:rPr>
            <w:rFonts w:ascii="仿宋" w:eastAsia="仿宋" w:hAnsi="仿宋" w:cs="仿宋" w:hint="eastAsia"/>
            <w:lang w:eastAsia="zh-CN"/>
          </w:rPr>
          <w:t>(一)、技术方案选用方向</w:t>
        </w:r>
        <w:r>
          <w:tab/>
        </w:r>
        <w:r>
          <w:fldChar w:fldCharType="begin"/>
        </w:r>
        <w:r>
          <w:instrText xml:space="preserve"> PAGEREF _Toc23217 \h </w:instrText>
        </w:r>
        <w:r>
          <w:fldChar w:fldCharType="separate"/>
        </w:r>
        <w:r>
          <w:t>22</w:t>
        </w:r>
        <w:r>
          <w:fldChar w:fldCharType="end"/>
        </w:r>
      </w:hyperlink>
    </w:p>
    <w:p>
      <w:pPr>
        <w:pStyle w:val="TOC2"/>
        <w:tabs>
          <w:tab w:val="right" w:leader="dot" w:pos="8306"/>
        </w:tabs>
      </w:pPr>
      <w:hyperlink w:anchor="_Toc4216" w:history="1">
        <w:r>
          <w:rPr>
            <w:rFonts w:ascii="仿宋" w:eastAsia="仿宋" w:hAnsi="仿宋" w:cs="仿宋" w:hint="eastAsia"/>
            <w:lang w:eastAsia="zh-CN"/>
          </w:rPr>
          <w:t>(二)、工艺技术方案选用原则</w:t>
        </w:r>
        <w:r>
          <w:tab/>
        </w:r>
        <w:r>
          <w:fldChar w:fldCharType="begin"/>
        </w:r>
        <w:r>
          <w:instrText xml:space="preserve"> PAGEREF _Toc4216 \h </w:instrText>
        </w:r>
        <w:r>
          <w:fldChar w:fldCharType="separate"/>
        </w:r>
        <w:r>
          <w:t>23</w:t>
        </w:r>
        <w:r>
          <w:fldChar w:fldCharType="end"/>
        </w:r>
      </w:hyperlink>
    </w:p>
    <w:p>
      <w:pPr>
        <w:pStyle w:val="TOC2"/>
        <w:tabs>
          <w:tab w:val="right" w:leader="dot" w:pos="8306"/>
        </w:tabs>
      </w:pPr>
      <w:hyperlink w:anchor="_Toc2556" w:history="1">
        <w:r>
          <w:rPr>
            <w:rFonts w:ascii="仿宋" w:eastAsia="仿宋" w:hAnsi="仿宋" w:cs="仿宋" w:hint="eastAsia"/>
            <w:lang w:eastAsia="zh-CN"/>
          </w:rPr>
          <w:t>(三)、工艺技术方案要求</w:t>
        </w:r>
        <w:r>
          <w:tab/>
        </w:r>
        <w:r>
          <w:fldChar w:fldCharType="begin"/>
        </w:r>
        <w:r>
          <w:instrText xml:space="preserve"> PAGEREF _Toc2556 \h </w:instrText>
        </w:r>
        <w:r>
          <w:fldChar w:fldCharType="separate"/>
        </w:r>
        <w:r>
          <w:t>26</w:t>
        </w:r>
        <w:r>
          <w:fldChar w:fldCharType="end"/>
        </w:r>
      </w:hyperlink>
    </w:p>
    <w:p>
      <w:pPr>
        <w:pStyle w:val="TOC1"/>
        <w:tabs>
          <w:tab w:val="right" w:leader="dot" w:pos="8306"/>
        </w:tabs>
      </w:pPr>
      <w:hyperlink w:anchor="_Toc16156" w:history="1">
        <w:r>
          <w:rPr>
            <w:rFonts w:ascii="仿宋" w:eastAsia="仿宋" w:hAnsi="仿宋" w:cs="仿宋" w:hint="eastAsia"/>
            <w:lang w:eastAsia="zh-CN"/>
          </w:rPr>
          <w:t>十、麻风二联苗项目财务管理</w:t>
        </w:r>
        <w:r>
          <w:tab/>
        </w:r>
        <w:r>
          <w:fldChar w:fldCharType="begin"/>
        </w:r>
        <w:r>
          <w:instrText xml:space="preserve"> PAGEREF _Toc16156 \h </w:instrText>
        </w:r>
        <w:r>
          <w:fldChar w:fldCharType="separate"/>
        </w:r>
        <w:r>
          <w:t>28</w:t>
        </w:r>
        <w:r>
          <w:fldChar w:fldCharType="end"/>
        </w:r>
      </w:hyperlink>
    </w:p>
    <w:p>
      <w:pPr>
        <w:pStyle w:val="TOC2"/>
        <w:tabs>
          <w:tab w:val="right" w:leader="dot" w:pos="8306"/>
        </w:tabs>
      </w:pPr>
      <w:hyperlink w:anchor="_Toc9257" w:history="1">
        <w:r>
          <w:rPr>
            <w:rFonts w:ascii="仿宋" w:eastAsia="仿宋" w:hAnsi="仿宋" w:cs="仿宋" w:hint="eastAsia"/>
            <w:lang w:eastAsia="zh-CN"/>
          </w:rPr>
          <w:t>(一)、资金需求大</w:t>
        </w:r>
        <w:r>
          <w:tab/>
        </w:r>
        <w:r>
          <w:fldChar w:fldCharType="begin"/>
        </w:r>
        <w:r>
          <w:instrText xml:space="preserve"> PAGEREF _Toc9257 \h </w:instrText>
        </w:r>
        <w:r>
          <w:fldChar w:fldCharType="separate"/>
        </w:r>
        <w:r>
          <w:t>28</w:t>
        </w:r>
        <w:r>
          <w:fldChar w:fldCharType="end"/>
        </w:r>
      </w:hyperlink>
    </w:p>
    <w:p>
      <w:pPr>
        <w:pStyle w:val="TOC2"/>
        <w:tabs>
          <w:tab w:val="right" w:leader="dot" w:pos="8306"/>
        </w:tabs>
      </w:pPr>
      <w:hyperlink w:anchor="_Toc27498" w:history="1">
        <w:r>
          <w:rPr>
            <w:rFonts w:ascii="仿宋" w:eastAsia="仿宋" w:hAnsi="仿宋" w:cs="仿宋" w:hint="eastAsia"/>
            <w:lang w:eastAsia="zh-CN"/>
          </w:rPr>
          <w:t>(二)、研发周期长</w:t>
        </w:r>
        <w:r>
          <w:tab/>
        </w:r>
        <w:r>
          <w:fldChar w:fldCharType="begin"/>
        </w:r>
        <w:r>
          <w:instrText xml:space="preserve"> PAGEREF _Toc27498 \h </w:instrText>
        </w:r>
        <w:r>
          <w:fldChar w:fldCharType="separate"/>
        </w:r>
        <w:r>
          <w:t>29</w:t>
        </w:r>
        <w:r>
          <w:fldChar w:fldCharType="end"/>
        </w:r>
      </w:hyperlink>
    </w:p>
    <w:p>
      <w:pPr>
        <w:pStyle w:val="TOC2"/>
        <w:tabs>
          <w:tab w:val="right" w:leader="dot" w:pos="8306"/>
        </w:tabs>
      </w:pPr>
      <w:hyperlink w:anchor="_Toc26461" w:history="1">
        <w:r>
          <w:rPr>
            <w:rFonts w:ascii="仿宋" w:eastAsia="仿宋" w:hAnsi="仿宋" w:cs="仿宋" w:hint="eastAsia"/>
            <w:lang w:eastAsia="zh-CN"/>
          </w:rPr>
          <w:t>(三)、市场风险大</w:t>
        </w:r>
        <w:r>
          <w:tab/>
        </w:r>
        <w:r>
          <w:fldChar w:fldCharType="begin"/>
        </w:r>
        <w:r>
          <w:instrText xml:space="preserve"> PAGEREF _Toc26461 \h </w:instrText>
        </w:r>
        <w:r>
          <w:fldChar w:fldCharType="separate"/>
        </w:r>
        <w:r>
          <w:t>30</w:t>
        </w:r>
        <w:r>
          <w:fldChar w:fldCharType="end"/>
        </w:r>
      </w:hyperlink>
    </w:p>
    <w:p>
      <w:pPr>
        <w:pStyle w:val="TOC2"/>
        <w:tabs>
          <w:tab w:val="right" w:leader="dot" w:pos="8306"/>
        </w:tabs>
      </w:pPr>
      <w:hyperlink w:anchor="_Toc8079" w:history="1">
        <w:r>
          <w:rPr>
            <w:rFonts w:ascii="仿宋" w:eastAsia="仿宋" w:hAnsi="仿宋" w:cs="仿宋" w:hint="eastAsia"/>
            <w:lang w:eastAsia="zh-CN"/>
          </w:rPr>
          <w:t>(四)、利润率高</w:t>
        </w:r>
        <w:r>
          <w:tab/>
        </w:r>
        <w:r>
          <w:fldChar w:fldCharType="begin"/>
        </w:r>
        <w:r>
          <w:instrText xml:space="preserve"> PAGEREF _Toc8079 \h </w:instrText>
        </w:r>
        <w:r>
          <w:fldChar w:fldCharType="separate"/>
        </w:r>
        <w:r>
          <w:t>33</w:t>
        </w:r>
        <w:r>
          <w:fldChar w:fldCharType="end"/>
        </w:r>
      </w:hyperlink>
    </w:p>
    <w:p>
      <w:pPr>
        <w:pStyle w:val="TOC1"/>
        <w:tabs>
          <w:tab w:val="right" w:leader="dot" w:pos="8306"/>
        </w:tabs>
      </w:pPr>
      <w:hyperlink w:anchor="_Toc20292" w:history="1">
        <w:r>
          <w:rPr>
            <w:rFonts w:ascii="仿宋" w:eastAsia="仿宋" w:hAnsi="仿宋" w:cs="仿宋" w:hint="eastAsia"/>
            <w:lang w:eastAsia="zh-CN"/>
          </w:rPr>
          <w:t>十一、麻风二联苗项目计划安排</w:t>
        </w:r>
        <w:r>
          <w:tab/>
        </w:r>
        <w:r>
          <w:fldChar w:fldCharType="begin"/>
        </w:r>
        <w:r>
          <w:instrText xml:space="preserve"> PAGEREF _Toc20292 \h </w:instrText>
        </w:r>
        <w:r>
          <w:fldChar w:fldCharType="separate"/>
        </w:r>
        <w:r>
          <w:t>35</w:t>
        </w:r>
        <w:r>
          <w:fldChar w:fldCharType="end"/>
        </w:r>
      </w:hyperlink>
    </w:p>
    <w:p>
      <w:pPr>
        <w:pStyle w:val="TOC2"/>
        <w:tabs>
          <w:tab w:val="right" w:leader="dot" w:pos="8306"/>
        </w:tabs>
      </w:pPr>
      <w:hyperlink w:anchor="_Toc25076" w:history="1">
        <w:r>
          <w:rPr>
            <w:rFonts w:ascii="仿宋" w:eastAsia="仿宋" w:hAnsi="仿宋" w:cs="仿宋" w:hint="eastAsia"/>
            <w:lang w:eastAsia="zh-CN"/>
          </w:rPr>
          <w:t>(一)、建设周期</w:t>
        </w:r>
        <w:r>
          <w:tab/>
        </w:r>
        <w:r>
          <w:fldChar w:fldCharType="begin"/>
        </w:r>
        <w:r>
          <w:instrText xml:space="preserve"> PAGEREF _Toc25076 \h </w:instrText>
        </w:r>
        <w:r>
          <w:fldChar w:fldCharType="separate"/>
        </w:r>
        <w:r>
          <w:t>35</w:t>
        </w:r>
        <w:r>
          <w:fldChar w:fldCharType="end"/>
        </w:r>
      </w:hyperlink>
    </w:p>
    <w:p>
      <w:pPr>
        <w:pStyle w:val="TOC2"/>
        <w:tabs>
          <w:tab w:val="right" w:leader="dot" w:pos="8306"/>
        </w:tabs>
      </w:pPr>
      <w:hyperlink w:anchor="_Toc1128" w:history="1">
        <w:r>
          <w:rPr>
            <w:rFonts w:ascii="仿宋" w:eastAsia="仿宋" w:hAnsi="仿宋" w:cs="仿宋" w:hint="eastAsia"/>
            <w:lang w:eastAsia="zh-CN"/>
          </w:rPr>
          <w:t>(二)、建设进度</w:t>
        </w:r>
        <w:r>
          <w:tab/>
        </w:r>
        <w:r>
          <w:fldChar w:fldCharType="begin"/>
        </w:r>
        <w:r>
          <w:instrText xml:space="preserve"> PAGEREF _Toc1128 \h </w:instrText>
        </w:r>
        <w:r>
          <w:fldChar w:fldCharType="separate"/>
        </w:r>
        <w:r>
          <w:t>36</w:t>
        </w:r>
        <w:r>
          <w:fldChar w:fldCharType="end"/>
        </w:r>
      </w:hyperlink>
    </w:p>
    <w:p>
      <w:pPr>
        <w:pStyle w:val="TOC2"/>
        <w:tabs>
          <w:tab w:val="right" w:leader="dot" w:pos="8306"/>
        </w:tabs>
      </w:pPr>
      <w:hyperlink w:anchor="_Toc3508" w:history="1">
        <w:r>
          <w:rPr>
            <w:rFonts w:ascii="仿宋" w:eastAsia="仿宋" w:hAnsi="仿宋" w:cs="仿宋" w:hint="eastAsia"/>
            <w:lang w:eastAsia="zh-CN"/>
          </w:rPr>
          <w:t>(三)、进度安排注意事项</w:t>
        </w:r>
        <w:r>
          <w:tab/>
        </w:r>
        <w:r>
          <w:fldChar w:fldCharType="begin"/>
        </w:r>
        <w:r>
          <w:instrText xml:space="preserve"> PAGEREF _Toc3508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0" w:history="1">
        <w:r>
          <w:rPr>
            <w:rFonts w:ascii="仿宋" w:eastAsia="仿宋" w:hAnsi="仿宋" w:cs="仿宋" w:hint="eastAsia"/>
            <w:lang w:eastAsia="zh-CN"/>
          </w:rPr>
          <w:t>(四)、人力资源配置</w:t>
        </w:r>
        <w:r>
          <w:tab/>
        </w:r>
        <w:r>
          <w:fldChar w:fldCharType="begin"/>
        </w:r>
        <w:r>
          <w:instrText xml:space="preserve"> PAGEREF _Toc24390 \h </w:instrText>
        </w:r>
        <w:r>
          <w:fldChar w:fldCharType="separate"/>
        </w:r>
        <w:r>
          <w:t>38</w:t>
        </w:r>
        <w:r>
          <w:fldChar w:fldCharType="end"/>
        </w:r>
      </w:hyperlink>
    </w:p>
    <w:p>
      <w:pPr>
        <w:pStyle w:val="TOC1"/>
        <w:tabs>
          <w:tab w:val="right" w:leader="dot" w:pos="8306"/>
        </w:tabs>
      </w:pPr>
      <w:hyperlink w:anchor="_Toc9186" w:history="1">
        <w:r>
          <w:rPr>
            <w:rFonts w:ascii="仿宋" w:eastAsia="仿宋" w:hAnsi="仿宋" w:cs="仿宋" w:hint="eastAsia"/>
            <w:lang w:eastAsia="zh-CN"/>
          </w:rPr>
          <w:t>十二、麻风二联苗项目环境影响分析</w:t>
        </w:r>
        <w:r>
          <w:tab/>
        </w:r>
        <w:r>
          <w:fldChar w:fldCharType="begin"/>
        </w:r>
        <w:r>
          <w:instrText xml:space="preserve"> PAGEREF _Toc9186 \h </w:instrText>
        </w:r>
        <w:r>
          <w:fldChar w:fldCharType="separate"/>
        </w:r>
        <w:r>
          <w:t>39</w:t>
        </w:r>
        <w:r>
          <w:fldChar w:fldCharType="end"/>
        </w:r>
      </w:hyperlink>
    </w:p>
    <w:p>
      <w:pPr>
        <w:pStyle w:val="TOC2"/>
        <w:tabs>
          <w:tab w:val="right" w:leader="dot" w:pos="8306"/>
        </w:tabs>
      </w:pPr>
      <w:hyperlink w:anchor="_Toc25863" w:history="1">
        <w:r>
          <w:rPr>
            <w:rFonts w:ascii="仿宋" w:eastAsia="仿宋" w:hAnsi="仿宋" w:cs="仿宋" w:hint="eastAsia"/>
            <w:lang w:eastAsia="zh-CN"/>
          </w:rPr>
          <w:t>(一)、建设区域环境质量现状</w:t>
        </w:r>
        <w:r>
          <w:tab/>
        </w:r>
        <w:r>
          <w:fldChar w:fldCharType="begin"/>
        </w:r>
        <w:r>
          <w:instrText xml:space="preserve"> PAGEREF _Toc25863 \h </w:instrText>
        </w:r>
        <w:r>
          <w:fldChar w:fldCharType="separate"/>
        </w:r>
        <w:r>
          <w:t>39</w:t>
        </w:r>
        <w:r>
          <w:fldChar w:fldCharType="end"/>
        </w:r>
      </w:hyperlink>
    </w:p>
    <w:p>
      <w:pPr>
        <w:pStyle w:val="TOC2"/>
        <w:tabs>
          <w:tab w:val="right" w:leader="dot" w:pos="8306"/>
        </w:tabs>
      </w:pPr>
      <w:hyperlink w:anchor="_Toc987" w:history="1">
        <w:r>
          <w:rPr>
            <w:rFonts w:ascii="仿宋" w:eastAsia="仿宋" w:hAnsi="仿宋" w:cs="仿宋" w:hint="eastAsia"/>
            <w:lang w:eastAsia="zh-CN"/>
          </w:rPr>
          <w:t>(二)、建设期环境保护</w:t>
        </w:r>
        <w:r>
          <w:tab/>
        </w:r>
        <w:r>
          <w:fldChar w:fldCharType="begin"/>
        </w:r>
        <w:r>
          <w:instrText xml:space="preserve"> PAGEREF _Toc987 \h </w:instrText>
        </w:r>
        <w:r>
          <w:fldChar w:fldCharType="separate"/>
        </w:r>
        <w:r>
          <w:t>40</w:t>
        </w:r>
        <w:r>
          <w:fldChar w:fldCharType="end"/>
        </w:r>
      </w:hyperlink>
    </w:p>
    <w:p>
      <w:pPr>
        <w:pStyle w:val="TOC2"/>
        <w:tabs>
          <w:tab w:val="right" w:leader="dot" w:pos="8306"/>
        </w:tabs>
      </w:pPr>
      <w:hyperlink w:anchor="_Toc4873" w:history="1">
        <w:r>
          <w:rPr>
            <w:rFonts w:ascii="仿宋" w:eastAsia="仿宋" w:hAnsi="仿宋" w:cs="仿宋" w:hint="eastAsia"/>
            <w:lang w:eastAsia="zh-CN"/>
          </w:rPr>
          <w:t>(三)、运营期环境保护</w:t>
        </w:r>
        <w:r>
          <w:tab/>
        </w:r>
        <w:r>
          <w:fldChar w:fldCharType="begin"/>
        </w:r>
        <w:r>
          <w:instrText xml:space="preserve"> PAGEREF _Toc4873 \h </w:instrText>
        </w:r>
        <w:r>
          <w:fldChar w:fldCharType="separate"/>
        </w:r>
        <w:r>
          <w:t>42</w:t>
        </w:r>
        <w:r>
          <w:fldChar w:fldCharType="end"/>
        </w:r>
      </w:hyperlink>
    </w:p>
    <w:p>
      <w:pPr>
        <w:pStyle w:val="TOC2"/>
        <w:tabs>
          <w:tab w:val="right" w:leader="dot" w:pos="8306"/>
        </w:tabs>
      </w:pPr>
      <w:hyperlink w:anchor="_Toc11056" w:history="1">
        <w:r>
          <w:rPr>
            <w:rFonts w:ascii="仿宋" w:eastAsia="仿宋" w:hAnsi="仿宋" w:cs="仿宋" w:hint="eastAsia"/>
            <w:lang w:eastAsia="zh-CN"/>
          </w:rPr>
          <w:t>(四)、麻风二联苗项目建设对区域经济的影响</w:t>
        </w:r>
        <w:r>
          <w:tab/>
        </w:r>
        <w:r>
          <w:fldChar w:fldCharType="begin"/>
        </w:r>
        <w:r>
          <w:instrText xml:space="preserve"> PAGEREF _Toc11056 \h </w:instrText>
        </w:r>
        <w:r>
          <w:fldChar w:fldCharType="separate"/>
        </w:r>
        <w:r>
          <w:t>43</w:t>
        </w:r>
        <w:r>
          <w:fldChar w:fldCharType="end"/>
        </w:r>
      </w:hyperlink>
    </w:p>
    <w:p>
      <w:pPr>
        <w:pStyle w:val="TOC2"/>
        <w:tabs>
          <w:tab w:val="right" w:leader="dot" w:pos="8306"/>
        </w:tabs>
      </w:pPr>
      <w:hyperlink w:anchor="_Toc14232" w:history="1">
        <w:r>
          <w:rPr>
            <w:rFonts w:ascii="仿宋" w:eastAsia="仿宋" w:hAnsi="仿宋" w:cs="仿宋" w:hint="eastAsia"/>
            <w:lang w:eastAsia="zh-CN"/>
          </w:rPr>
          <w:t>(五)、废弃物处理</w:t>
        </w:r>
        <w:r>
          <w:tab/>
        </w:r>
        <w:r>
          <w:fldChar w:fldCharType="begin"/>
        </w:r>
        <w:r>
          <w:instrText xml:space="preserve"> PAGEREF _Toc14232 \h </w:instrText>
        </w:r>
        <w:r>
          <w:fldChar w:fldCharType="separate"/>
        </w:r>
        <w:r>
          <w:t>45</w:t>
        </w:r>
        <w:r>
          <w:fldChar w:fldCharType="end"/>
        </w:r>
      </w:hyperlink>
    </w:p>
    <w:p>
      <w:pPr>
        <w:pStyle w:val="TOC2"/>
        <w:tabs>
          <w:tab w:val="right" w:leader="dot" w:pos="8306"/>
        </w:tabs>
      </w:pPr>
      <w:hyperlink w:anchor="_Toc25078" w:history="1">
        <w:r>
          <w:rPr>
            <w:rFonts w:ascii="仿宋" w:eastAsia="仿宋" w:hAnsi="仿宋" w:cs="仿宋" w:hint="eastAsia"/>
            <w:lang w:eastAsia="zh-CN"/>
          </w:rPr>
          <w:t>(六)、特殊环境影响分析</w:t>
        </w:r>
        <w:r>
          <w:tab/>
        </w:r>
        <w:r>
          <w:fldChar w:fldCharType="begin"/>
        </w:r>
        <w:r>
          <w:instrText xml:space="preserve"> PAGEREF _Toc25078 \h </w:instrText>
        </w:r>
        <w:r>
          <w:fldChar w:fldCharType="separate"/>
        </w:r>
        <w:r>
          <w:t>46</w:t>
        </w:r>
        <w:r>
          <w:fldChar w:fldCharType="end"/>
        </w:r>
      </w:hyperlink>
    </w:p>
    <w:p>
      <w:pPr>
        <w:pStyle w:val="TOC2"/>
        <w:tabs>
          <w:tab w:val="right" w:leader="dot" w:pos="8306"/>
        </w:tabs>
      </w:pPr>
      <w:hyperlink w:anchor="_Toc18825" w:history="1">
        <w:r>
          <w:rPr>
            <w:rFonts w:ascii="仿宋" w:eastAsia="仿宋" w:hAnsi="仿宋" w:cs="仿宋" w:hint="eastAsia"/>
            <w:lang w:eastAsia="zh-CN"/>
          </w:rPr>
          <w:t>(七)、清洁生产</w:t>
        </w:r>
        <w:r>
          <w:tab/>
        </w:r>
        <w:r>
          <w:fldChar w:fldCharType="begin"/>
        </w:r>
        <w:r>
          <w:instrText xml:space="preserve"> PAGEREF _Toc18825 \h </w:instrText>
        </w:r>
        <w:r>
          <w:fldChar w:fldCharType="separate"/>
        </w:r>
        <w:r>
          <w:t>47</w:t>
        </w:r>
        <w:r>
          <w:fldChar w:fldCharType="end"/>
        </w:r>
      </w:hyperlink>
    </w:p>
    <w:p>
      <w:pPr>
        <w:pStyle w:val="TOC2"/>
        <w:tabs>
          <w:tab w:val="right" w:leader="dot" w:pos="8306"/>
        </w:tabs>
      </w:pPr>
      <w:hyperlink w:anchor="_Toc7802" w:history="1">
        <w:r>
          <w:rPr>
            <w:rFonts w:ascii="仿宋" w:eastAsia="仿宋" w:hAnsi="仿宋" w:cs="仿宋" w:hint="eastAsia"/>
            <w:lang w:eastAsia="zh-CN"/>
          </w:rPr>
          <w:t>(八)、环境保护综合评价</w:t>
        </w:r>
        <w:r>
          <w:tab/>
        </w:r>
        <w:r>
          <w:fldChar w:fldCharType="begin"/>
        </w:r>
        <w:r>
          <w:instrText xml:space="preserve"> PAGEREF _Toc7802 \h </w:instrText>
        </w:r>
        <w:r>
          <w:fldChar w:fldCharType="separate"/>
        </w:r>
        <w:r>
          <w:t>48</w:t>
        </w:r>
        <w:r>
          <w:fldChar w:fldCharType="end"/>
        </w:r>
      </w:hyperlink>
    </w:p>
    <w:p>
      <w:pPr>
        <w:pStyle w:val="TOC1"/>
        <w:tabs>
          <w:tab w:val="right" w:leader="dot" w:pos="8306"/>
        </w:tabs>
      </w:pPr>
      <w:hyperlink w:anchor="_Toc32150" w:history="1">
        <w:r>
          <w:rPr>
            <w:rFonts w:ascii="仿宋" w:eastAsia="仿宋" w:hAnsi="仿宋" w:cs="仿宋" w:hint="eastAsia"/>
            <w:lang w:eastAsia="zh-CN"/>
          </w:rPr>
          <w:t>十三、麻风二联苗项目工程方案分析</w:t>
        </w:r>
        <w:r>
          <w:tab/>
        </w:r>
        <w:r>
          <w:fldChar w:fldCharType="begin"/>
        </w:r>
        <w:r>
          <w:instrText xml:space="preserve"> PAGEREF _Toc32150 \h </w:instrText>
        </w:r>
        <w:r>
          <w:fldChar w:fldCharType="separate"/>
        </w:r>
        <w:r>
          <w:t>50</w:t>
        </w:r>
        <w:r>
          <w:fldChar w:fldCharType="end"/>
        </w:r>
      </w:hyperlink>
    </w:p>
    <w:p>
      <w:pPr>
        <w:pStyle w:val="TOC2"/>
        <w:tabs>
          <w:tab w:val="right" w:leader="dot" w:pos="8306"/>
        </w:tabs>
      </w:pPr>
      <w:hyperlink w:anchor="_Toc938" w:history="1">
        <w:r>
          <w:rPr>
            <w:rFonts w:ascii="仿宋" w:eastAsia="仿宋" w:hAnsi="仿宋" w:cs="仿宋" w:hint="eastAsia"/>
            <w:lang w:eastAsia="zh-CN"/>
          </w:rPr>
          <w:t>(一)、建筑工程设计原则</w:t>
        </w:r>
        <w:r>
          <w:tab/>
        </w:r>
        <w:r>
          <w:fldChar w:fldCharType="begin"/>
        </w:r>
        <w:r>
          <w:instrText xml:space="preserve"> PAGEREF _Toc938 \h </w:instrText>
        </w:r>
        <w:r>
          <w:fldChar w:fldCharType="separate"/>
        </w:r>
        <w:r>
          <w:t>50</w:t>
        </w:r>
        <w:r>
          <w:fldChar w:fldCharType="end"/>
        </w:r>
      </w:hyperlink>
    </w:p>
    <w:p>
      <w:pPr>
        <w:pStyle w:val="TOC2"/>
        <w:tabs>
          <w:tab w:val="right" w:leader="dot" w:pos="8306"/>
        </w:tabs>
      </w:pPr>
      <w:hyperlink w:anchor="_Toc4007" w:history="1">
        <w:r>
          <w:rPr>
            <w:rFonts w:ascii="仿宋" w:eastAsia="仿宋" w:hAnsi="仿宋" w:cs="仿宋" w:hint="eastAsia"/>
            <w:lang w:eastAsia="zh-CN"/>
          </w:rPr>
          <w:t>(二)、土建工程建设指标</w:t>
        </w:r>
        <w:r>
          <w:tab/>
        </w:r>
        <w:r>
          <w:fldChar w:fldCharType="begin"/>
        </w:r>
        <w:r>
          <w:instrText xml:space="preserve"> PAGEREF _Toc4007 \h </w:instrText>
        </w:r>
        <w:r>
          <w:fldChar w:fldCharType="separate"/>
        </w:r>
        <w:r>
          <w:t>53</w:t>
        </w:r>
        <w:r>
          <w:fldChar w:fldCharType="end"/>
        </w:r>
      </w:hyperlink>
    </w:p>
    <w:p>
      <w:pPr>
        <w:pStyle w:val="TOC1"/>
        <w:tabs>
          <w:tab w:val="right" w:leader="dot" w:pos="8306"/>
        </w:tabs>
      </w:pPr>
      <w:hyperlink w:anchor="_Toc14260" w:history="1">
        <w:r>
          <w:rPr>
            <w:rFonts w:ascii="仿宋" w:eastAsia="仿宋" w:hAnsi="仿宋" w:cs="仿宋" w:hint="eastAsia"/>
            <w:lang w:eastAsia="zh-CN"/>
          </w:rPr>
          <w:t>十四、麻风二联苗项目治理与监督</w:t>
        </w:r>
        <w:r>
          <w:tab/>
        </w:r>
        <w:r>
          <w:fldChar w:fldCharType="begin"/>
        </w:r>
        <w:r>
          <w:instrText xml:space="preserve"> PAGEREF _Toc14260 \h </w:instrText>
        </w:r>
        <w:r>
          <w:fldChar w:fldCharType="separate"/>
        </w:r>
        <w:r>
          <w:t>55</w:t>
        </w:r>
        <w:r>
          <w:fldChar w:fldCharType="end"/>
        </w:r>
      </w:hyperlink>
    </w:p>
    <w:p>
      <w:pPr>
        <w:pStyle w:val="TOC2"/>
        <w:tabs>
          <w:tab w:val="right" w:leader="dot" w:pos="8306"/>
        </w:tabs>
      </w:pPr>
      <w:hyperlink w:anchor="_Toc10101" w:history="1">
        <w:r>
          <w:rPr>
            <w:rFonts w:ascii="仿宋" w:eastAsia="仿宋" w:hAnsi="仿宋" w:cs="仿宋" w:hint="eastAsia"/>
            <w:lang w:eastAsia="zh-CN"/>
          </w:rPr>
          <w:t>(一)、麻风二联苗项目治理结构</w:t>
        </w:r>
        <w:r>
          <w:tab/>
        </w:r>
        <w:r>
          <w:fldChar w:fldCharType="begin"/>
        </w:r>
        <w:r>
          <w:instrText xml:space="preserve"> PAGEREF _Toc10101 \h </w:instrText>
        </w:r>
        <w:r>
          <w:fldChar w:fldCharType="separate"/>
        </w:r>
        <w:r>
          <w:t>55</w:t>
        </w:r>
        <w:r>
          <w:fldChar w:fldCharType="end"/>
        </w:r>
      </w:hyperlink>
    </w:p>
    <w:p>
      <w:pPr>
        <w:pStyle w:val="TOC2"/>
        <w:tabs>
          <w:tab w:val="right" w:leader="dot" w:pos="8306"/>
        </w:tabs>
      </w:pPr>
      <w:hyperlink w:anchor="_Toc31910" w:history="1">
        <w:r>
          <w:rPr>
            <w:rFonts w:ascii="仿宋" w:eastAsia="仿宋" w:hAnsi="仿宋" w:cs="仿宋" w:hint="eastAsia"/>
            <w:lang w:eastAsia="zh-CN"/>
          </w:rPr>
          <w:t>(二)、监督与审计</w:t>
        </w:r>
        <w:r>
          <w:tab/>
        </w:r>
        <w:r>
          <w:fldChar w:fldCharType="begin"/>
        </w:r>
        <w:r>
          <w:instrText xml:space="preserve"> PAGEREF _Toc31910 \h </w:instrText>
        </w:r>
        <w:r>
          <w:fldChar w:fldCharType="separate"/>
        </w:r>
        <w:r>
          <w:t>56</w:t>
        </w:r>
        <w:r>
          <w:fldChar w:fldCharType="end"/>
        </w:r>
      </w:hyperlink>
    </w:p>
    <w:p>
      <w:pPr>
        <w:pStyle w:val="TOC1"/>
        <w:tabs>
          <w:tab w:val="right" w:leader="dot" w:pos="8306"/>
        </w:tabs>
      </w:pPr>
      <w:hyperlink w:anchor="_Toc15142" w:history="1">
        <w:r>
          <w:rPr>
            <w:rFonts w:ascii="仿宋" w:eastAsia="仿宋" w:hAnsi="仿宋" w:cs="仿宋" w:hint="eastAsia"/>
            <w:lang w:eastAsia="zh-CN"/>
          </w:rPr>
          <w:t>十五、质量管理体系</w:t>
        </w:r>
        <w:r>
          <w:tab/>
        </w:r>
        <w:r>
          <w:fldChar w:fldCharType="begin"/>
        </w:r>
        <w:r>
          <w:instrText xml:space="preserve"> PAGEREF _Toc15142 \h </w:instrText>
        </w:r>
        <w:r>
          <w:fldChar w:fldCharType="separate"/>
        </w:r>
        <w:r>
          <w:t>58</w:t>
        </w:r>
        <w:r>
          <w:fldChar w:fldCharType="end"/>
        </w:r>
      </w:hyperlink>
    </w:p>
    <w:p>
      <w:pPr>
        <w:pStyle w:val="TOC2"/>
        <w:tabs>
          <w:tab w:val="right" w:leader="dot" w:pos="8306"/>
        </w:tabs>
      </w:pPr>
      <w:hyperlink w:anchor="_Toc795" w:history="1">
        <w:r>
          <w:rPr>
            <w:rFonts w:ascii="仿宋" w:eastAsia="仿宋" w:hAnsi="仿宋" w:cs="仿宋" w:hint="eastAsia"/>
            <w:lang w:eastAsia="zh-CN"/>
          </w:rPr>
          <w:t>(一)、质量目标与方针</w:t>
        </w:r>
        <w:r>
          <w:tab/>
        </w:r>
        <w:r>
          <w:fldChar w:fldCharType="begin"/>
        </w:r>
        <w:r>
          <w:instrText xml:space="preserve"> PAGEREF _Toc795 \h </w:instrText>
        </w:r>
        <w:r>
          <w:fldChar w:fldCharType="separate"/>
        </w:r>
        <w:r>
          <w:t>58</w:t>
        </w:r>
        <w:r>
          <w:fldChar w:fldCharType="end"/>
        </w:r>
      </w:hyperlink>
    </w:p>
    <w:p>
      <w:pPr>
        <w:pStyle w:val="TOC2"/>
        <w:tabs>
          <w:tab w:val="right" w:leader="dot" w:pos="8306"/>
        </w:tabs>
      </w:pPr>
      <w:hyperlink w:anchor="_Toc10189" w:history="1">
        <w:r>
          <w:rPr>
            <w:rFonts w:ascii="仿宋" w:eastAsia="仿宋" w:hAnsi="仿宋" w:cs="仿宋" w:hint="eastAsia"/>
            <w:lang w:eastAsia="zh-CN"/>
          </w:rPr>
          <w:t>(二)、质量管理责任</w:t>
        </w:r>
        <w:r>
          <w:tab/>
        </w:r>
        <w:r>
          <w:fldChar w:fldCharType="begin"/>
        </w:r>
        <w:r>
          <w:instrText xml:space="preserve"> PAGEREF _Toc10189 \h </w:instrText>
        </w:r>
        <w:r>
          <w:fldChar w:fldCharType="separate"/>
        </w:r>
        <w:r>
          <w:t>59</w:t>
        </w:r>
        <w:r>
          <w:fldChar w:fldCharType="end"/>
        </w:r>
      </w:hyperlink>
    </w:p>
    <w:p>
      <w:pPr>
        <w:pStyle w:val="TOC2"/>
        <w:tabs>
          <w:tab w:val="right" w:leader="dot" w:pos="8306"/>
        </w:tabs>
      </w:pPr>
      <w:hyperlink w:anchor="_Toc28468" w:history="1">
        <w:r>
          <w:rPr>
            <w:rFonts w:ascii="仿宋" w:eastAsia="仿宋" w:hAnsi="仿宋" w:cs="仿宋" w:hint="eastAsia"/>
            <w:lang w:eastAsia="zh-CN"/>
          </w:rPr>
          <w:t>(三)、质量管理体系文件</w:t>
        </w:r>
        <w:r>
          <w:tab/>
        </w:r>
        <w:r>
          <w:fldChar w:fldCharType="begin"/>
        </w:r>
        <w:r>
          <w:instrText xml:space="preserve"> PAGEREF _Toc28468 \h </w:instrText>
        </w:r>
        <w:r>
          <w:fldChar w:fldCharType="separate"/>
        </w:r>
        <w:r>
          <w:t>60</w:t>
        </w:r>
        <w:r>
          <w:fldChar w:fldCharType="end"/>
        </w:r>
      </w:hyperlink>
    </w:p>
    <w:p>
      <w:pPr>
        <w:pStyle w:val="TOC2"/>
        <w:tabs>
          <w:tab w:val="right" w:leader="dot" w:pos="8306"/>
        </w:tabs>
      </w:pPr>
      <w:hyperlink w:anchor="_Toc14074" w:history="1">
        <w:r>
          <w:rPr>
            <w:rFonts w:ascii="仿宋" w:eastAsia="仿宋" w:hAnsi="仿宋" w:cs="仿宋" w:hint="eastAsia"/>
            <w:lang w:eastAsia="zh-CN"/>
          </w:rPr>
          <w:t>(四)、质量培训与教育</w:t>
        </w:r>
        <w:r>
          <w:tab/>
        </w:r>
        <w:r>
          <w:fldChar w:fldCharType="begin"/>
        </w:r>
        <w:r>
          <w:instrText xml:space="preserve"> PAGEREF _Toc14074 \h </w:instrText>
        </w:r>
        <w:r>
          <w:fldChar w:fldCharType="separate"/>
        </w:r>
        <w:r>
          <w:t>62</w:t>
        </w:r>
        <w:r>
          <w:fldChar w:fldCharType="end"/>
        </w:r>
      </w:hyperlink>
    </w:p>
    <w:p>
      <w:pPr>
        <w:pStyle w:val="TOC2"/>
        <w:tabs>
          <w:tab w:val="right" w:leader="dot" w:pos="8306"/>
        </w:tabs>
      </w:pPr>
      <w:hyperlink w:anchor="_Toc2667" w:history="1">
        <w:r>
          <w:rPr>
            <w:rFonts w:ascii="仿宋" w:eastAsia="仿宋" w:hAnsi="仿宋" w:cs="仿宋" w:hint="eastAsia"/>
            <w:lang w:eastAsia="zh-CN"/>
          </w:rPr>
          <w:t>(五)、质量审核与评价</w:t>
        </w:r>
        <w:r>
          <w:tab/>
        </w:r>
        <w:r>
          <w:fldChar w:fldCharType="begin"/>
        </w:r>
        <w:r>
          <w:instrText xml:space="preserve"> PAGEREF _Toc2667 \h </w:instrText>
        </w:r>
        <w:r>
          <w:fldChar w:fldCharType="separate"/>
        </w:r>
        <w:r>
          <w:t>63</w:t>
        </w:r>
        <w:r>
          <w:fldChar w:fldCharType="end"/>
        </w:r>
      </w:hyperlink>
    </w:p>
    <w:p>
      <w:pPr>
        <w:pStyle w:val="TOC2"/>
        <w:tabs>
          <w:tab w:val="right" w:leader="dot" w:pos="8306"/>
        </w:tabs>
      </w:pPr>
      <w:hyperlink w:anchor="_Toc16827" w:history="1">
        <w:r>
          <w:rPr>
            <w:rFonts w:ascii="仿宋" w:eastAsia="仿宋" w:hAnsi="仿宋" w:cs="仿宋" w:hint="eastAsia"/>
            <w:lang w:eastAsia="zh-CN"/>
          </w:rPr>
          <w:t>(六)、不符合与纠正措施</w:t>
        </w:r>
        <w:r>
          <w:tab/>
        </w:r>
        <w:r>
          <w:fldChar w:fldCharType="begin"/>
        </w:r>
        <w:r>
          <w:instrText xml:space="preserve"> PAGEREF _Toc16827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19"/>
      <w:r>
        <w:rPr>
          <w:rFonts w:ascii="仿宋" w:eastAsia="仿宋" w:hAnsi="仿宋" w:cs="仿宋" w:hint="eastAsia"/>
          <w:sz w:val="28"/>
          <w:lang w:eastAsia="zh-CN"/>
        </w:rPr>
        <w:t>一、麻风二联苗项目可持续发展</w:t>
      </w:r>
      <w:bookmarkEnd w:id="2"/>
    </w:p>
    <w:p>
      <w:pPr>
        <w:pStyle w:val="Heading2"/>
        <w:rPr>
          <w:rFonts w:ascii="仿宋" w:eastAsia="仿宋" w:hAnsi="仿宋" w:cs="仿宋" w:hint="eastAsia"/>
          <w:lang w:eastAsia="zh-CN"/>
        </w:rPr>
      </w:pPr>
      <w:bookmarkStart w:id="3" w:name="_Toc74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中，麻风二联苗项目团队着眼于未来，明确了可持续发展的战略方向。制定的具体可持续发展目标包括降低资源使用、采用环保技术、最大化社会效益等。这一步骤不仅有助于麻风二联苗项目在环保和社会责任方面达到最高标准，也为未来提供了明确的指引，确保麻风二联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可持续实践的融入麻风二联苗项目管理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麻风二联苗项目管理周期。从麻风二联苗项目规划开始，麻风二联苗项目团队就考虑了环境和社会的因素。在执行阶段，麻风二联苗项目团队积极推动绿色技术的应用，优化资源利用。此外，关注员工的社会责任，通过培训和沟通活动提高员工对可持续发展的认知，使他们能够在日常工作中践行可持续实践。这些举措不仅为麻风二联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扎根于麻风二联苗项目的可持续发展理念，我们深信环保与社会责任是麻风二联苗项目成功的关键支柱。在麻风二联苗项目的每一步，我们都致力于通过创新和实践，履行对环境和社会的坚定责任。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团队通过引入先进的环保技术、建立高效的废物处理系统以及推动能源节约措施，积极履行环保责任。定期的环保监测和评估确保麻风二联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不仅致力于自身可持续发展，还注重对社会的回馈。通过支持社区麻风二联苗项目、参与慈善事业、提供培训机会等方式，麻风二联苗项目积极履行社会责任。与当地社区建立积极互动，关注员工的工作与生活平衡，以及员工的身心健康，是麻风二联苗项目在社会责任层面的关键举措。这样的实践不仅增强了麻风二联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627"/>
      <w:r>
        <w:rPr>
          <w:rFonts w:ascii="仿宋" w:eastAsia="仿宋" w:hAnsi="仿宋" w:cs="仿宋" w:hint="eastAsia"/>
          <w:sz w:val="28"/>
          <w:lang w:eastAsia="zh-CN"/>
        </w:rPr>
        <w:t>二、麻风二联苗项目危机管理</w:t>
      </w:r>
      <w:bookmarkEnd w:id="5"/>
    </w:p>
    <w:p>
      <w:pPr>
        <w:pStyle w:val="Heading2"/>
        <w:rPr>
          <w:rFonts w:ascii="仿宋" w:eastAsia="仿宋" w:hAnsi="仿宋" w:cs="仿宋" w:hint="eastAsia"/>
          <w:lang w:eastAsia="zh-CN"/>
        </w:rPr>
      </w:pPr>
      <w:bookmarkStart w:id="6" w:name="_Toc92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危机管理中，危机预警与识别是确保麻风二联苗项目稳健运行的核心步骤。通过建立全面的监测机制，麻风二联苗项目团队旨在及时发现和理解潜在的风险和危机因素，以便采取及时的预防和应对措施，确保麻风二联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首先，通过深入的风险评估，麻风二联苗项目团队全面分析了整个麻风二联苗项目和各个阶段可能存在的威胁。这包括准确评估每个潜在风险的发生概率和可能影响的程度，为后续危机预警提供了有力支持。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风二联苗项目团队着重于明确定义麻风二联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风二联苗项目进展的持续监控，团队能够及时发现潜在问题并作出迅速反应。麻风二联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在这一阶段，团队的专业素养和反应速度将发挥至关重要的作用，以确保潜在危机能够在初期得到有效的处理，最大程度地减轻负面影响。通过危机预警与识别，麻风二联苗项目得以更有序、可控地推进。</w:t>
      </w:r>
    </w:p>
    <w:p>
      <w:pPr>
        <w:pStyle w:val="Heading2"/>
        <w:ind w:firstLine="560" w:firstLineChars="200"/>
        <w:rPr>
          <w:rFonts w:ascii="仿宋" w:eastAsia="仿宋" w:hAnsi="仿宋" w:cs="仿宋" w:hint="eastAsia"/>
          <w:sz w:val="28"/>
          <w:lang w:eastAsia="zh-CN"/>
        </w:rPr>
      </w:pPr>
      <w:bookmarkStart w:id="7" w:name="_Toc249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在危机发生时，麻风二联苗项目团队立即行动，成立了应急小组。该小组的任务是迅速制定并实施紧急应对措施，以最小化潜在损失。以下是采取的主要措施：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暂停麻风二联苗项目进度：为遏制危机蔓延，麻风二联苗项目暂时停止进行，以便全面评估当前状况。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资源重新分配：重新评估麻风二联苗项目资源的分配，确保最大限度地减小损失。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实时沟通：与关键利益相关者建立实时沟通机制，向他们传递麻风二联苗项目危机的实际状况，保障麻风二联苗项目核心利益。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在紧急应对的同时，麻风二联苗项目团队强调了团队协作和有效沟通的重要性。以下是团队协作的关键举措：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信息共享机制：建立了信息共享平台，确保团队成员能够及时获取麻风二联苗项目危机的实时信息。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领导者沟通：麻风二联苗项目领导者通过定期会议和即时沟通工具，指导团队应对危机，保持团队稳定运行。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随着危机得到初步控制，麻风二联苗项目团队转向制定恢复计划，以确保麻风二联苗项目能够从中迅速恢复。主要恢复计划包括：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修复受损的进度计划：重新评估麻风二联苗项目进度，制定修复计划，确保麻风二联苗项目尽快回归正常进程。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重新调整资源分配：优化资源分配，确保麻风二联苗项目在有限资源下高效运转。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风险管理机制加强：对麻风二联苗项目风险进行全面评估，制定更强化的风险管理策略，以预防未来可能的危机。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003"/>
      <w:r>
        <w:rPr>
          <w:rFonts w:ascii="仿宋" w:eastAsia="仿宋" w:hAnsi="仿宋" w:cs="仿宋" w:hint="eastAsia"/>
          <w:sz w:val="28"/>
          <w:lang w:eastAsia="zh-CN"/>
        </w:rPr>
        <w:t>三、麻风二联苗项目文档管理</w:t>
      </w:r>
      <w:bookmarkEnd w:id="8"/>
    </w:p>
    <w:p>
      <w:pPr>
        <w:pStyle w:val="Heading2"/>
        <w:rPr>
          <w:rFonts w:ascii="仿宋" w:eastAsia="仿宋" w:hAnsi="仿宋" w:cs="仿宋" w:hint="eastAsia"/>
          <w:lang w:eastAsia="zh-CN"/>
        </w:rPr>
      </w:pPr>
      <w:bookmarkStart w:id="9" w:name="_Toc27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麻风二联苗项目高度重视文档的质量和准确性，以支持麻风二联苗项目的各项活动和决策。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文档的编制始于麻风二联苗项目计划的初期，我们制定了详细的文档编制计划，明确了每个文档的内容、格式和编写责任人。在麻风二联苗项目启动阶段，我们首先编制了麻风二联苗项目章程，明确定义了麻风二联苗项目的目标、范围、风险等关键要素。随后，麻风二联苗项目团队根据计划陆续编制了需求文档、设计文档、测试文档等各类文档，确保麻风二联苗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麻风二联苗项目管理中的重要环节，旨在确保麻风二联苗项目文档符合质量标准和麻风二联苗项目需求。在麻风二联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麻风二联苗项目相关利益方和专业领域的专家对文档进行独立审查。这有助于获取更全面、客观的反馈，确保麻风二联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麻风二联苗项目在文档编制与审查方面建立了严格的管理机制，通过规范的流程和多维度的审查，确保麻风二联苗项目文档的质量、准确性和可靠性，为麻风二联苗项目的顺利推进提供了有力支持。</w:t>
      </w:r>
    </w:p>
    <w:p>
      <w:pPr>
        <w:pStyle w:val="Heading2"/>
        <w:ind w:firstLine="560" w:firstLineChars="200"/>
        <w:rPr>
          <w:rFonts w:ascii="仿宋" w:eastAsia="仿宋" w:hAnsi="仿宋" w:cs="仿宋" w:hint="eastAsia"/>
          <w:sz w:val="28"/>
          <w:lang w:eastAsia="zh-CN"/>
        </w:rPr>
      </w:pPr>
      <w:bookmarkStart w:id="10" w:name="_Toc133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我们通过多渠道发布文档，包括电子邮件、麻风二联苗项目管理平台、内部网站等，以满足不同团队成员的偏好和需求。多渠道发布确保了信息的全面覆盖。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我们采用了精细的权限控制，确保只有授权人员可以访问敏感信息。这种安全措施保护了麻风二联苗项目文档的机密性，防止了未经授权的信息泄露。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91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文档存档与归档是麻风二联苗项目生命周期中一个至关重要的环节，直接关系到麻风二联苗项目信息的长期保存和历史记录的完整性。在麻风二联苗项目中，我们实施了一系列有效的文档存档与归档管理策略：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935"/>
      <w:r>
        <w:rPr>
          <w:rFonts w:ascii="仿宋" w:eastAsia="仿宋" w:hAnsi="仿宋" w:cs="仿宋" w:hint="eastAsia"/>
          <w:sz w:val="28"/>
          <w:lang w:eastAsia="zh-CN"/>
        </w:rPr>
        <w:t>四、麻风二联苗项目建设背景及必要性分析</w:t>
      </w:r>
      <w:bookmarkEnd w:id="12"/>
    </w:p>
    <w:p>
      <w:pPr>
        <w:pStyle w:val="Heading2"/>
        <w:rPr>
          <w:rFonts w:ascii="仿宋" w:eastAsia="仿宋" w:hAnsi="仿宋" w:cs="仿宋" w:hint="eastAsia"/>
          <w:lang w:eastAsia="zh-CN"/>
        </w:rPr>
      </w:pPr>
      <w:bookmarkStart w:id="13" w:name="_Toc30107"/>
      <w:r>
        <w:rPr>
          <w:rFonts w:ascii="仿宋" w:eastAsia="仿宋" w:hAnsi="仿宋" w:cs="仿宋" w:hint="eastAsia"/>
          <w:lang w:eastAsia="zh-CN"/>
        </w:rPr>
        <w:t>(一)、麻风二联苗项目背景分析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风二联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风二联苗项目在这个潮流中的定位。同时，我们将关注行业内涌现的新兴机遇，以便麻风二联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风二联苗项目提供了强大的发展动力。我们将聚焦于行业内最新的技术发展趋势，包括但不限于人工智能、大数据分析、物联网等领域。通过深度的技术研究，我们将确保麻风二联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风二联苗项目发展的源泉。我们将投入更多的精力对市场需求进行深入剖析，超越表面的需求，深入挖掘潜在的市场痛点和机遇。通过对市场需求的细致了解，麻风二联苗项目将更有针对性地设计解决方案，满足市场的多样化需求，从而更好地促进麻风二联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风二联苗项目战略至关重要。我们将对竞争态势进行更为深入的分析，包括但不限于市场份额、产品特点、客户满意度等多个维度。通过深度的竞争分析，麻风二联苗项目将能够更准确地把握市场脉搏，制定具有竞争力的麻风二联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麻风二联苗项目的发展具有直接的影响。我们将进行更为全面的法规和政策分析，了解行业发展中的潜在法律风险和合规挑战。通过充分了解和遵守相关法规，麻风二联苗项目将确保在法律框架内合法合规运营，为麻风二联苗项目的稳健发展提供有力支持。</w:t>
      </w:r>
    </w:p>
    <w:p>
      <w:pPr>
        <w:pStyle w:val="Heading2"/>
        <w:ind w:firstLine="560" w:firstLineChars="200"/>
        <w:rPr>
          <w:rFonts w:ascii="仿宋" w:eastAsia="仿宋" w:hAnsi="仿宋" w:cs="仿宋" w:hint="eastAsia"/>
          <w:sz w:val="28"/>
          <w:lang w:eastAsia="zh-CN"/>
        </w:rPr>
      </w:pPr>
      <w:bookmarkStart w:id="14" w:name="_Toc22147"/>
      <w:r>
        <w:rPr>
          <w:rFonts w:ascii="仿宋" w:eastAsia="仿宋" w:hAnsi="仿宋" w:cs="仿宋" w:hint="eastAsia"/>
          <w:sz w:val="28"/>
          <w:lang w:eastAsia="zh-CN"/>
        </w:rPr>
        <w:t>(二)、麻风二联苗项目建设必要性分析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建设的迫切性源于对行业发展趋势的深刻洞察。我们正处于一个行业变革的时代，科技创新、数字化转型成为企业发展的关键动力。麻风二联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建设不仅仅是为了跟上潮流，更是为了通过技术创新推动企业的持续发展。通过引入先进的技术和解决方案，麻风二联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风二联苗项目的建设成为必然选择，通过提高产品质量、拓展服务领域，从而在竞争中获得更多的机会。麻风二联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风二联苗项目建设的必要性体现在对客户需求更精准的满足。通过麻风二联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项目建设的背后是对企业持续创新的追求。只有通过不断创新，企业才能在竞争中立于不败之地。麻风二联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70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4044"/>
      <w:r>
        <w:rPr>
          <w:rFonts w:ascii="仿宋" w:eastAsia="仿宋" w:hAnsi="仿宋" w:cs="仿宋" w:hint="eastAsia"/>
          <w:lang w:eastAsia="zh-CN"/>
        </w:rPr>
        <w:t>(一)、麻风二联苗行业分析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风二联苗行业一直以来都是市场的关注焦点。行业内的发展趋势、竞争态势以及潜在机会都对麻风二联苗项目的推进产生深远的影响。通过深入研究行业的整体概貌，我们将更好地理解行业的核心特征，为麻风二联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行业，技术一直是推动创新和发展的关键因素。我们将对当前技术趋势进行详尽分析，包括但不限于人工智能、大数据应用、先进制造技术等。这有助于麻风二联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麻风二联苗项目成功的基础。我们将对主要竞争对手进行深入研究，包括其市场份额、产品特点、市场定位等。通过全面了解竞争对手的优势和劣势，麻风二联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674"/>
      <w:r>
        <w:rPr>
          <w:rFonts w:ascii="仿宋" w:eastAsia="仿宋" w:hAnsi="仿宋" w:cs="仿宋" w:hint="eastAsia"/>
          <w:sz w:val="28"/>
          <w:lang w:eastAsia="zh-CN"/>
        </w:rPr>
        <w:t>(二)、麻风二联苗市场分析预测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麻风二联苗市场未来的增长趋势。这包括市场的整体规模、各细分领域的发展趋势等。麻风二联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麻风二联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麻风二联苗项目实施过程中需要充分考虑的因素。我们将对市场风险进行全面评估，包括但不限于政策法规风险、市场竞争风险、技术变革风险等。通过对潜在风险的深入分析，麻风二联苗项目可以制定相应的风险缓解策略，降低不确定性对麻风二联苗项目的影响。</w:t>
      </w:r>
    </w:p>
    <w:p>
      <w:pPr>
        <w:pStyle w:val="Heading1"/>
        <w:ind w:firstLine="560" w:firstLineChars="200"/>
        <w:rPr>
          <w:rFonts w:ascii="仿宋" w:eastAsia="仿宋" w:hAnsi="仿宋" w:cs="仿宋" w:hint="eastAsia"/>
          <w:sz w:val="28"/>
          <w:lang w:eastAsia="zh-CN"/>
        </w:rPr>
      </w:pPr>
      <w:bookmarkStart w:id="18" w:name="_Toc6623"/>
      <w:r>
        <w:rPr>
          <w:rFonts w:ascii="仿宋" w:eastAsia="仿宋" w:hAnsi="仿宋" w:cs="仿宋" w:hint="eastAsia"/>
          <w:sz w:val="28"/>
          <w:lang w:eastAsia="zh-CN"/>
        </w:rPr>
        <w:t>六、麻风二联苗项目土建工程</w:t>
      </w:r>
      <w:bookmarkEnd w:id="18"/>
    </w:p>
    <w:p>
      <w:pPr>
        <w:pStyle w:val="Heading2"/>
        <w:rPr>
          <w:rFonts w:ascii="仿宋" w:eastAsia="仿宋" w:hAnsi="仿宋" w:cs="仿宋" w:hint="eastAsia"/>
          <w:lang w:eastAsia="zh-CN"/>
        </w:rPr>
      </w:pPr>
      <w:bookmarkStart w:id="19" w:name="_Toc2954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在麻风二联苗项目的建筑工程设计中，我们将秉承一系列重要的设计原则，以确保麻风二联苗项目建筑在功能、美观、可持续性等方面达到最佳效果。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首要原则是确保建筑的功能性得到最大化的发挥。我们将充分理解麻风二联苗项目的实际需求，合理布局各个功能区域，保证建筑在满足业务需求的同时，提供高效的工作环境。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在建筑设计中，我们将综合考虑建设和运营成本。通过精细的经济效益分析，确保设计方案在高效利用资源的同时，对麻风二联苗项目的长期盈利能力有积极的贡献。</w:t>
      </w:r>
    </w:p>
    <w:p>
      <w:pPr>
        <w:pStyle w:val="Heading2"/>
        <w:ind w:firstLine="560" w:firstLineChars="200"/>
        <w:rPr>
          <w:rFonts w:ascii="仿宋" w:eastAsia="仿宋" w:hAnsi="仿宋" w:cs="仿宋" w:hint="eastAsia"/>
          <w:sz w:val="28"/>
          <w:lang w:eastAsia="zh-CN"/>
        </w:rPr>
      </w:pPr>
      <w:bookmarkStart w:id="20" w:name="_Toc1512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https://d.book118.com/265233314132011100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麻风二联苗项目计划设计方案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F7DC7"/>
    <w:rsid w:val="6D6F7D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33314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2024-01-24T19:04:00Z</dcterms:created>
  <dcterms:modified xsi:type="dcterms:W3CDTF">2024-01-24T19:04:40Z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BF5559DD97D147D9AEC85196F3FBE14B_11</vt:lpwstr>
  </property>
  <property fmtid="{D5CDD505-2E9C-101B-9397-08002B2CF9AE}" pid="3" name="KSOProductBuildVer">
    <vt:lpwstr>2052-12.1.0.16120</vt:lpwstr>
  </property>
</Properties>
</file>