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电动医疗床项目计划设计方案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44" w:history="1">
        <w:r>
          <w:rPr>
            <w:rFonts w:ascii="仿宋" w:eastAsia="仿宋" w:hAnsi="仿宋" w:cs="仿宋" w:hint="eastAsia"/>
            <w:lang w:eastAsia="zh-CN"/>
          </w:rPr>
          <w:t>前言</w:t>
        </w:r>
        <w:r>
          <w:tab/>
        </w:r>
        <w:r>
          <w:fldChar w:fldCharType="begin"/>
        </w:r>
        <w:r>
          <w:instrText xml:space="preserve"> PAGEREF _Toc15144 \h </w:instrText>
        </w:r>
        <w:r>
          <w:fldChar w:fldCharType="separate"/>
        </w:r>
        <w:r>
          <w:t>3</w:t>
        </w:r>
        <w:r>
          <w:fldChar w:fldCharType="end"/>
        </w:r>
      </w:hyperlink>
    </w:p>
    <w:p>
      <w:pPr>
        <w:pStyle w:val="TOC1"/>
        <w:tabs>
          <w:tab w:val="right" w:leader="dot" w:pos="8306"/>
        </w:tabs>
      </w:pPr>
      <w:hyperlink w:anchor="_Toc31537" w:history="1">
        <w:r>
          <w:rPr>
            <w:rFonts w:ascii="仿宋" w:eastAsia="仿宋" w:hAnsi="仿宋" w:cs="仿宋" w:hint="eastAsia"/>
            <w:lang w:eastAsia="zh-CN"/>
          </w:rPr>
          <w:t>一、产品规划分析</w:t>
        </w:r>
        <w:r>
          <w:tab/>
        </w:r>
        <w:r>
          <w:fldChar w:fldCharType="begin"/>
        </w:r>
        <w:r>
          <w:instrText xml:space="preserve"> PAGEREF _Toc31537 \h </w:instrText>
        </w:r>
        <w:r>
          <w:fldChar w:fldCharType="separate"/>
        </w:r>
        <w:r>
          <w:t>3</w:t>
        </w:r>
        <w:r>
          <w:fldChar w:fldCharType="end"/>
        </w:r>
      </w:hyperlink>
    </w:p>
    <w:p>
      <w:pPr>
        <w:pStyle w:val="TOC2"/>
        <w:tabs>
          <w:tab w:val="right" w:leader="dot" w:pos="8306"/>
        </w:tabs>
      </w:pPr>
      <w:hyperlink w:anchor="_Toc5541" w:history="1">
        <w:r>
          <w:rPr>
            <w:rFonts w:ascii="仿宋" w:eastAsia="仿宋" w:hAnsi="仿宋" w:cs="仿宋" w:hint="eastAsia"/>
            <w:lang w:eastAsia="zh-CN"/>
          </w:rPr>
          <w:t>(一)、产品规划</w:t>
        </w:r>
        <w:r>
          <w:tab/>
        </w:r>
        <w:r>
          <w:fldChar w:fldCharType="begin"/>
        </w:r>
        <w:r>
          <w:instrText xml:space="preserve"> PAGEREF _Toc5541 \h </w:instrText>
        </w:r>
        <w:r>
          <w:fldChar w:fldCharType="separate"/>
        </w:r>
        <w:r>
          <w:t>3</w:t>
        </w:r>
        <w:r>
          <w:fldChar w:fldCharType="end"/>
        </w:r>
      </w:hyperlink>
    </w:p>
    <w:p>
      <w:pPr>
        <w:pStyle w:val="TOC2"/>
        <w:tabs>
          <w:tab w:val="right" w:leader="dot" w:pos="8306"/>
        </w:tabs>
      </w:pPr>
      <w:hyperlink w:anchor="_Toc10257" w:history="1">
        <w:r>
          <w:rPr>
            <w:rFonts w:ascii="仿宋" w:eastAsia="仿宋" w:hAnsi="仿宋" w:cs="仿宋" w:hint="eastAsia"/>
            <w:lang w:eastAsia="zh-CN"/>
          </w:rPr>
          <w:t>(二)、建设规模</w:t>
        </w:r>
        <w:r>
          <w:tab/>
        </w:r>
        <w:r>
          <w:fldChar w:fldCharType="begin"/>
        </w:r>
        <w:r>
          <w:instrText xml:space="preserve"> PAGEREF _Toc10257 \h </w:instrText>
        </w:r>
        <w:r>
          <w:fldChar w:fldCharType="separate"/>
        </w:r>
        <w:r>
          <w:t>4</w:t>
        </w:r>
        <w:r>
          <w:fldChar w:fldCharType="end"/>
        </w:r>
      </w:hyperlink>
    </w:p>
    <w:p>
      <w:pPr>
        <w:pStyle w:val="TOC1"/>
        <w:tabs>
          <w:tab w:val="right" w:leader="dot" w:pos="8306"/>
        </w:tabs>
      </w:pPr>
      <w:hyperlink w:anchor="_Toc14118" w:history="1">
        <w:r>
          <w:rPr>
            <w:rFonts w:ascii="仿宋" w:eastAsia="仿宋" w:hAnsi="仿宋" w:cs="仿宋" w:hint="eastAsia"/>
            <w:lang w:eastAsia="zh-CN"/>
          </w:rPr>
          <w:t>二、电动医疗床项目土建工程</w:t>
        </w:r>
        <w:r>
          <w:tab/>
        </w:r>
        <w:r>
          <w:fldChar w:fldCharType="begin"/>
        </w:r>
        <w:r>
          <w:instrText xml:space="preserve"> PAGEREF _Toc14118 \h </w:instrText>
        </w:r>
        <w:r>
          <w:fldChar w:fldCharType="separate"/>
        </w:r>
        <w:r>
          <w:t>5</w:t>
        </w:r>
        <w:r>
          <w:fldChar w:fldCharType="end"/>
        </w:r>
      </w:hyperlink>
    </w:p>
    <w:p>
      <w:pPr>
        <w:pStyle w:val="TOC2"/>
        <w:tabs>
          <w:tab w:val="right" w:leader="dot" w:pos="8306"/>
        </w:tabs>
      </w:pPr>
      <w:hyperlink w:anchor="_Toc13256" w:history="1">
        <w:r>
          <w:rPr>
            <w:rFonts w:ascii="仿宋" w:eastAsia="仿宋" w:hAnsi="仿宋" w:cs="仿宋" w:hint="eastAsia"/>
            <w:lang w:eastAsia="zh-CN"/>
          </w:rPr>
          <w:t>(一)、建筑工程设计原则</w:t>
        </w:r>
        <w:r>
          <w:tab/>
        </w:r>
        <w:r>
          <w:fldChar w:fldCharType="begin"/>
        </w:r>
        <w:r>
          <w:instrText xml:space="preserve"> PAGEREF _Toc13256 \h </w:instrText>
        </w:r>
        <w:r>
          <w:fldChar w:fldCharType="separate"/>
        </w:r>
        <w:r>
          <w:t>5</w:t>
        </w:r>
        <w:r>
          <w:fldChar w:fldCharType="end"/>
        </w:r>
      </w:hyperlink>
    </w:p>
    <w:p>
      <w:pPr>
        <w:pStyle w:val="TOC2"/>
        <w:tabs>
          <w:tab w:val="right" w:leader="dot" w:pos="8306"/>
        </w:tabs>
      </w:pPr>
      <w:hyperlink w:anchor="_Toc2418" w:history="1">
        <w:r>
          <w:rPr>
            <w:rFonts w:ascii="仿宋" w:eastAsia="仿宋" w:hAnsi="仿宋" w:cs="仿宋" w:hint="eastAsia"/>
            <w:lang w:eastAsia="zh-CN"/>
          </w:rPr>
          <w:t>(二)、土建工程设计年限及安全等级</w:t>
        </w:r>
        <w:r>
          <w:tab/>
        </w:r>
        <w:r>
          <w:fldChar w:fldCharType="begin"/>
        </w:r>
        <w:r>
          <w:instrText xml:space="preserve"> PAGEREF _Toc2418 \h </w:instrText>
        </w:r>
        <w:r>
          <w:fldChar w:fldCharType="separate"/>
        </w:r>
        <w:r>
          <w:t>6</w:t>
        </w:r>
        <w:r>
          <w:fldChar w:fldCharType="end"/>
        </w:r>
      </w:hyperlink>
    </w:p>
    <w:p>
      <w:pPr>
        <w:pStyle w:val="TOC2"/>
        <w:tabs>
          <w:tab w:val="right" w:leader="dot" w:pos="8306"/>
        </w:tabs>
      </w:pPr>
      <w:hyperlink w:anchor="_Toc2617" w:history="1">
        <w:r>
          <w:rPr>
            <w:rFonts w:ascii="仿宋" w:eastAsia="仿宋" w:hAnsi="仿宋" w:cs="仿宋" w:hint="eastAsia"/>
            <w:lang w:eastAsia="zh-CN"/>
          </w:rPr>
          <w:t>(三)、建筑工程设计总体要求</w:t>
        </w:r>
        <w:r>
          <w:tab/>
        </w:r>
        <w:r>
          <w:fldChar w:fldCharType="begin"/>
        </w:r>
        <w:r>
          <w:instrText xml:space="preserve"> PAGEREF _Toc2617 \h </w:instrText>
        </w:r>
        <w:r>
          <w:fldChar w:fldCharType="separate"/>
        </w:r>
        <w:r>
          <w:t>7</w:t>
        </w:r>
        <w:r>
          <w:fldChar w:fldCharType="end"/>
        </w:r>
      </w:hyperlink>
    </w:p>
    <w:p>
      <w:pPr>
        <w:pStyle w:val="TOC2"/>
        <w:tabs>
          <w:tab w:val="right" w:leader="dot" w:pos="8306"/>
        </w:tabs>
      </w:pPr>
      <w:hyperlink w:anchor="_Toc5445" w:history="1">
        <w:r>
          <w:rPr>
            <w:rFonts w:ascii="仿宋" w:eastAsia="仿宋" w:hAnsi="仿宋" w:cs="仿宋" w:hint="eastAsia"/>
            <w:lang w:eastAsia="zh-CN"/>
          </w:rPr>
          <w:t>(四)、土建工程建设指标</w:t>
        </w:r>
        <w:r>
          <w:tab/>
        </w:r>
        <w:r>
          <w:fldChar w:fldCharType="begin"/>
        </w:r>
        <w:r>
          <w:instrText xml:space="preserve"> PAGEREF _Toc5445 \h </w:instrText>
        </w:r>
        <w:r>
          <w:fldChar w:fldCharType="separate"/>
        </w:r>
        <w:r>
          <w:t>8</w:t>
        </w:r>
        <w:r>
          <w:fldChar w:fldCharType="end"/>
        </w:r>
      </w:hyperlink>
    </w:p>
    <w:p>
      <w:pPr>
        <w:pStyle w:val="TOC1"/>
        <w:tabs>
          <w:tab w:val="right" w:leader="dot" w:pos="8306"/>
        </w:tabs>
      </w:pPr>
      <w:hyperlink w:anchor="_Toc21485" w:history="1">
        <w:r>
          <w:rPr>
            <w:rFonts w:ascii="仿宋" w:eastAsia="仿宋" w:hAnsi="仿宋" w:cs="仿宋" w:hint="eastAsia"/>
            <w:lang w:eastAsia="zh-CN"/>
          </w:rPr>
          <w:t>三、电动医疗床项目概论</w:t>
        </w:r>
        <w:r>
          <w:tab/>
        </w:r>
        <w:r>
          <w:fldChar w:fldCharType="begin"/>
        </w:r>
        <w:r>
          <w:instrText xml:space="preserve"> PAGEREF _Toc21485 \h </w:instrText>
        </w:r>
        <w:r>
          <w:fldChar w:fldCharType="separate"/>
        </w:r>
        <w:r>
          <w:t>8</w:t>
        </w:r>
        <w:r>
          <w:fldChar w:fldCharType="end"/>
        </w:r>
      </w:hyperlink>
    </w:p>
    <w:p>
      <w:pPr>
        <w:pStyle w:val="TOC2"/>
        <w:tabs>
          <w:tab w:val="right" w:leader="dot" w:pos="8306"/>
        </w:tabs>
      </w:pPr>
      <w:hyperlink w:anchor="_Toc8384" w:history="1">
        <w:r>
          <w:rPr>
            <w:rFonts w:ascii="仿宋" w:eastAsia="仿宋" w:hAnsi="仿宋" w:cs="仿宋" w:hint="eastAsia"/>
            <w:lang w:eastAsia="zh-CN"/>
          </w:rPr>
          <w:t>(一)、电动医疗床项目概况</w:t>
        </w:r>
        <w:r>
          <w:tab/>
        </w:r>
        <w:r>
          <w:fldChar w:fldCharType="begin"/>
        </w:r>
        <w:r>
          <w:instrText xml:space="preserve"> PAGEREF _Toc8384 \h </w:instrText>
        </w:r>
        <w:r>
          <w:fldChar w:fldCharType="separate"/>
        </w:r>
        <w:r>
          <w:t>8</w:t>
        </w:r>
        <w:r>
          <w:fldChar w:fldCharType="end"/>
        </w:r>
      </w:hyperlink>
    </w:p>
    <w:p>
      <w:pPr>
        <w:pStyle w:val="TOC2"/>
        <w:tabs>
          <w:tab w:val="right" w:leader="dot" w:pos="8306"/>
        </w:tabs>
      </w:pPr>
      <w:hyperlink w:anchor="_Toc26454" w:history="1">
        <w:r>
          <w:rPr>
            <w:rFonts w:ascii="仿宋" w:eastAsia="仿宋" w:hAnsi="仿宋" w:cs="仿宋" w:hint="eastAsia"/>
            <w:lang w:eastAsia="zh-CN"/>
          </w:rPr>
          <w:t>(二)、电动医疗床项目目标</w:t>
        </w:r>
        <w:r>
          <w:tab/>
        </w:r>
        <w:r>
          <w:fldChar w:fldCharType="begin"/>
        </w:r>
        <w:r>
          <w:instrText xml:space="preserve"> PAGEREF _Toc26454 \h </w:instrText>
        </w:r>
        <w:r>
          <w:fldChar w:fldCharType="separate"/>
        </w:r>
        <w:r>
          <w:t>10</w:t>
        </w:r>
        <w:r>
          <w:fldChar w:fldCharType="end"/>
        </w:r>
      </w:hyperlink>
    </w:p>
    <w:p>
      <w:pPr>
        <w:pStyle w:val="TOC2"/>
        <w:tabs>
          <w:tab w:val="right" w:leader="dot" w:pos="8306"/>
        </w:tabs>
      </w:pPr>
      <w:hyperlink w:anchor="_Toc30231" w:history="1">
        <w:r>
          <w:rPr>
            <w:rFonts w:ascii="仿宋" w:eastAsia="仿宋" w:hAnsi="仿宋" w:cs="仿宋" w:hint="eastAsia"/>
            <w:lang w:eastAsia="zh-CN"/>
          </w:rPr>
          <w:t>(三)、电动医疗床项目提出的理由</w:t>
        </w:r>
        <w:r>
          <w:tab/>
        </w:r>
        <w:r>
          <w:fldChar w:fldCharType="begin"/>
        </w:r>
        <w:r>
          <w:instrText xml:space="preserve"> PAGEREF _Toc30231 \h </w:instrText>
        </w:r>
        <w:r>
          <w:fldChar w:fldCharType="separate"/>
        </w:r>
        <w:r>
          <w:t>11</w:t>
        </w:r>
        <w:r>
          <w:fldChar w:fldCharType="end"/>
        </w:r>
      </w:hyperlink>
    </w:p>
    <w:p>
      <w:pPr>
        <w:pStyle w:val="TOC2"/>
        <w:tabs>
          <w:tab w:val="right" w:leader="dot" w:pos="8306"/>
        </w:tabs>
      </w:pPr>
      <w:hyperlink w:anchor="_Toc9529" w:history="1">
        <w:r>
          <w:rPr>
            <w:rFonts w:ascii="仿宋" w:eastAsia="仿宋" w:hAnsi="仿宋" w:cs="仿宋" w:hint="eastAsia"/>
            <w:lang w:eastAsia="zh-CN"/>
          </w:rPr>
          <w:t>(四)、电动医疗床项目意义</w:t>
        </w:r>
        <w:r>
          <w:tab/>
        </w:r>
        <w:r>
          <w:fldChar w:fldCharType="begin"/>
        </w:r>
        <w:r>
          <w:instrText xml:space="preserve"> PAGEREF _Toc9529 \h </w:instrText>
        </w:r>
        <w:r>
          <w:fldChar w:fldCharType="separate"/>
        </w:r>
        <w:r>
          <w:t>13</w:t>
        </w:r>
        <w:r>
          <w:fldChar w:fldCharType="end"/>
        </w:r>
      </w:hyperlink>
    </w:p>
    <w:p>
      <w:pPr>
        <w:pStyle w:val="TOC2"/>
        <w:tabs>
          <w:tab w:val="right" w:leader="dot" w:pos="8306"/>
        </w:tabs>
      </w:pPr>
      <w:hyperlink w:anchor="_Toc15574" w:history="1">
        <w:r>
          <w:rPr>
            <w:rFonts w:ascii="仿宋" w:eastAsia="仿宋" w:hAnsi="仿宋" w:cs="仿宋" w:hint="eastAsia"/>
            <w:lang w:eastAsia="zh-CN"/>
          </w:rPr>
          <w:t>(五)、电动医疗床项目背景</w:t>
        </w:r>
        <w:r>
          <w:tab/>
        </w:r>
        <w:r>
          <w:fldChar w:fldCharType="begin"/>
        </w:r>
        <w:r>
          <w:instrText xml:space="preserve"> PAGEREF _Toc15574 \h </w:instrText>
        </w:r>
        <w:r>
          <w:fldChar w:fldCharType="separate"/>
        </w:r>
        <w:r>
          <w:t>14</w:t>
        </w:r>
        <w:r>
          <w:fldChar w:fldCharType="end"/>
        </w:r>
      </w:hyperlink>
    </w:p>
    <w:p>
      <w:pPr>
        <w:pStyle w:val="TOC1"/>
        <w:tabs>
          <w:tab w:val="right" w:leader="dot" w:pos="8306"/>
        </w:tabs>
      </w:pPr>
      <w:hyperlink w:anchor="_Toc8548" w:history="1">
        <w:r>
          <w:rPr>
            <w:rFonts w:ascii="仿宋" w:eastAsia="仿宋" w:hAnsi="仿宋" w:cs="仿宋" w:hint="eastAsia"/>
            <w:lang w:eastAsia="zh-CN"/>
          </w:rPr>
          <w:t>四、电动医疗床项目可持续发展</w:t>
        </w:r>
        <w:r>
          <w:tab/>
        </w:r>
        <w:r>
          <w:fldChar w:fldCharType="begin"/>
        </w:r>
        <w:r>
          <w:instrText xml:space="preserve"> PAGEREF _Toc8548 \h </w:instrText>
        </w:r>
        <w:r>
          <w:fldChar w:fldCharType="separate"/>
        </w:r>
        <w:r>
          <w:t>15</w:t>
        </w:r>
        <w:r>
          <w:fldChar w:fldCharType="end"/>
        </w:r>
      </w:hyperlink>
    </w:p>
    <w:p>
      <w:pPr>
        <w:pStyle w:val="TOC2"/>
        <w:tabs>
          <w:tab w:val="right" w:leader="dot" w:pos="8306"/>
        </w:tabs>
      </w:pPr>
      <w:hyperlink w:anchor="_Toc25149" w:history="1">
        <w:r>
          <w:rPr>
            <w:rFonts w:ascii="仿宋" w:eastAsia="仿宋" w:hAnsi="仿宋" w:cs="仿宋" w:hint="eastAsia"/>
            <w:lang w:eastAsia="zh-CN"/>
          </w:rPr>
          <w:t>(一)、可持续战略与实践</w:t>
        </w:r>
        <w:r>
          <w:tab/>
        </w:r>
        <w:r>
          <w:fldChar w:fldCharType="begin"/>
        </w:r>
        <w:r>
          <w:instrText xml:space="preserve"> PAGEREF _Toc25149 \h </w:instrText>
        </w:r>
        <w:r>
          <w:fldChar w:fldCharType="separate"/>
        </w:r>
        <w:r>
          <w:t>15</w:t>
        </w:r>
        <w:r>
          <w:fldChar w:fldCharType="end"/>
        </w:r>
      </w:hyperlink>
    </w:p>
    <w:p>
      <w:pPr>
        <w:pStyle w:val="TOC2"/>
        <w:tabs>
          <w:tab w:val="right" w:leader="dot" w:pos="8306"/>
        </w:tabs>
      </w:pPr>
      <w:hyperlink w:anchor="_Toc16922" w:history="1">
        <w:r>
          <w:rPr>
            <w:rFonts w:ascii="仿宋" w:eastAsia="仿宋" w:hAnsi="仿宋" w:cs="仿宋" w:hint="eastAsia"/>
            <w:lang w:eastAsia="zh-CN"/>
          </w:rPr>
          <w:t>(二)、环保与社会责任</w:t>
        </w:r>
        <w:r>
          <w:tab/>
        </w:r>
        <w:r>
          <w:fldChar w:fldCharType="begin"/>
        </w:r>
        <w:r>
          <w:instrText xml:space="preserve"> PAGEREF _Toc16922 \h </w:instrText>
        </w:r>
        <w:r>
          <w:fldChar w:fldCharType="separate"/>
        </w:r>
        <w:r>
          <w:t>15</w:t>
        </w:r>
        <w:r>
          <w:fldChar w:fldCharType="end"/>
        </w:r>
      </w:hyperlink>
    </w:p>
    <w:p>
      <w:pPr>
        <w:pStyle w:val="TOC1"/>
        <w:tabs>
          <w:tab w:val="right" w:leader="dot" w:pos="8306"/>
        </w:tabs>
      </w:pPr>
      <w:hyperlink w:anchor="_Toc12668" w:history="1">
        <w:r>
          <w:rPr>
            <w:rFonts w:ascii="仿宋" w:eastAsia="仿宋" w:hAnsi="仿宋" w:cs="仿宋" w:hint="eastAsia"/>
            <w:lang w:eastAsia="zh-CN"/>
          </w:rPr>
          <w:t>五、电动医疗床项目绩效评估</w:t>
        </w:r>
        <w:r>
          <w:tab/>
        </w:r>
        <w:r>
          <w:fldChar w:fldCharType="begin"/>
        </w:r>
        <w:r>
          <w:instrText xml:space="preserve"> PAGEREF _Toc12668 \h </w:instrText>
        </w:r>
        <w:r>
          <w:fldChar w:fldCharType="separate"/>
        </w:r>
        <w:r>
          <w:t>16</w:t>
        </w:r>
        <w:r>
          <w:fldChar w:fldCharType="end"/>
        </w:r>
      </w:hyperlink>
    </w:p>
    <w:p>
      <w:pPr>
        <w:pStyle w:val="TOC2"/>
        <w:tabs>
          <w:tab w:val="right" w:leader="dot" w:pos="8306"/>
        </w:tabs>
      </w:pPr>
      <w:hyperlink w:anchor="_Toc5083" w:history="1">
        <w:r>
          <w:rPr>
            <w:rFonts w:ascii="仿宋" w:eastAsia="仿宋" w:hAnsi="仿宋" w:cs="仿宋" w:hint="eastAsia"/>
            <w:lang w:eastAsia="zh-CN"/>
          </w:rPr>
          <w:t>(一)、绩效评估指标</w:t>
        </w:r>
        <w:r>
          <w:tab/>
        </w:r>
        <w:r>
          <w:fldChar w:fldCharType="begin"/>
        </w:r>
        <w:r>
          <w:instrText xml:space="preserve"> PAGEREF _Toc5083 \h </w:instrText>
        </w:r>
        <w:r>
          <w:fldChar w:fldCharType="separate"/>
        </w:r>
        <w:r>
          <w:t>16</w:t>
        </w:r>
        <w:r>
          <w:fldChar w:fldCharType="end"/>
        </w:r>
      </w:hyperlink>
    </w:p>
    <w:p>
      <w:pPr>
        <w:pStyle w:val="TOC2"/>
        <w:tabs>
          <w:tab w:val="right" w:leader="dot" w:pos="8306"/>
        </w:tabs>
      </w:pPr>
      <w:hyperlink w:anchor="_Toc730" w:history="1">
        <w:r>
          <w:rPr>
            <w:rFonts w:ascii="仿宋" w:eastAsia="仿宋" w:hAnsi="仿宋" w:cs="仿宋" w:hint="eastAsia"/>
            <w:lang w:eastAsia="zh-CN"/>
          </w:rPr>
          <w:t>(二)、绩效评估方法</w:t>
        </w:r>
        <w:r>
          <w:tab/>
        </w:r>
        <w:r>
          <w:fldChar w:fldCharType="begin"/>
        </w:r>
        <w:r>
          <w:instrText xml:space="preserve"> PAGEREF _Toc730 \h </w:instrText>
        </w:r>
        <w:r>
          <w:fldChar w:fldCharType="separate"/>
        </w:r>
        <w:r>
          <w:t>17</w:t>
        </w:r>
        <w:r>
          <w:fldChar w:fldCharType="end"/>
        </w:r>
      </w:hyperlink>
    </w:p>
    <w:p>
      <w:pPr>
        <w:pStyle w:val="TOC2"/>
        <w:tabs>
          <w:tab w:val="right" w:leader="dot" w:pos="8306"/>
        </w:tabs>
      </w:pPr>
      <w:hyperlink w:anchor="_Toc15477" w:history="1">
        <w:r>
          <w:rPr>
            <w:rFonts w:ascii="仿宋" w:eastAsia="仿宋" w:hAnsi="仿宋" w:cs="仿宋" w:hint="eastAsia"/>
            <w:lang w:eastAsia="zh-CN"/>
          </w:rPr>
          <w:t>(三)、绩效评估周期</w:t>
        </w:r>
        <w:r>
          <w:tab/>
        </w:r>
        <w:r>
          <w:fldChar w:fldCharType="begin"/>
        </w:r>
        <w:r>
          <w:instrText xml:space="preserve"> PAGEREF _Toc15477 \h </w:instrText>
        </w:r>
        <w:r>
          <w:fldChar w:fldCharType="separate"/>
        </w:r>
        <w:r>
          <w:t>18</w:t>
        </w:r>
        <w:r>
          <w:fldChar w:fldCharType="end"/>
        </w:r>
      </w:hyperlink>
    </w:p>
    <w:p>
      <w:pPr>
        <w:pStyle w:val="TOC1"/>
        <w:tabs>
          <w:tab w:val="right" w:leader="dot" w:pos="8306"/>
        </w:tabs>
      </w:pPr>
      <w:hyperlink w:anchor="_Toc24845" w:history="1">
        <w:r>
          <w:rPr>
            <w:rFonts w:ascii="仿宋" w:eastAsia="仿宋" w:hAnsi="仿宋" w:cs="仿宋" w:hint="eastAsia"/>
            <w:lang w:eastAsia="zh-CN"/>
          </w:rPr>
          <w:t>六、市场分析、调研</w:t>
        </w:r>
        <w:r>
          <w:tab/>
        </w:r>
        <w:r>
          <w:fldChar w:fldCharType="begin"/>
        </w:r>
        <w:r>
          <w:instrText xml:space="preserve"> PAGEREF _Toc24845 \h </w:instrText>
        </w:r>
        <w:r>
          <w:fldChar w:fldCharType="separate"/>
        </w:r>
        <w:r>
          <w:t>19</w:t>
        </w:r>
        <w:r>
          <w:fldChar w:fldCharType="end"/>
        </w:r>
      </w:hyperlink>
    </w:p>
    <w:p>
      <w:pPr>
        <w:pStyle w:val="TOC2"/>
        <w:tabs>
          <w:tab w:val="right" w:leader="dot" w:pos="8306"/>
        </w:tabs>
      </w:pPr>
      <w:hyperlink w:anchor="_Toc3962" w:history="1">
        <w:r>
          <w:rPr>
            <w:rFonts w:ascii="仿宋" w:eastAsia="仿宋" w:hAnsi="仿宋" w:cs="仿宋" w:hint="eastAsia"/>
            <w:lang w:eastAsia="zh-CN"/>
          </w:rPr>
          <w:t>(一)、电动医疗床行业分析</w:t>
        </w:r>
        <w:r>
          <w:tab/>
        </w:r>
        <w:r>
          <w:fldChar w:fldCharType="begin"/>
        </w:r>
        <w:r>
          <w:instrText xml:space="preserve"> PAGEREF _Toc3962 \h </w:instrText>
        </w:r>
        <w:r>
          <w:fldChar w:fldCharType="separate"/>
        </w:r>
        <w:r>
          <w:t>19</w:t>
        </w:r>
        <w:r>
          <w:fldChar w:fldCharType="end"/>
        </w:r>
      </w:hyperlink>
    </w:p>
    <w:p>
      <w:pPr>
        <w:pStyle w:val="TOC2"/>
        <w:tabs>
          <w:tab w:val="right" w:leader="dot" w:pos="8306"/>
        </w:tabs>
      </w:pPr>
      <w:hyperlink w:anchor="_Toc15944" w:history="1">
        <w:r>
          <w:rPr>
            <w:rFonts w:ascii="仿宋" w:eastAsia="仿宋" w:hAnsi="仿宋" w:cs="仿宋" w:hint="eastAsia"/>
            <w:lang w:eastAsia="zh-CN"/>
          </w:rPr>
          <w:t>(二)、电动医疗床市场分析预测</w:t>
        </w:r>
        <w:r>
          <w:tab/>
        </w:r>
        <w:r>
          <w:fldChar w:fldCharType="begin"/>
        </w:r>
        <w:r>
          <w:instrText xml:space="preserve"> PAGEREF _Toc15944 \h </w:instrText>
        </w:r>
        <w:r>
          <w:fldChar w:fldCharType="separate"/>
        </w:r>
        <w:r>
          <w:t>20</w:t>
        </w:r>
        <w:r>
          <w:fldChar w:fldCharType="end"/>
        </w:r>
      </w:hyperlink>
    </w:p>
    <w:p>
      <w:pPr>
        <w:pStyle w:val="TOC1"/>
        <w:tabs>
          <w:tab w:val="right" w:leader="dot" w:pos="8306"/>
        </w:tabs>
      </w:pPr>
      <w:hyperlink w:anchor="_Toc6032" w:history="1">
        <w:r>
          <w:rPr>
            <w:rFonts w:ascii="仿宋" w:eastAsia="仿宋" w:hAnsi="仿宋" w:cs="仿宋" w:hint="eastAsia"/>
            <w:lang w:eastAsia="zh-CN"/>
          </w:rPr>
          <w:t>七、电动医疗床项目创新与研发</w:t>
        </w:r>
        <w:r>
          <w:tab/>
        </w:r>
        <w:r>
          <w:fldChar w:fldCharType="begin"/>
        </w:r>
        <w:r>
          <w:instrText xml:space="preserve"> PAGEREF _Toc6032 \h </w:instrText>
        </w:r>
        <w:r>
          <w:fldChar w:fldCharType="separate"/>
        </w:r>
        <w:r>
          <w:t>21</w:t>
        </w:r>
        <w:r>
          <w:fldChar w:fldCharType="end"/>
        </w:r>
      </w:hyperlink>
    </w:p>
    <w:p>
      <w:pPr>
        <w:pStyle w:val="TOC2"/>
        <w:tabs>
          <w:tab w:val="right" w:leader="dot" w:pos="8306"/>
        </w:tabs>
      </w:pPr>
      <w:hyperlink w:anchor="_Toc24270" w:history="1">
        <w:r>
          <w:rPr>
            <w:rFonts w:ascii="仿宋" w:eastAsia="仿宋" w:hAnsi="仿宋" w:cs="仿宋" w:hint="eastAsia"/>
            <w:lang w:eastAsia="zh-CN"/>
          </w:rPr>
          <w:t>(一)、创新策略与方向</w:t>
        </w:r>
        <w:r>
          <w:tab/>
        </w:r>
        <w:r>
          <w:fldChar w:fldCharType="begin"/>
        </w:r>
        <w:r>
          <w:instrText xml:space="preserve"> PAGEREF _Toc24270 \h </w:instrText>
        </w:r>
        <w:r>
          <w:fldChar w:fldCharType="separate"/>
        </w:r>
        <w:r>
          <w:t>21</w:t>
        </w:r>
        <w:r>
          <w:fldChar w:fldCharType="end"/>
        </w:r>
      </w:hyperlink>
    </w:p>
    <w:p>
      <w:pPr>
        <w:pStyle w:val="TOC2"/>
        <w:tabs>
          <w:tab w:val="right" w:leader="dot" w:pos="8306"/>
        </w:tabs>
      </w:pPr>
      <w:hyperlink w:anchor="_Toc17219" w:history="1">
        <w:r>
          <w:rPr>
            <w:rFonts w:ascii="仿宋" w:eastAsia="仿宋" w:hAnsi="仿宋" w:cs="仿宋" w:hint="eastAsia"/>
            <w:lang w:eastAsia="zh-CN"/>
          </w:rPr>
          <w:t>(二)、研发规划与投入</w:t>
        </w:r>
        <w:r>
          <w:tab/>
        </w:r>
        <w:r>
          <w:fldChar w:fldCharType="begin"/>
        </w:r>
        <w:r>
          <w:instrText xml:space="preserve"> PAGEREF _Toc17219 \h </w:instrText>
        </w:r>
        <w:r>
          <w:fldChar w:fldCharType="separate"/>
        </w:r>
        <w:r>
          <w:t>22</w:t>
        </w:r>
        <w:r>
          <w:fldChar w:fldCharType="end"/>
        </w:r>
      </w:hyperlink>
    </w:p>
    <w:p>
      <w:pPr>
        <w:pStyle w:val="TOC1"/>
        <w:tabs>
          <w:tab w:val="right" w:leader="dot" w:pos="8306"/>
        </w:tabs>
      </w:pPr>
      <w:hyperlink w:anchor="_Toc3338" w:history="1">
        <w:r>
          <w:rPr>
            <w:rFonts w:ascii="仿宋" w:eastAsia="仿宋" w:hAnsi="仿宋" w:cs="仿宋" w:hint="eastAsia"/>
            <w:lang w:eastAsia="zh-CN"/>
          </w:rPr>
          <w:t>八、电动医疗床项目环境影响分析</w:t>
        </w:r>
        <w:r>
          <w:tab/>
        </w:r>
        <w:r>
          <w:fldChar w:fldCharType="begin"/>
        </w:r>
        <w:r>
          <w:instrText xml:space="preserve"> PAGEREF _Toc3338 \h </w:instrText>
        </w:r>
        <w:r>
          <w:fldChar w:fldCharType="separate"/>
        </w:r>
        <w:r>
          <w:t>24</w:t>
        </w:r>
        <w:r>
          <w:fldChar w:fldCharType="end"/>
        </w:r>
      </w:hyperlink>
    </w:p>
    <w:p>
      <w:pPr>
        <w:pStyle w:val="TOC2"/>
        <w:tabs>
          <w:tab w:val="right" w:leader="dot" w:pos="8306"/>
        </w:tabs>
      </w:pPr>
      <w:hyperlink w:anchor="_Toc6448" w:history="1">
        <w:r>
          <w:rPr>
            <w:rFonts w:ascii="仿宋" w:eastAsia="仿宋" w:hAnsi="仿宋" w:cs="仿宋" w:hint="eastAsia"/>
            <w:lang w:eastAsia="zh-CN"/>
          </w:rPr>
          <w:t>(一)、建设区域环境质量现状</w:t>
        </w:r>
        <w:r>
          <w:tab/>
        </w:r>
        <w:r>
          <w:fldChar w:fldCharType="begin"/>
        </w:r>
        <w:r>
          <w:instrText xml:space="preserve"> PAGEREF _Toc6448 \h </w:instrText>
        </w:r>
        <w:r>
          <w:fldChar w:fldCharType="separate"/>
        </w:r>
        <w:r>
          <w:t>24</w:t>
        </w:r>
        <w:r>
          <w:fldChar w:fldCharType="end"/>
        </w:r>
      </w:hyperlink>
    </w:p>
    <w:p>
      <w:pPr>
        <w:pStyle w:val="TOC2"/>
        <w:tabs>
          <w:tab w:val="right" w:leader="dot" w:pos="8306"/>
        </w:tabs>
      </w:pPr>
      <w:hyperlink w:anchor="_Toc2942" w:history="1">
        <w:r>
          <w:rPr>
            <w:rFonts w:ascii="仿宋" w:eastAsia="仿宋" w:hAnsi="仿宋" w:cs="仿宋" w:hint="eastAsia"/>
            <w:lang w:eastAsia="zh-CN"/>
          </w:rPr>
          <w:t>(二)、建设期环境保护</w:t>
        </w:r>
        <w:r>
          <w:tab/>
        </w:r>
        <w:r>
          <w:fldChar w:fldCharType="begin"/>
        </w:r>
        <w:r>
          <w:instrText xml:space="preserve"> PAGEREF _Toc2942 \h </w:instrText>
        </w:r>
        <w:r>
          <w:fldChar w:fldCharType="separate"/>
        </w:r>
        <w:r>
          <w:t>26</w:t>
        </w:r>
        <w:r>
          <w:fldChar w:fldCharType="end"/>
        </w:r>
      </w:hyperlink>
    </w:p>
    <w:p>
      <w:pPr>
        <w:pStyle w:val="TOC2"/>
        <w:tabs>
          <w:tab w:val="right" w:leader="dot" w:pos="8306"/>
        </w:tabs>
      </w:pPr>
      <w:hyperlink w:anchor="_Toc14023" w:history="1">
        <w:r>
          <w:rPr>
            <w:rFonts w:ascii="仿宋" w:eastAsia="仿宋" w:hAnsi="仿宋" w:cs="仿宋" w:hint="eastAsia"/>
            <w:lang w:eastAsia="zh-CN"/>
          </w:rPr>
          <w:t>(三)、运营期环境保护</w:t>
        </w:r>
        <w:r>
          <w:tab/>
        </w:r>
        <w:r>
          <w:fldChar w:fldCharType="begin"/>
        </w:r>
        <w:r>
          <w:instrText xml:space="preserve"> PAGEREF _Toc14023 \h </w:instrText>
        </w:r>
        <w:r>
          <w:fldChar w:fldCharType="separate"/>
        </w:r>
        <w:r>
          <w:t>27</w:t>
        </w:r>
        <w:r>
          <w:fldChar w:fldCharType="end"/>
        </w:r>
      </w:hyperlink>
    </w:p>
    <w:p>
      <w:pPr>
        <w:pStyle w:val="TOC2"/>
        <w:tabs>
          <w:tab w:val="right" w:leader="dot" w:pos="8306"/>
        </w:tabs>
      </w:pPr>
      <w:hyperlink w:anchor="_Toc6914" w:history="1">
        <w:r>
          <w:rPr>
            <w:rFonts w:ascii="仿宋" w:eastAsia="仿宋" w:hAnsi="仿宋" w:cs="仿宋" w:hint="eastAsia"/>
            <w:lang w:eastAsia="zh-CN"/>
          </w:rPr>
          <w:t>(四)、电动医疗床项目建设对区域经济的影响</w:t>
        </w:r>
        <w:r>
          <w:tab/>
        </w:r>
        <w:r>
          <w:fldChar w:fldCharType="begin"/>
        </w:r>
        <w:r>
          <w:instrText xml:space="preserve"> PAGEREF _Toc6914 \h </w:instrText>
        </w:r>
        <w:r>
          <w:fldChar w:fldCharType="separate"/>
        </w:r>
        <w:r>
          <w:t>28</w:t>
        </w:r>
        <w:r>
          <w:fldChar w:fldCharType="end"/>
        </w:r>
      </w:hyperlink>
    </w:p>
    <w:p>
      <w:pPr>
        <w:pStyle w:val="TOC2"/>
        <w:tabs>
          <w:tab w:val="right" w:leader="dot" w:pos="8306"/>
        </w:tabs>
      </w:pPr>
      <w:hyperlink w:anchor="_Toc13822" w:history="1">
        <w:r>
          <w:rPr>
            <w:rFonts w:ascii="仿宋" w:eastAsia="仿宋" w:hAnsi="仿宋" w:cs="仿宋" w:hint="eastAsia"/>
            <w:lang w:eastAsia="zh-CN"/>
          </w:rPr>
          <w:t>(五)、废弃物处理</w:t>
        </w:r>
        <w:r>
          <w:tab/>
        </w:r>
        <w:r>
          <w:fldChar w:fldCharType="begin"/>
        </w:r>
        <w:r>
          <w:instrText xml:space="preserve"> PAGEREF _Toc13822 \h </w:instrText>
        </w:r>
        <w:r>
          <w:fldChar w:fldCharType="separate"/>
        </w:r>
        <w:r>
          <w:t>30</w:t>
        </w:r>
        <w:r>
          <w:fldChar w:fldCharType="end"/>
        </w:r>
      </w:hyperlink>
    </w:p>
    <w:p>
      <w:pPr>
        <w:pStyle w:val="TOC2"/>
        <w:tabs>
          <w:tab w:val="right" w:leader="dot" w:pos="8306"/>
        </w:tabs>
      </w:pPr>
      <w:hyperlink w:anchor="_Toc24622" w:history="1">
        <w:r>
          <w:rPr>
            <w:rFonts w:ascii="仿宋" w:eastAsia="仿宋" w:hAnsi="仿宋" w:cs="仿宋" w:hint="eastAsia"/>
            <w:lang w:eastAsia="zh-CN"/>
          </w:rPr>
          <w:t>(六)、特殊环境影响分析</w:t>
        </w:r>
        <w:r>
          <w:tab/>
        </w:r>
        <w:r>
          <w:fldChar w:fldCharType="begin"/>
        </w:r>
        <w:r>
          <w:instrText xml:space="preserve"> PAGEREF _Toc24622 \h </w:instrText>
        </w:r>
        <w:r>
          <w:fldChar w:fldCharType="separate"/>
        </w:r>
        <w:r>
          <w:t>31</w:t>
        </w:r>
        <w:r>
          <w:fldChar w:fldCharType="end"/>
        </w:r>
      </w:hyperlink>
    </w:p>
    <w:p>
      <w:pPr>
        <w:pStyle w:val="TOC2"/>
        <w:tabs>
          <w:tab w:val="right" w:leader="dot" w:pos="8306"/>
        </w:tabs>
      </w:pPr>
      <w:hyperlink w:anchor="_Toc14755" w:history="1">
        <w:r>
          <w:rPr>
            <w:rFonts w:ascii="仿宋" w:eastAsia="仿宋" w:hAnsi="仿宋" w:cs="仿宋" w:hint="eastAsia"/>
            <w:lang w:eastAsia="zh-CN"/>
          </w:rPr>
          <w:t>(七)、清洁生产</w:t>
        </w:r>
        <w:r>
          <w:tab/>
        </w:r>
        <w:r>
          <w:fldChar w:fldCharType="begin"/>
        </w:r>
        <w:r>
          <w:instrText xml:space="preserve"> PAGEREF _Toc14755 \h </w:instrText>
        </w:r>
        <w:r>
          <w:fldChar w:fldCharType="separate"/>
        </w:r>
        <w:r>
          <w:t>33</w:t>
        </w:r>
        <w:r>
          <w:fldChar w:fldCharType="end"/>
        </w:r>
      </w:hyperlink>
    </w:p>
    <w:p>
      <w:pPr>
        <w:pStyle w:val="TOC2"/>
        <w:tabs>
          <w:tab w:val="right" w:leader="dot" w:pos="8306"/>
        </w:tabs>
      </w:pPr>
      <w:hyperlink w:anchor="_Toc2276" w:history="1">
        <w:r>
          <w:rPr>
            <w:rFonts w:ascii="仿宋" w:eastAsia="仿宋" w:hAnsi="仿宋" w:cs="仿宋" w:hint="eastAsia"/>
            <w:lang w:eastAsia="zh-CN"/>
          </w:rPr>
          <w:t>(八)、环境保护综合评价</w:t>
        </w:r>
        <w:r>
          <w:tab/>
        </w:r>
        <w:r>
          <w:fldChar w:fldCharType="begin"/>
        </w:r>
        <w:r>
          <w:instrText xml:space="preserve"> PAGEREF _Toc2276 \h </w:instrText>
        </w:r>
        <w:r>
          <w:fldChar w:fldCharType="separate"/>
        </w:r>
        <w:r>
          <w:t>34</w:t>
        </w:r>
        <w:r>
          <w:fldChar w:fldCharType="end"/>
        </w:r>
      </w:hyperlink>
    </w:p>
    <w:p>
      <w:pPr>
        <w:pStyle w:val="TOC1"/>
        <w:tabs>
          <w:tab w:val="right" w:leader="dot" w:pos="8306"/>
        </w:tabs>
      </w:pPr>
      <w:hyperlink w:anchor="_Toc7471" w:history="1">
        <w:r>
          <w:rPr>
            <w:rFonts w:ascii="仿宋" w:eastAsia="仿宋" w:hAnsi="仿宋" w:cs="仿宋" w:hint="eastAsia"/>
            <w:lang w:eastAsia="zh-CN"/>
          </w:rPr>
          <w:t>九、电动医疗床项目风险管理</w:t>
        </w:r>
        <w:r>
          <w:tab/>
        </w:r>
        <w:r>
          <w:fldChar w:fldCharType="begin"/>
        </w:r>
        <w:r>
          <w:instrText xml:space="preserve"> PAGEREF _Toc7471 \h </w:instrText>
        </w:r>
        <w:r>
          <w:fldChar w:fldCharType="separate"/>
        </w:r>
        <w:r>
          <w:t>35</w:t>
        </w:r>
        <w:r>
          <w:fldChar w:fldCharType="end"/>
        </w:r>
      </w:hyperlink>
    </w:p>
    <w:p>
      <w:pPr>
        <w:pStyle w:val="TOC2"/>
        <w:tabs>
          <w:tab w:val="right" w:leader="dot" w:pos="8306"/>
        </w:tabs>
      </w:pPr>
      <w:hyperlink w:anchor="_Toc23379" w:history="1">
        <w:r>
          <w:rPr>
            <w:rFonts w:ascii="仿宋" w:eastAsia="仿宋" w:hAnsi="仿宋" w:cs="仿宋" w:hint="eastAsia"/>
            <w:lang w:eastAsia="zh-CN"/>
          </w:rPr>
          <w:t>(一)、风险识别与评估</w:t>
        </w:r>
        <w:r>
          <w:tab/>
        </w:r>
        <w:r>
          <w:fldChar w:fldCharType="begin"/>
        </w:r>
        <w:r>
          <w:instrText xml:space="preserve"> PAGEREF _Toc23379 \h </w:instrText>
        </w:r>
        <w:r>
          <w:fldChar w:fldCharType="separate"/>
        </w:r>
        <w:r>
          <w:t>35</w:t>
        </w:r>
        <w:r>
          <w:fldChar w:fldCharType="end"/>
        </w:r>
      </w:hyperlink>
    </w:p>
    <w:p>
      <w:pPr>
        <w:pStyle w:val="TOC2"/>
        <w:tabs>
          <w:tab w:val="right" w:leader="dot" w:pos="8306"/>
        </w:tabs>
      </w:pPr>
      <w:hyperlink w:anchor="_Toc27723" w:history="1">
        <w:r>
          <w:rPr>
            <w:rFonts w:ascii="仿宋" w:eastAsia="仿宋" w:hAnsi="仿宋" w:cs="仿宋" w:hint="eastAsia"/>
            <w:lang w:eastAsia="zh-CN"/>
          </w:rPr>
          <w:t>(二)、风险应对策略</w:t>
        </w:r>
        <w:r>
          <w:tab/>
        </w:r>
        <w:r>
          <w:fldChar w:fldCharType="begin"/>
        </w:r>
        <w:r>
          <w:instrText xml:space="preserve"> PAGEREF _Toc27723 \h </w:instrText>
        </w:r>
        <w:r>
          <w:fldChar w:fldCharType="separate"/>
        </w:r>
        <w:r>
          <w:t>36</w:t>
        </w:r>
        <w:r>
          <w:fldChar w:fldCharType="end"/>
        </w:r>
      </w:hyperlink>
    </w:p>
    <w:p>
      <w:pPr>
        <w:pStyle w:val="TOC2"/>
        <w:tabs>
          <w:tab w:val="right" w:leader="dot" w:pos="8306"/>
        </w:tabs>
      </w:pPr>
      <w:hyperlink w:anchor="_Toc25067" w:history="1">
        <w:r>
          <w:rPr>
            <w:rFonts w:ascii="仿宋" w:eastAsia="仿宋" w:hAnsi="仿宋" w:cs="仿宋" w:hint="eastAsia"/>
            <w:lang w:eastAsia="zh-CN"/>
          </w:rPr>
          <w:t>(三)、风险监控与控制</w:t>
        </w:r>
        <w:r>
          <w:tab/>
        </w:r>
        <w:r>
          <w:fldChar w:fldCharType="begin"/>
        </w:r>
        <w:r>
          <w:instrText xml:space="preserve"> PAGEREF _Toc25067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84" w:history="1">
        <w:r>
          <w:rPr>
            <w:rFonts w:ascii="仿宋" w:eastAsia="仿宋" w:hAnsi="仿宋" w:cs="仿宋" w:hint="eastAsia"/>
            <w:lang w:eastAsia="zh-CN"/>
          </w:rPr>
          <w:t>十、电动医疗床项目人力资源培养与发展</w:t>
        </w:r>
        <w:r>
          <w:tab/>
        </w:r>
        <w:r>
          <w:fldChar w:fldCharType="begin"/>
        </w:r>
        <w:r>
          <w:instrText xml:space="preserve"> PAGEREF _Toc10084 \h </w:instrText>
        </w:r>
        <w:r>
          <w:fldChar w:fldCharType="separate"/>
        </w:r>
        <w:r>
          <w:t>39</w:t>
        </w:r>
        <w:r>
          <w:fldChar w:fldCharType="end"/>
        </w:r>
      </w:hyperlink>
    </w:p>
    <w:p>
      <w:pPr>
        <w:pStyle w:val="TOC2"/>
        <w:tabs>
          <w:tab w:val="right" w:leader="dot" w:pos="8306"/>
        </w:tabs>
      </w:pPr>
      <w:hyperlink w:anchor="_Toc17434" w:history="1">
        <w:r>
          <w:rPr>
            <w:rFonts w:ascii="仿宋" w:eastAsia="仿宋" w:hAnsi="仿宋" w:cs="仿宋" w:hint="eastAsia"/>
            <w:lang w:eastAsia="zh-CN"/>
          </w:rPr>
          <w:t>(一)、人才需求与规划</w:t>
        </w:r>
        <w:r>
          <w:tab/>
        </w:r>
        <w:r>
          <w:fldChar w:fldCharType="begin"/>
        </w:r>
        <w:r>
          <w:instrText xml:space="preserve"> PAGEREF _Toc17434 \h </w:instrText>
        </w:r>
        <w:r>
          <w:fldChar w:fldCharType="separate"/>
        </w:r>
        <w:r>
          <w:t>39</w:t>
        </w:r>
        <w:r>
          <w:fldChar w:fldCharType="end"/>
        </w:r>
      </w:hyperlink>
    </w:p>
    <w:p>
      <w:pPr>
        <w:pStyle w:val="TOC2"/>
        <w:tabs>
          <w:tab w:val="right" w:leader="dot" w:pos="8306"/>
        </w:tabs>
      </w:pPr>
      <w:hyperlink w:anchor="_Toc17926" w:history="1">
        <w:r>
          <w:rPr>
            <w:rFonts w:ascii="仿宋" w:eastAsia="仿宋" w:hAnsi="仿宋" w:cs="仿宋" w:hint="eastAsia"/>
            <w:lang w:eastAsia="zh-CN"/>
          </w:rPr>
          <w:t>(二)、培训与发展计划</w:t>
        </w:r>
        <w:r>
          <w:tab/>
        </w:r>
        <w:r>
          <w:fldChar w:fldCharType="begin"/>
        </w:r>
        <w:r>
          <w:instrText xml:space="preserve"> PAGEREF _Toc17926 \h </w:instrText>
        </w:r>
        <w:r>
          <w:fldChar w:fldCharType="separate"/>
        </w:r>
        <w:r>
          <w:t>39</w:t>
        </w:r>
        <w:r>
          <w:fldChar w:fldCharType="end"/>
        </w:r>
      </w:hyperlink>
    </w:p>
    <w:p>
      <w:pPr>
        <w:pStyle w:val="TOC1"/>
        <w:tabs>
          <w:tab w:val="right" w:leader="dot" w:pos="8306"/>
        </w:tabs>
      </w:pPr>
      <w:hyperlink w:anchor="_Toc6603" w:history="1">
        <w:r>
          <w:rPr>
            <w:rFonts w:ascii="仿宋" w:eastAsia="仿宋" w:hAnsi="仿宋" w:cs="仿宋" w:hint="eastAsia"/>
            <w:lang w:eastAsia="zh-CN"/>
          </w:rPr>
          <w:t>十一、电动医疗床项目人力资源管理</w:t>
        </w:r>
        <w:r>
          <w:tab/>
        </w:r>
        <w:r>
          <w:fldChar w:fldCharType="begin"/>
        </w:r>
        <w:r>
          <w:instrText xml:space="preserve"> PAGEREF _Toc6603 \h </w:instrText>
        </w:r>
        <w:r>
          <w:fldChar w:fldCharType="separate"/>
        </w:r>
        <w:r>
          <w:t>40</w:t>
        </w:r>
        <w:r>
          <w:fldChar w:fldCharType="end"/>
        </w:r>
      </w:hyperlink>
    </w:p>
    <w:p>
      <w:pPr>
        <w:pStyle w:val="TOC2"/>
        <w:tabs>
          <w:tab w:val="right" w:leader="dot" w:pos="8306"/>
        </w:tabs>
      </w:pPr>
      <w:hyperlink w:anchor="_Toc11471" w:history="1">
        <w:r>
          <w:rPr>
            <w:rFonts w:ascii="仿宋" w:eastAsia="仿宋" w:hAnsi="仿宋" w:cs="仿宋" w:hint="eastAsia"/>
            <w:lang w:eastAsia="zh-CN"/>
          </w:rPr>
          <w:t>(一)、建立健全的预算管理制度</w:t>
        </w:r>
        <w:r>
          <w:tab/>
        </w:r>
        <w:r>
          <w:fldChar w:fldCharType="begin"/>
        </w:r>
        <w:r>
          <w:instrText xml:space="preserve"> PAGEREF _Toc11471 \h </w:instrText>
        </w:r>
        <w:r>
          <w:fldChar w:fldCharType="separate"/>
        </w:r>
        <w:r>
          <w:t>40</w:t>
        </w:r>
        <w:r>
          <w:fldChar w:fldCharType="end"/>
        </w:r>
      </w:hyperlink>
    </w:p>
    <w:p>
      <w:pPr>
        <w:pStyle w:val="TOC2"/>
        <w:tabs>
          <w:tab w:val="right" w:leader="dot" w:pos="8306"/>
        </w:tabs>
      </w:pPr>
      <w:hyperlink w:anchor="_Toc14331" w:history="1">
        <w:r>
          <w:rPr>
            <w:rFonts w:ascii="仿宋" w:eastAsia="仿宋" w:hAnsi="仿宋" w:cs="仿宋" w:hint="eastAsia"/>
            <w:lang w:eastAsia="zh-CN"/>
          </w:rPr>
          <w:t>(二)、加强资金流动监控</w:t>
        </w:r>
        <w:r>
          <w:tab/>
        </w:r>
        <w:r>
          <w:fldChar w:fldCharType="begin"/>
        </w:r>
        <w:r>
          <w:instrText xml:space="preserve"> PAGEREF _Toc14331 \h </w:instrText>
        </w:r>
        <w:r>
          <w:fldChar w:fldCharType="separate"/>
        </w:r>
        <w:r>
          <w:t>42</w:t>
        </w:r>
        <w:r>
          <w:fldChar w:fldCharType="end"/>
        </w:r>
      </w:hyperlink>
    </w:p>
    <w:p>
      <w:pPr>
        <w:pStyle w:val="TOC2"/>
        <w:tabs>
          <w:tab w:val="right" w:leader="dot" w:pos="8306"/>
        </w:tabs>
      </w:pPr>
      <w:hyperlink w:anchor="_Toc15418" w:history="1">
        <w:r>
          <w:rPr>
            <w:rFonts w:ascii="仿宋" w:eastAsia="仿宋" w:hAnsi="仿宋" w:cs="仿宋" w:hint="eastAsia"/>
            <w:lang w:eastAsia="zh-CN"/>
          </w:rPr>
          <w:t>(三)、制定完善的风险控制机制</w:t>
        </w:r>
        <w:r>
          <w:tab/>
        </w:r>
        <w:r>
          <w:fldChar w:fldCharType="begin"/>
        </w:r>
        <w:r>
          <w:instrText xml:space="preserve"> PAGEREF _Toc15418 \h </w:instrText>
        </w:r>
        <w:r>
          <w:fldChar w:fldCharType="separate"/>
        </w:r>
        <w:r>
          <w:t>43</w:t>
        </w:r>
        <w:r>
          <w:fldChar w:fldCharType="end"/>
        </w:r>
      </w:hyperlink>
    </w:p>
    <w:p>
      <w:pPr>
        <w:pStyle w:val="TOC2"/>
        <w:tabs>
          <w:tab w:val="right" w:leader="dot" w:pos="8306"/>
        </w:tabs>
      </w:pPr>
      <w:hyperlink w:anchor="_Toc9958" w:history="1">
        <w:r>
          <w:rPr>
            <w:rFonts w:ascii="仿宋" w:eastAsia="仿宋" w:hAnsi="仿宋" w:cs="仿宋" w:hint="eastAsia"/>
            <w:lang w:eastAsia="zh-CN"/>
          </w:rPr>
          <w:t>(四)、优化成本管理</w:t>
        </w:r>
        <w:r>
          <w:tab/>
        </w:r>
        <w:r>
          <w:fldChar w:fldCharType="begin"/>
        </w:r>
        <w:r>
          <w:instrText xml:space="preserve"> PAGEREF _Toc9958 \h </w:instrText>
        </w:r>
        <w:r>
          <w:fldChar w:fldCharType="separate"/>
        </w:r>
        <w:r>
          <w:t>44</w:t>
        </w:r>
        <w:r>
          <w:fldChar w:fldCharType="end"/>
        </w:r>
      </w:hyperlink>
    </w:p>
    <w:p>
      <w:pPr>
        <w:pStyle w:val="TOC1"/>
        <w:tabs>
          <w:tab w:val="right" w:leader="dot" w:pos="8306"/>
        </w:tabs>
      </w:pPr>
      <w:hyperlink w:anchor="_Toc1688" w:history="1">
        <w:r>
          <w:rPr>
            <w:rFonts w:ascii="仿宋" w:eastAsia="仿宋" w:hAnsi="仿宋" w:cs="仿宋" w:hint="eastAsia"/>
            <w:lang w:eastAsia="zh-CN"/>
          </w:rPr>
          <w:t>十二、电动医疗床项目计划安排</w:t>
        </w:r>
        <w:r>
          <w:tab/>
        </w:r>
        <w:r>
          <w:fldChar w:fldCharType="begin"/>
        </w:r>
        <w:r>
          <w:instrText xml:space="preserve"> PAGEREF _Toc1688 \h </w:instrText>
        </w:r>
        <w:r>
          <w:fldChar w:fldCharType="separate"/>
        </w:r>
        <w:r>
          <w:t>45</w:t>
        </w:r>
        <w:r>
          <w:fldChar w:fldCharType="end"/>
        </w:r>
      </w:hyperlink>
    </w:p>
    <w:p>
      <w:pPr>
        <w:pStyle w:val="TOC2"/>
        <w:tabs>
          <w:tab w:val="right" w:leader="dot" w:pos="8306"/>
        </w:tabs>
      </w:pPr>
      <w:hyperlink w:anchor="_Toc13969" w:history="1">
        <w:r>
          <w:rPr>
            <w:rFonts w:ascii="仿宋" w:eastAsia="仿宋" w:hAnsi="仿宋" w:cs="仿宋" w:hint="eastAsia"/>
            <w:lang w:eastAsia="zh-CN"/>
          </w:rPr>
          <w:t>(一)、建设周期</w:t>
        </w:r>
        <w:r>
          <w:tab/>
        </w:r>
        <w:r>
          <w:fldChar w:fldCharType="begin"/>
        </w:r>
        <w:r>
          <w:instrText xml:space="preserve"> PAGEREF _Toc13969 \h </w:instrText>
        </w:r>
        <w:r>
          <w:fldChar w:fldCharType="separate"/>
        </w:r>
        <w:r>
          <w:t>45</w:t>
        </w:r>
        <w:r>
          <w:fldChar w:fldCharType="end"/>
        </w:r>
      </w:hyperlink>
    </w:p>
    <w:p>
      <w:pPr>
        <w:pStyle w:val="TOC2"/>
        <w:tabs>
          <w:tab w:val="right" w:leader="dot" w:pos="8306"/>
        </w:tabs>
      </w:pPr>
      <w:hyperlink w:anchor="_Toc28394" w:history="1">
        <w:r>
          <w:rPr>
            <w:rFonts w:ascii="仿宋" w:eastAsia="仿宋" w:hAnsi="仿宋" w:cs="仿宋" w:hint="eastAsia"/>
            <w:lang w:eastAsia="zh-CN"/>
          </w:rPr>
          <w:t>(二)、建设进度</w:t>
        </w:r>
        <w:r>
          <w:tab/>
        </w:r>
        <w:r>
          <w:fldChar w:fldCharType="begin"/>
        </w:r>
        <w:r>
          <w:instrText xml:space="preserve"> PAGEREF _Toc28394 \h </w:instrText>
        </w:r>
        <w:r>
          <w:fldChar w:fldCharType="separate"/>
        </w:r>
        <w:r>
          <w:t>46</w:t>
        </w:r>
        <w:r>
          <w:fldChar w:fldCharType="end"/>
        </w:r>
      </w:hyperlink>
    </w:p>
    <w:p>
      <w:pPr>
        <w:pStyle w:val="TOC2"/>
        <w:tabs>
          <w:tab w:val="right" w:leader="dot" w:pos="8306"/>
        </w:tabs>
      </w:pPr>
      <w:hyperlink w:anchor="_Toc3266" w:history="1">
        <w:r>
          <w:rPr>
            <w:rFonts w:ascii="仿宋" w:eastAsia="仿宋" w:hAnsi="仿宋" w:cs="仿宋" w:hint="eastAsia"/>
            <w:lang w:eastAsia="zh-CN"/>
          </w:rPr>
          <w:t>(三)、进度安排注意事项</w:t>
        </w:r>
        <w:r>
          <w:tab/>
        </w:r>
        <w:r>
          <w:fldChar w:fldCharType="begin"/>
        </w:r>
        <w:r>
          <w:instrText xml:space="preserve"> PAGEREF _Toc3266 \h </w:instrText>
        </w:r>
        <w:r>
          <w:fldChar w:fldCharType="separate"/>
        </w:r>
        <w:r>
          <w:t>47</w:t>
        </w:r>
        <w:r>
          <w:fldChar w:fldCharType="end"/>
        </w:r>
      </w:hyperlink>
    </w:p>
    <w:p>
      <w:pPr>
        <w:pStyle w:val="TOC2"/>
        <w:tabs>
          <w:tab w:val="right" w:leader="dot" w:pos="8306"/>
        </w:tabs>
      </w:pPr>
      <w:hyperlink w:anchor="_Toc16255" w:history="1">
        <w:r>
          <w:rPr>
            <w:rFonts w:ascii="仿宋" w:eastAsia="仿宋" w:hAnsi="仿宋" w:cs="仿宋" w:hint="eastAsia"/>
            <w:lang w:eastAsia="zh-CN"/>
          </w:rPr>
          <w:t>(四)、人力资源配置</w:t>
        </w:r>
        <w:r>
          <w:tab/>
        </w:r>
        <w:r>
          <w:fldChar w:fldCharType="begin"/>
        </w:r>
        <w:r>
          <w:instrText xml:space="preserve"> PAGEREF _Toc16255 \h </w:instrText>
        </w:r>
        <w:r>
          <w:fldChar w:fldCharType="separate"/>
        </w:r>
        <w:r>
          <w:t>49</w:t>
        </w:r>
        <w:r>
          <w:fldChar w:fldCharType="end"/>
        </w:r>
      </w:hyperlink>
    </w:p>
    <w:p>
      <w:pPr>
        <w:pStyle w:val="TOC1"/>
        <w:tabs>
          <w:tab w:val="right" w:leader="dot" w:pos="8306"/>
        </w:tabs>
      </w:pPr>
      <w:hyperlink w:anchor="_Toc8105" w:history="1">
        <w:r>
          <w:rPr>
            <w:rFonts w:ascii="仿宋" w:eastAsia="仿宋" w:hAnsi="仿宋" w:cs="仿宋" w:hint="eastAsia"/>
            <w:lang w:eastAsia="zh-CN"/>
          </w:rPr>
          <w:t>十三、利益相关者分析与沟通计划</w:t>
        </w:r>
        <w:r>
          <w:tab/>
        </w:r>
        <w:r>
          <w:fldChar w:fldCharType="begin"/>
        </w:r>
        <w:r>
          <w:instrText xml:space="preserve"> PAGEREF _Toc8105 \h </w:instrText>
        </w:r>
        <w:r>
          <w:fldChar w:fldCharType="separate"/>
        </w:r>
        <w:r>
          <w:t>49</w:t>
        </w:r>
        <w:r>
          <w:fldChar w:fldCharType="end"/>
        </w:r>
      </w:hyperlink>
    </w:p>
    <w:p>
      <w:pPr>
        <w:pStyle w:val="TOC2"/>
        <w:tabs>
          <w:tab w:val="right" w:leader="dot" w:pos="8306"/>
        </w:tabs>
      </w:pPr>
      <w:hyperlink w:anchor="_Toc32381" w:history="1">
        <w:r>
          <w:rPr>
            <w:rFonts w:ascii="仿宋" w:eastAsia="仿宋" w:hAnsi="仿宋" w:cs="仿宋" w:hint="eastAsia"/>
            <w:lang w:eastAsia="zh-CN"/>
          </w:rPr>
          <w:t>(一)、利益相关者分析</w:t>
        </w:r>
        <w:r>
          <w:tab/>
        </w:r>
        <w:r>
          <w:fldChar w:fldCharType="begin"/>
        </w:r>
        <w:r>
          <w:instrText xml:space="preserve"> PAGEREF _Toc32381 \h </w:instrText>
        </w:r>
        <w:r>
          <w:fldChar w:fldCharType="separate"/>
        </w:r>
        <w:r>
          <w:t>49</w:t>
        </w:r>
        <w:r>
          <w:fldChar w:fldCharType="end"/>
        </w:r>
      </w:hyperlink>
    </w:p>
    <w:p>
      <w:pPr>
        <w:pStyle w:val="TOC2"/>
        <w:tabs>
          <w:tab w:val="right" w:leader="dot" w:pos="8306"/>
        </w:tabs>
      </w:pPr>
      <w:hyperlink w:anchor="_Toc27323" w:history="1">
        <w:r>
          <w:rPr>
            <w:rFonts w:ascii="仿宋" w:eastAsia="仿宋" w:hAnsi="仿宋" w:cs="仿宋" w:hint="eastAsia"/>
            <w:lang w:eastAsia="zh-CN"/>
          </w:rPr>
          <w:t>(二)、沟通计划</w:t>
        </w:r>
        <w:r>
          <w:tab/>
        </w:r>
        <w:r>
          <w:fldChar w:fldCharType="begin"/>
        </w:r>
        <w:r>
          <w:instrText xml:space="preserve"> PAGEREF _Toc27323 \h </w:instrText>
        </w:r>
        <w:r>
          <w:fldChar w:fldCharType="separate"/>
        </w:r>
        <w:r>
          <w:t>51</w:t>
        </w:r>
        <w:r>
          <w:fldChar w:fldCharType="end"/>
        </w:r>
      </w:hyperlink>
    </w:p>
    <w:p>
      <w:pPr>
        <w:pStyle w:val="TOC1"/>
        <w:tabs>
          <w:tab w:val="right" w:leader="dot" w:pos="8306"/>
        </w:tabs>
      </w:pPr>
      <w:hyperlink w:anchor="_Toc14274" w:history="1">
        <w:r>
          <w:rPr>
            <w:rFonts w:ascii="仿宋" w:eastAsia="仿宋" w:hAnsi="仿宋" w:cs="仿宋" w:hint="eastAsia"/>
            <w:lang w:eastAsia="zh-CN"/>
          </w:rPr>
          <w:t>十四、电动医疗床项目变更管理</w:t>
        </w:r>
        <w:r>
          <w:tab/>
        </w:r>
        <w:r>
          <w:fldChar w:fldCharType="begin"/>
        </w:r>
        <w:r>
          <w:instrText xml:space="preserve"> PAGEREF _Toc14274 \h </w:instrText>
        </w:r>
        <w:r>
          <w:fldChar w:fldCharType="separate"/>
        </w:r>
        <w:r>
          <w:t>52</w:t>
        </w:r>
        <w:r>
          <w:fldChar w:fldCharType="end"/>
        </w:r>
      </w:hyperlink>
    </w:p>
    <w:p>
      <w:pPr>
        <w:pStyle w:val="TOC2"/>
        <w:tabs>
          <w:tab w:val="right" w:leader="dot" w:pos="8306"/>
        </w:tabs>
      </w:pPr>
      <w:hyperlink w:anchor="_Toc22425" w:history="1">
        <w:r>
          <w:rPr>
            <w:rFonts w:ascii="仿宋" w:eastAsia="仿宋" w:hAnsi="仿宋" w:cs="仿宋" w:hint="eastAsia"/>
            <w:lang w:eastAsia="zh-CN"/>
          </w:rPr>
          <w:t>(一)、变更申请与评估</w:t>
        </w:r>
        <w:r>
          <w:tab/>
        </w:r>
        <w:r>
          <w:fldChar w:fldCharType="begin"/>
        </w:r>
        <w:r>
          <w:instrText xml:space="preserve"> PAGEREF _Toc22425 \h </w:instrText>
        </w:r>
        <w:r>
          <w:fldChar w:fldCharType="separate"/>
        </w:r>
        <w:r>
          <w:t>52</w:t>
        </w:r>
        <w:r>
          <w:fldChar w:fldCharType="end"/>
        </w:r>
      </w:hyperlink>
    </w:p>
    <w:p>
      <w:pPr>
        <w:pStyle w:val="TOC2"/>
        <w:tabs>
          <w:tab w:val="right" w:leader="dot" w:pos="8306"/>
        </w:tabs>
      </w:pPr>
      <w:hyperlink w:anchor="_Toc28353" w:history="1">
        <w:r>
          <w:rPr>
            <w:rFonts w:ascii="仿宋" w:eastAsia="仿宋" w:hAnsi="仿宋" w:cs="仿宋" w:hint="eastAsia"/>
            <w:lang w:eastAsia="zh-CN"/>
          </w:rPr>
          <w:t>(二)、变更实施与控制</w:t>
        </w:r>
        <w:r>
          <w:tab/>
        </w:r>
        <w:r>
          <w:fldChar w:fldCharType="begin"/>
        </w:r>
        <w:r>
          <w:instrText xml:space="preserve"> PAGEREF _Toc28353 \h </w:instrText>
        </w:r>
        <w:r>
          <w:fldChar w:fldCharType="separate"/>
        </w:r>
        <w:r>
          <w:t>52</w:t>
        </w:r>
        <w:r>
          <w:fldChar w:fldCharType="end"/>
        </w:r>
      </w:hyperlink>
    </w:p>
    <w:p>
      <w:pPr>
        <w:pStyle w:val="TOC1"/>
        <w:tabs>
          <w:tab w:val="right" w:leader="dot" w:pos="8306"/>
        </w:tabs>
      </w:pPr>
      <w:hyperlink w:anchor="_Toc25333" w:history="1">
        <w:r>
          <w:rPr>
            <w:rFonts w:ascii="仿宋" w:eastAsia="仿宋" w:hAnsi="仿宋" w:cs="仿宋" w:hint="eastAsia"/>
            <w:lang w:eastAsia="zh-CN"/>
          </w:rPr>
          <w:t>十五、供应链管理</w:t>
        </w:r>
        <w:r>
          <w:tab/>
        </w:r>
        <w:r>
          <w:fldChar w:fldCharType="begin"/>
        </w:r>
        <w:r>
          <w:instrText xml:space="preserve"> PAGEREF _Toc25333 \h </w:instrText>
        </w:r>
        <w:r>
          <w:fldChar w:fldCharType="separate"/>
        </w:r>
        <w:r>
          <w:t>53</w:t>
        </w:r>
        <w:r>
          <w:fldChar w:fldCharType="end"/>
        </w:r>
      </w:hyperlink>
    </w:p>
    <w:p>
      <w:pPr>
        <w:pStyle w:val="TOC2"/>
        <w:tabs>
          <w:tab w:val="right" w:leader="dot" w:pos="8306"/>
        </w:tabs>
      </w:pPr>
      <w:hyperlink w:anchor="_Toc16449" w:history="1">
        <w:r>
          <w:rPr>
            <w:rFonts w:ascii="仿宋" w:eastAsia="仿宋" w:hAnsi="仿宋" w:cs="仿宋" w:hint="eastAsia"/>
            <w:lang w:eastAsia="zh-CN"/>
          </w:rPr>
          <w:t>(一)、供应链战略规划</w:t>
        </w:r>
        <w:r>
          <w:tab/>
        </w:r>
        <w:r>
          <w:fldChar w:fldCharType="begin"/>
        </w:r>
        <w:r>
          <w:instrText xml:space="preserve"> PAGEREF _Toc16449 \h </w:instrText>
        </w:r>
        <w:r>
          <w:fldChar w:fldCharType="separate"/>
        </w:r>
        <w:r>
          <w:t>53</w:t>
        </w:r>
        <w:r>
          <w:fldChar w:fldCharType="end"/>
        </w:r>
      </w:hyperlink>
    </w:p>
    <w:p>
      <w:pPr>
        <w:pStyle w:val="TOC2"/>
        <w:tabs>
          <w:tab w:val="right" w:leader="dot" w:pos="8306"/>
        </w:tabs>
      </w:pPr>
      <w:hyperlink w:anchor="_Toc1491" w:history="1">
        <w:r>
          <w:rPr>
            <w:rFonts w:ascii="仿宋" w:eastAsia="仿宋" w:hAnsi="仿宋" w:cs="仿宋" w:hint="eastAsia"/>
            <w:lang w:eastAsia="zh-CN"/>
          </w:rPr>
          <w:t>(二)、供应商选择与合作</w:t>
        </w:r>
        <w:r>
          <w:tab/>
        </w:r>
        <w:r>
          <w:fldChar w:fldCharType="begin"/>
        </w:r>
        <w:r>
          <w:instrText xml:space="preserve"> PAGEREF _Toc1491 \h </w:instrText>
        </w:r>
        <w:r>
          <w:fldChar w:fldCharType="separate"/>
        </w:r>
        <w:r>
          <w:t>54</w:t>
        </w:r>
        <w:r>
          <w:fldChar w:fldCharType="end"/>
        </w:r>
      </w:hyperlink>
    </w:p>
    <w:p>
      <w:pPr>
        <w:pStyle w:val="TOC2"/>
        <w:tabs>
          <w:tab w:val="right" w:leader="dot" w:pos="8306"/>
        </w:tabs>
      </w:pPr>
      <w:hyperlink w:anchor="_Toc15151" w:history="1">
        <w:r>
          <w:rPr>
            <w:rFonts w:ascii="仿宋" w:eastAsia="仿宋" w:hAnsi="仿宋" w:cs="仿宋" w:hint="eastAsia"/>
            <w:lang w:eastAsia="zh-CN"/>
          </w:rPr>
          <w:t>(三)、物流与库存管理</w:t>
        </w:r>
        <w:r>
          <w:tab/>
        </w:r>
        <w:r>
          <w:fldChar w:fldCharType="begin"/>
        </w:r>
        <w:r>
          <w:instrText xml:space="preserve"> PAGEREF _Toc15151 \h </w:instrText>
        </w:r>
        <w:r>
          <w:fldChar w:fldCharType="separate"/>
        </w:r>
        <w:r>
          <w:t>56</w:t>
        </w:r>
        <w:r>
          <w:fldChar w:fldCharType="end"/>
        </w:r>
      </w:hyperlink>
    </w:p>
    <w:p>
      <w:pPr>
        <w:pStyle w:val="TOC1"/>
        <w:tabs>
          <w:tab w:val="right" w:leader="dot" w:pos="8306"/>
        </w:tabs>
      </w:pPr>
      <w:hyperlink w:anchor="_Toc28053" w:history="1">
        <w:r>
          <w:rPr>
            <w:rFonts w:ascii="仿宋" w:eastAsia="仿宋" w:hAnsi="仿宋" w:cs="仿宋" w:hint="eastAsia"/>
            <w:lang w:eastAsia="zh-CN"/>
          </w:rPr>
          <w:t>十六、电动医疗床项目治理与监督</w:t>
        </w:r>
        <w:r>
          <w:tab/>
        </w:r>
        <w:r>
          <w:fldChar w:fldCharType="begin"/>
        </w:r>
        <w:r>
          <w:instrText xml:space="preserve"> PAGEREF _Toc28053 \h </w:instrText>
        </w:r>
        <w:r>
          <w:fldChar w:fldCharType="separate"/>
        </w:r>
        <w:r>
          <w:t>57</w:t>
        </w:r>
        <w:r>
          <w:fldChar w:fldCharType="end"/>
        </w:r>
      </w:hyperlink>
    </w:p>
    <w:p>
      <w:pPr>
        <w:pStyle w:val="TOC2"/>
        <w:tabs>
          <w:tab w:val="right" w:leader="dot" w:pos="8306"/>
        </w:tabs>
      </w:pPr>
      <w:hyperlink w:anchor="_Toc28896" w:history="1">
        <w:r>
          <w:rPr>
            <w:rFonts w:ascii="仿宋" w:eastAsia="仿宋" w:hAnsi="仿宋" w:cs="仿宋" w:hint="eastAsia"/>
            <w:lang w:eastAsia="zh-CN"/>
          </w:rPr>
          <w:t>(一)、电动医疗床项目治理结构</w:t>
        </w:r>
        <w:r>
          <w:tab/>
        </w:r>
        <w:r>
          <w:fldChar w:fldCharType="begin"/>
        </w:r>
        <w:r>
          <w:instrText xml:space="preserve"> PAGEREF _Toc28896 \h </w:instrText>
        </w:r>
        <w:r>
          <w:fldChar w:fldCharType="separate"/>
        </w:r>
        <w:r>
          <w:t>57</w:t>
        </w:r>
        <w:r>
          <w:fldChar w:fldCharType="end"/>
        </w:r>
      </w:hyperlink>
    </w:p>
    <w:p>
      <w:pPr>
        <w:pStyle w:val="TOC2"/>
        <w:tabs>
          <w:tab w:val="right" w:leader="dot" w:pos="8306"/>
        </w:tabs>
      </w:pPr>
      <w:hyperlink w:anchor="_Toc8633" w:history="1">
        <w:r>
          <w:rPr>
            <w:rFonts w:ascii="仿宋" w:eastAsia="仿宋" w:hAnsi="仿宋" w:cs="仿宋" w:hint="eastAsia"/>
            <w:lang w:eastAsia="zh-CN"/>
          </w:rPr>
          <w:t>(二)、监督与审计</w:t>
        </w:r>
        <w:r>
          <w:tab/>
        </w:r>
        <w:r>
          <w:fldChar w:fldCharType="begin"/>
        </w:r>
        <w:r>
          <w:instrText xml:space="preserve"> PAGEREF _Toc8633 \h </w:instrText>
        </w:r>
        <w:r>
          <w:fldChar w:fldCharType="separate"/>
        </w:r>
        <w:r>
          <w:t>59</w:t>
        </w:r>
        <w:r>
          <w:fldChar w:fldCharType="end"/>
        </w:r>
      </w:hyperlink>
    </w:p>
    <w:p>
      <w:pPr>
        <w:pStyle w:val="TOC1"/>
        <w:tabs>
          <w:tab w:val="right" w:leader="dot" w:pos="8306"/>
        </w:tabs>
      </w:pPr>
      <w:hyperlink w:anchor="_Toc113" w:history="1">
        <w:r>
          <w:rPr>
            <w:rFonts w:ascii="仿宋" w:eastAsia="仿宋" w:hAnsi="仿宋" w:cs="仿宋" w:hint="eastAsia"/>
            <w:lang w:eastAsia="zh-CN"/>
          </w:rPr>
          <w:t>十七、营销与推广策略</w:t>
        </w:r>
        <w:r>
          <w:tab/>
        </w:r>
        <w:r>
          <w:fldChar w:fldCharType="begin"/>
        </w:r>
        <w:r>
          <w:instrText xml:space="preserve"> PAGEREF _Toc113 \h </w:instrText>
        </w:r>
        <w:r>
          <w:fldChar w:fldCharType="separate"/>
        </w:r>
        <w:r>
          <w:t>60</w:t>
        </w:r>
        <w:r>
          <w:fldChar w:fldCharType="end"/>
        </w:r>
      </w:hyperlink>
    </w:p>
    <w:p>
      <w:pPr>
        <w:pStyle w:val="TOC2"/>
        <w:tabs>
          <w:tab w:val="right" w:leader="dot" w:pos="8306"/>
        </w:tabs>
      </w:pPr>
      <w:hyperlink w:anchor="_Toc27697" w:history="1">
        <w:r>
          <w:rPr>
            <w:rFonts w:ascii="仿宋" w:eastAsia="仿宋" w:hAnsi="仿宋" w:cs="仿宋" w:hint="eastAsia"/>
            <w:lang w:eastAsia="zh-CN"/>
          </w:rPr>
          <w:t>(一)、产品/服务定位与特点</w:t>
        </w:r>
        <w:r>
          <w:tab/>
        </w:r>
        <w:r>
          <w:fldChar w:fldCharType="begin"/>
        </w:r>
        <w:r>
          <w:instrText xml:space="preserve"> PAGEREF _Toc27697 \h </w:instrText>
        </w:r>
        <w:r>
          <w:fldChar w:fldCharType="separate"/>
        </w:r>
        <w:r>
          <w:t>60</w:t>
        </w:r>
        <w:r>
          <w:fldChar w:fldCharType="end"/>
        </w:r>
      </w:hyperlink>
    </w:p>
    <w:p>
      <w:pPr>
        <w:pStyle w:val="TOC2"/>
        <w:tabs>
          <w:tab w:val="right" w:leader="dot" w:pos="8306"/>
        </w:tabs>
      </w:pPr>
      <w:hyperlink w:anchor="_Toc15917" w:history="1">
        <w:r>
          <w:rPr>
            <w:rFonts w:ascii="仿宋" w:eastAsia="仿宋" w:hAnsi="仿宋" w:cs="仿宋" w:hint="eastAsia"/>
            <w:lang w:eastAsia="zh-CN"/>
          </w:rPr>
          <w:t>(二)、市场定位与竞争分析</w:t>
        </w:r>
        <w:r>
          <w:tab/>
        </w:r>
        <w:r>
          <w:fldChar w:fldCharType="begin"/>
        </w:r>
        <w:r>
          <w:instrText xml:space="preserve"> PAGEREF _Toc15917 \h </w:instrText>
        </w:r>
        <w:r>
          <w:fldChar w:fldCharType="separate"/>
        </w:r>
        <w:r>
          <w:t>61</w:t>
        </w:r>
        <w:r>
          <w:fldChar w:fldCharType="end"/>
        </w:r>
      </w:hyperlink>
    </w:p>
    <w:p>
      <w:pPr>
        <w:pStyle w:val="TOC2"/>
        <w:tabs>
          <w:tab w:val="right" w:leader="dot" w:pos="8306"/>
        </w:tabs>
      </w:pPr>
      <w:hyperlink w:anchor="_Toc16819" w:history="1">
        <w:r>
          <w:rPr>
            <w:rFonts w:ascii="仿宋" w:eastAsia="仿宋" w:hAnsi="仿宋" w:cs="仿宋" w:hint="eastAsia"/>
            <w:lang w:eastAsia="zh-CN"/>
          </w:rPr>
          <w:t>(三)、营销渠道与策略</w:t>
        </w:r>
        <w:r>
          <w:tab/>
        </w:r>
        <w:r>
          <w:fldChar w:fldCharType="begin"/>
        </w:r>
        <w:r>
          <w:instrText xml:space="preserve"> PAGEREF _Toc16819 \h </w:instrText>
        </w:r>
        <w:r>
          <w:fldChar w:fldCharType="separate"/>
        </w:r>
        <w:r>
          <w:t>63</w:t>
        </w:r>
        <w:r>
          <w:fldChar w:fldCharType="end"/>
        </w:r>
      </w:hyperlink>
    </w:p>
    <w:p>
      <w:pPr>
        <w:pStyle w:val="TOC2"/>
        <w:tabs>
          <w:tab w:val="right" w:leader="dot" w:pos="8306"/>
        </w:tabs>
      </w:pPr>
      <w:hyperlink w:anchor="_Toc24353" w:history="1">
        <w:r>
          <w:rPr>
            <w:rFonts w:ascii="仿宋" w:eastAsia="仿宋" w:hAnsi="仿宋" w:cs="仿宋" w:hint="eastAsia"/>
            <w:lang w:eastAsia="zh-CN"/>
          </w:rPr>
          <w:t>(四)、推广与宣传活动</w:t>
        </w:r>
        <w:r>
          <w:tab/>
        </w:r>
        <w:r>
          <w:fldChar w:fldCharType="begin"/>
        </w:r>
        <w:r>
          <w:instrText xml:space="preserve"> PAGEREF _Toc24353 \h </w:instrText>
        </w:r>
        <w:r>
          <w:fldChar w:fldCharType="separate"/>
        </w:r>
        <w:r>
          <w:t>64</w:t>
        </w:r>
        <w:r>
          <w:fldChar w:fldCharType="end"/>
        </w:r>
      </w:hyperlink>
    </w:p>
    <w:p>
      <w:pPr>
        <w:pStyle w:val="TOC1"/>
        <w:tabs>
          <w:tab w:val="right" w:leader="dot" w:pos="8306"/>
        </w:tabs>
      </w:pPr>
      <w:hyperlink w:anchor="_Toc4484" w:history="1">
        <w:r>
          <w:rPr>
            <w:rFonts w:ascii="仿宋" w:eastAsia="仿宋" w:hAnsi="仿宋" w:cs="仿宋" w:hint="eastAsia"/>
            <w:lang w:eastAsia="zh-CN"/>
          </w:rPr>
          <w:t>十八、电动医疗床项目实施保障措施</w:t>
        </w:r>
        <w:r>
          <w:tab/>
        </w:r>
        <w:r>
          <w:fldChar w:fldCharType="begin"/>
        </w:r>
        <w:r>
          <w:instrText xml:space="preserve"> PAGEREF _Toc4484 \h </w:instrText>
        </w:r>
        <w:r>
          <w:fldChar w:fldCharType="separate"/>
        </w:r>
        <w:r>
          <w:t>69</w:t>
        </w:r>
        <w:r>
          <w:fldChar w:fldCharType="end"/>
        </w:r>
      </w:hyperlink>
    </w:p>
    <w:p>
      <w:pPr>
        <w:pStyle w:val="TOC2"/>
        <w:tabs>
          <w:tab w:val="right" w:leader="dot" w:pos="8306"/>
        </w:tabs>
      </w:pPr>
      <w:hyperlink w:anchor="_Toc4675" w:history="1">
        <w:r>
          <w:rPr>
            <w:rFonts w:ascii="仿宋" w:eastAsia="仿宋" w:hAnsi="仿宋" w:cs="仿宋" w:hint="eastAsia"/>
            <w:lang w:eastAsia="zh-CN"/>
          </w:rPr>
          <w:t>(一)、电动医疗床项目实施保障机制</w:t>
        </w:r>
        <w:r>
          <w:tab/>
        </w:r>
        <w:r>
          <w:fldChar w:fldCharType="begin"/>
        </w:r>
        <w:r>
          <w:instrText xml:space="preserve"> PAGEREF _Toc4675 \h </w:instrText>
        </w:r>
        <w:r>
          <w:fldChar w:fldCharType="separate"/>
        </w:r>
        <w:r>
          <w:t>69</w:t>
        </w:r>
        <w:r>
          <w:fldChar w:fldCharType="end"/>
        </w:r>
      </w:hyperlink>
    </w:p>
    <w:p>
      <w:pPr>
        <w:pStyle w:val="TOC2"/>
        <w:tabs>
          <w:tab w:val="right" w:leader="dot" w:pos="8306"/>
        </w:tabs>
      </w:pPr>
      <w:hyperlink w:anchor="_Toc24703" w:history="1">
        <w:r>
          <w:rPr>
            <w:rFonts w:ascii="仿宋" w:eastAsia="仿宋" w:hAnsi="仿宋" w:cs="仿宋" w:hint="eastAsia"/>
            <w:lang w:eastAsia="zh-CN"/>
          </w:rPr>
          <w:t>(二)、电动医疗床项目法律合规要求</w:t>
        </w:r>
        <w:r>
          <w:tab/>
        </w:r>
        <w:r>
          <w:fldChar w:fldCharType="begin"/>
        </w:r>
        <w:r>
          <w:instrText xml:space="preserve"> PAGEREF _Toc24703 \h </w:instrText>
        </w:r>
        <w:r>
          <w:fldChar w:fldCharType="separate"/>
        </w:r>
        <w:r>
          <w:t>72</w:t>
        </w:r>
        <w:r>
          <w:fldChar w:fldCharType="end"/>
        </w:r>
      </w:hyperlink>
    </w:p>
    <w:p>
      <w:pPr>
        <w:pStyle w:val="TOC2"/>
        <w:tabs>
          <w:tab w:val="right" w:leader="dot" w:pos="8306"/>
        </w:tabs>
      </w:pPr>
      <w:hyperlink w:anchor="_Toc31700" w:history="1">
        <w:r>
          <w:rPr>
            <w:rFonts w:ascii="仿宋" w:eastAsia="仿宋" w:hAnsi="仿宋" w:cs="仿宋" w:hint="eastAsia"/>
            <w:lang w:eastAsia="zh-CN"/>
          </w:rPr>
          <w:t>(三)、电动医疗床项目合同管理与法律事务</w:t>
        </w:r>
        <w:r>
          <w:tab/>
        </w:r>
        <w:r>
          <w:fldChar w:fldCharType="begin"/>
        </w:r>
        <w:r>
          <w:instrText xml:space="preserve"> PAGEREF _Toc31700 \h </w:instrText>
        </w:r>
        <w:r>
          <w:fldChar w:fldCharType="separate"/>
        </w:r>
        <w:r>
          <w:t>77</w:t>
        </w:r>
        <w:r>
          <w:fldChar w:fldCharType="end"/>
        </w:r>
      </w:hyperlink>
    </w:p>
    <w:p>
      <w:pPr>
        <w:pStyle w:val="TOC2"/>
        <w:tabs>
          <w:tab w:val="right" w:leader="dot" w:pos="8306"/>
        </w:tabs>
      </w:pPr>
      <w:hyperlink w:anchor="_Toc29031" w:history="1">
        <w:r>
          <w:rPr>
            <w:rFonts w:ascii="仿宋" w:eastAsia="仿宋" w:hAnsi="仿宋" w:cs="仿宋" w:hint="eastAsia"/>
            <w:lang w:eastAsia="zh-CN"/>
          </w:rPr>
          <w:t>(四)、电动医疗床项目知识产权保护策略</w:t>
        </w:r>
        <w:r>
          <w:tab/>
        </w:r>
        <w:r>
          <w:fldChar w:fldCharType="begin"/>
        </w:r>
        <w:r>
          <w:instrText xml:space="preserve"> PAGEREF _Toc29031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5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电动医疗床项目的主要产品是XXXX，预计年产值为XXX万元。这一产品在市场中占据着重要的地位，其广泛的应用范围使得该电动医疗床项目的市场前景非常广阔。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动医疗床项目的xxx产品作为重要的原材料之一，将在多个领域发挥关键作用。其在建筑、交通、能源等方面的广泛应用将为整个产业链提供强大的支持，形成产业协同效应。电动医疗床项目的年产值XXX万XXX万XXX万万元不仅反映了其在市场上的巨大潜力，更预示着它对国民经济的积极贡献。这种关联度高、涉及面广的产业关系，使得该电动医疗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2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总征地面积为XXXX平方米，相当于约XX.XX亩，其中净用地面积为XXXX平方米，红线范围内相当于约XX.XX亩。这一用地规模充分考虑了电动医疗床项目的建设需求，保障了电动医疗床项目在合适的空间内得以充分发展。电动医疗床项目规划的总建筑面积为XXXX平方米，其中主体工程建设占XXXX平方米，计容建筑面积达XXXX平方米。预计建筑工程的投资将达到XXXX万元，为电动医疗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计划购置的设备共计XXXX台（套），设备购置费用为XXXX万元。这一设备购置计划充分考虑到电动医疗床项目的生产需求和技术要求，确保了电动医疗床项目在生产运营中具备先进的技术装备和高效的生产能力。设备的合理配置将为电动医疗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计划总投资为XXXX万元，预计年实现营业收入为XXXX万元。这一产能规模的设定旨在确保电动医疗床项目能够在投资与回报之间取得平衡，实现长期可持续的发展。电动医疗床项目的总投资充分考虑到各个方面的需求，包括用地建设、设备购置等多个环节，以确保电动医疗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118"/>
      <w:r>
        <w:rPr>
          <w:rFonts w:ascii="仿宋" w:eastAsia="仿宋" w:hAnsi="仿宋" w:cs="仿宋" w:hint="eastAsia"/>
          <w:sz w:val="28"/>
          <w:lang w:eastAsia="zh-CN"/>
        </w:rPr>
        <w:t>二、电动医疗床项目土建工程</w:t>
      </w:r>
      <w:bookmarkEnd w:id="5"/>
    </w:p>
    <w:p>
      <w:pPr>
        <w:pStyle w:val="Heading2"/>
        <w:rPr>
          <w:rFonts w:ascii="仿宋" w:eastAsia="仿宋" w:hAnsi="仿宋" w:cs="仿宋" w:hint="eastAsia"/>
          <w:lang w:eastAsia="zh-CN"/>
        </w:rPr>
      </w:pPr>
      <w:bookmarkStart w:id="6" w:name="_Toc1325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在电动医疗床项目的建筑工程设计中，我们将秉承一系列重要的设计原则，以确保电动医疗床项目建筑在功能、美观、可持续性等方面达到最佳效果。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首要原则是确保建筑的功能性得到最大化的发挥。我们将充分理解电动医疗床项目的实际需求，合理布局各个功能区域，保证建筑在满足业务需求的同时，提供高效的工作环境。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在建筑设计中，我们将综合考虑建设和运营成本。通过精细的经济效益分析，确保设计方案在高效利用资源的同时，对电动医疗床项目的长期盈利能力有积极的贡献。</w:t>
      </w:r>
    </w:p>
    <w:p>
      <w:pPr>
        <w:pStyle w:val="Heading2"/>
        <w:ind w:firstLine="560" w:firstLineChars="200"/>
        <w:rPr>
          <w:rFonts w:ascii="仿宋" w:eastAsia="仿宋" w:hAnsi="仿宋" w:cs="仿宋" w:hint="eastAsia"/>
          <w:sz w:val="28"/>
          <w:lang w:eastAsia="zh-CN"/>
        </w:rPr>
      </w:pPr>
      <w:bookmarkStart w:id="7" w:name="_Toc241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医疗床项目的土建工程设计中，我们将精准设定设计年限，结合电动医疗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动医疗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1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动医疗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动医疗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动医疗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44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本期工程电动医疗床项目预计总建筑面积XXX平方米，其中：计容建筑面积XXX平方米，计划建筑工程投资XX万元，占电动医疗床项目总投资的XX%。</w:t>
      </w:r>
    </w:p>
    <w:p>
      <w:pPr>
        <w:pStyle w:val="Heading1"/>
        <w:ind w:firstLine="560" w:firstLineChars="200"/>
        <w:rPr>
          <w:rFonts w:ascii="仿宋" w:eastAsia="仿宋" w:hAnsi="仿宋" w:cs="仿宋" w:hint="eastAsia"/>
          <w:sz w:val="28"/>
          <w:lang w:eastAsia="zh-CN"/>
        </w:rPr>
      </w:pPr>
      <w:bookmarkStart w:id="10" w:name="_Toc21485"/>
      <w:r>
        <w:rPr>
          <w:rFonts w:ascii="仿宋" w:eastAsia="仿宋" w:hAnsi="仿宋" w:cs="仿宋" w:hint="eastAsia"/>
          <w:sz w:val="28"/>
          <w:lang w:eastAsia="zh-CN"/>
        </w:rPr>
        <w:t>三、电动医疗床项目概论</w:t>
      </w:r>
      <w:bookmarkEnd w:id="10"/>
    </w:p>
    <w:p>
      <w:pPr>
        <w:pStyle w:val="Heading2"/>
        <w:rPr>
          <w:rFonts w:ascii="仿宋" w:eastAsia="仿宋" w:hAnsi="仿宋" w:cs="仿宋" w:hint="eastAsia"/>
          <w:lang w:eastAsia="zh-CN"/>
        </w:rPr>
      </w:pPr>
      <w:bookmarkStart w:id="11" w:name="_Toc8384"/>
      <w:r>
        <w:rPr>
          <w:rFonts w:ascii="仿宋" w:eastAsia="仿宋" w:hAnsi="仿宋" w:cs="仿宋" w:hint="eastAsia"/>
          <w:lang w:eastAsia="zh-CN"/>
        </w:rPr>
        <w:t>(一)、电动医疗床项目概况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起源追溯至对市场的深入洞察。市场的不断演变与变革为电动医疗床项目提供了难得的机遇。当前市场存在的需求缺口和变革的大环境共同构成了电动医疗床项目的背景。这个电动医疗床项目旨在充分利用市场机遇，填补行业中尚未满足的需求，为客户提供全新的解决方案。市场的变革和需求的增长使得这个电动医疗床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电动医疗床项目名称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正式命名为电动医疗床。这个名称不仅仅是一个标识，更代表了电动医疗床项目的核心理念和愿景。它蕴含着电动医疗床项目所要解决问题的关键字，具有强烈的表达和辨识度，为电动医疗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电动医疗床项目目标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核心目标是提供一种全新、高效的解决方案，满足客户日益增长的需求。电动医疗床项目追求的不仅仅是满足市场需求，更是在市场中获得卓越的竞争优势。通过不断提升产品或服务的质量和创新水平，电动医疗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电动医疗床项目范围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全面涵盖了产品研发、制造、市场推广和售后服务，确保从产品设计到最终用户体验的全方位关注。这一全面的电动医疗床项目范围是为了确保电动医疗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电动医疗床项目时间表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电动医疗床项目计划在未来18个月内完成，包括研发、测试、市场试点和正式推出等不同阶段。这个时间表的合理设计是为了确保电动医疗床项目各个阶段的顺利推进，以便按时交付高质量的成果。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电动医疗床项目预算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电动医疗床项目总预算估算为XX百万美元，主要分配在研发、市场推广、人员培训和运营等方面。这一充足的预算为电动医疗床项目提供了充足的资源，确保电动医疗床项目在各个方面都能取得优异的表现。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电动医疗床项目风险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可能面临的风险包括市场接受度低、技术难题、竞争激烈等。电动医疗床项目团队已经制定了相应的风险应对计划，通过前瞻性的风险管理，确保电动医疗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电动医疗床项目团队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电动医疗床项目汇聚了一支经验丰富、多领域专业素养的核心团队，确保电动医疗床项目在各个方面都能拥有高水平的执行力。团队的协同作战是电动医疗床项目成功的关键因素之一。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电动医疗床项目背景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电动医疗床项目的背景根植于市场对更高效、创新产品的渴望，同时也受到科技发展对行业格局的深刻改变的影响。这为电动医疗床项目提供了广阔的发展空间和市场需求。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电动医疗床项目现状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截至目前，电动医疗床项目已完成市场调研和技术验证，取得了初步的成功。这为电动医疗床项目在未来的发展奠定了坚实的基础，为更远大的目标打下了坚实的基石。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454"/>
      <w:r>
        <w:rPr>
          <w:rFonts w:ascii="仿宋" w:eastAsia="仿宋" w:hAnsi="仿宋" w:cs="仿宋" w:hint="eastAsia"/>
          <w:sz w:val="28"/>
          <w:lang w:eastAsia="zh-CN"/>
        </w:rPr>
        <w:t>(二)、电动医疗床项目目标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keyword》电动医疗床项目首要业务目标是在市场中占据有利地位，实现产品/服务的成功推广和销售。通过不断提升产品质量、创新性，电动医疗床项目追求成为行业中的领导者，赢得更多客户的青睐。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在科技迅速发展的时代，电动医疗床项目着眼于技术创新。通过持续的研发和技术升级，电动医疗床项目旨在推出更具创新性的产品或服务，以满足市场对新鲜、先进解决方案的需求。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为了建立可持续的客户关系，电动医疗床项目设定了客户满意度目标。通过提供卓越的产品质量和优质的客户服务，电动医疗床项目追求赢得客户的信任和忠诚度，确保他们的满意度达到行业领先水平。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电动医疗床项目注重社会责任和可持续发展。通过实施环保、社会责任电动医疗床项目，电动医疗床项目致力于在经济发展的同时保护环境，促进社会公平，实现可持续经营。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电动医疗床项目的团队是实现目标的核心驱动力。因此，电动医疗床项目设定了团队发展目标，包括提升团队成员的专业技能、培养领导力，以及搭建协同高效的团队工作氛围。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0231"/>
      <w:r>
        <w:rPr>
          <w:rFonts w:ascii="仿宋" w:eastAsia="仿宋" w:hAnsi="仿宋" w:cs="仿宋" w:hint="eastAsia"/>
          <w:sz w:val="28"/>
          <w:lang w:eastAsia="zh-CN"/>
        </w:rPr>
        <w:t>(三)、电动医疗床项目提出的理由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电动医疗床项目提出的理由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动医疗床项目的提出源于对市场机遇的深刻洞察。当前市场中存在的需求缺口和行业发展趋势表明，有巨大的商业机会等待被开发。通过准确捕捉市场机遇，电动医疗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理念基于对技术创新的信仰。通过持续的研发和技术投入，电动医疗床项目有望推出更具创新性的产品或服务。在科技飞速发展的当下，电动医疗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提出是为了增强企业的行业竞争力。通过提升产品或服务的质量和独特性，电动医疗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响应了消费者需求的变化。随着社会和科技的不断发展，消费者对产品和服务的需求也在发生变化。通过深入了解并及时回应消费者的新需求，电动医疗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电动医疗床项目的提出是企业战略发展规划的一部分。在面对日益激烈的市场竞争和不断变化的商业环境中，电动医疗床项目作为企业战略的一环，旨在为企业开辟新的增长领域，巩固企业在行业中的地位。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提出不仅仅是基于商业考量，还注重社会责任。通过推出环保、社会责任等方面的电动医疗床项目，电动医疗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电动医疗床项目的提出反映了对利益相关者期望的关注。包括客户、员工、投资者等利益相关者在企业发展中都有着各自的期望，电动医疗床项目力求在满足这些期望的同时，取得更大的共赢。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9529"/>
      <w:r>
        <w:rPr>
          <w:rFonts w:ascii="仿宋" w:eastAsia="仿宋" w:hAnsi="仿宋" w:cs="仿宋" w:hint="eastAsia"/>
          <w:sz w:val="28"/>
          <w:lang w:eastAsia="zh-CN"/>
        </w:rPr>
        <w:t>(四)、电动医疗床项目意义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在实施电动医疗床项目的过程中，我们不仅仅是在追逐商业成功，更是为企业和社会的多个层面创造了深远的意义。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的首要意义在于提升企业的市场竞争力。通过持续的创新和对产品质量的高标准要求，电动医疗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医疗床项目的推进将促使行业技术水平的提升。通过引入先进技术和创新性解决方案，电动医疗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医疗床项目不仅创造了大量就业机会，提高了就业水平，还注重社会责任和环保。通过参与社会公益事业和推动环保电动医疗床项目，电动医疗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综合而言，电动医疗床项目意义重大，不仅推动了企业的发展，也为行业和社会的进步贡献了积极力量。这是一个全面而深刻的影响，将在未来产生可持续的正面效应。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5574"/>
      <w:r>
        <w:rPr>
          <w:rFonts w:ascii="仿宋" w:eastAsia="仿宋" w:hAnsi="仿宋" w:cs="仿宋" w:hint="eastAsia"/>
          <w:sz w:val="28"/>
          <w:lang w:eastAsia="zh-CN"/>
        </w:rPr>
        <w:t>(五)、电动医疗床项目背景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在当今迅猛发展的商业环境中，电动医疗床项目的动因根植于对多方面因素的审慎考量。这个电动医疗床项目的提出并非孤立的决策，而是对企业所处背景深入思考的产物。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医疗床项目背后的首要原因。科技的迅速发展和全球市场的快速变化使得企业必须灵活应对。电动医疗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竞争的激烈程度也是电动医疗床项目背景中不可忽视的一环。企业需要在激烈竞争中脱颖而出，为此，电动医疗床项目致力于打破常规，提供独特的价值主张，以吸引客户并确保市场份额的增长。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技术的迅速发展为企业带来了机遇与挑战。作为电动医疗床项目启动的背景之一，对新兴技术的应用将有助于提升企业的技术水平，使其在不断演进的商业环境中保持竞争优势。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此外，社会对企业责任的期望也在逐渐升高。电动医疗床项目充分融入了社会责任的理念，通过可持续经营和社会公益电动医疗床项目，企图为社会贡献一份力量，在商业成功的同时关注社会价值。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8548"/>
      <w:r>
        <w:rPr>
          <w:rFonts w:ascii="仿宋" w:eastAsia="仿宋" w:hAnsi="仿宋" w:cs="仿宋" w:hint="eastAsia"/>
          <w:sz w:val="28"/>
          <w:lang w:eastAsia="zh-CN"/>
        </w:rPr>
        <w:t>四、电动医疗床项目可持续发展</w:t>
      </w:r>
      <w:bookmarkEnd w:id="16"/>
    </w:p>
    <w:p>
      <w:pPr>
        <w:pStyle w:val="Heading2"/>
        <w:rPr>
          <w:rFonts w:ascii="仿宋" w:eastAsia="仿宋" w:hAnsi="仿宋" w:cs="仿宋" w:hint="eastAsia"/>
          <w:lang w:eastAsia="zh-CN"/>
        </w:rPr>
      </w:pPr>
      <w:bookmarkStart w:id="17" w:name="_Toc2514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医疗床项目中，电动医疗床项目团队着眼于未来，明确了可持续发展的战略方向。制定的具体可持续发展目标包括降低资源使用、采用环保技术、最大化社会效益等。这一步骤不仅有助于电动医疗床项目在环保和社会责任方面达到最高标准，也为未来提供了明确的指引，确保电动医疗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可持续实践的融入电动医疗床项目管理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动医疗床项目管理周期。从电动医疗床项目规划开始，电动医疗床项目团队就考虑了环境和社会的因素。在执行阶段，电动医疗床项目团队积极推动绿色技术的应用，优化资源利用。此外，关注员工的社会责任，通过培训和沟通活动提高员工对可持续发展的认知，使他们能够在日常工作中践行可持续实践。这些举措不仅为电动医疗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92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扎根于电动医疗床项目的可持续发展理念，我们深信环保与社会责任是电动医疗床项目成功的关键支柱。在电动医疗床项目的每一步，我们都致力于通过创新和实践，履行对环境和社会的坚定责任。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团队通过引入先进的环保技术、建立高效的废物处理系统以及推动能源节约措施，积极履行环保责任。定期的环保监测和评估确保电动医疗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不仅致力于自身可持续发展，还注重对社会的回馈。通过支持社区电动医疗床项目、参与慈善事业、提供培训机会等方式，电动医疗床项目积极履行社会责任。与当地社区建立积极互动，关注员工的工作与生活平衡，以及员工的身心健康，是电动医疗床项目在社会责任层面的关键举措。这样的实践不仅增强了电动医疗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2668"/>
      <w:r>
        <w:rPr>
          <w:rFonts w:ascii="仿宋" w:eastAsia="仿宋" w:hAnsi="仿宋" w:cs="仿宋" w:hint="eastAsia"/>
          <w:sz w:val="28"/>
          <w:lang w:eastAsia="zh-CN"/>
        </w:rPr>
        <w:t>五、电动医疗床项目绩效评估</w:t>
      </w:r>
      <w:bookmarkEnd w:id="19"/>
    </w:p>
    <w:p>
      <w:pPr>
        <w:pStyle w:val="Heading2"/>
        <w:rPr>
          <w:rFonts w:ascii="仿宋" w:eastAsia="仿宋" w:hAnsi="仿宋" w:cs="仿宋" w:hint="eastAsia"/>
          <w:lang w:eastAsia="zh-CN"/>
        </w:rPr>
      </w:pPr>
      <w:bookmarkStart w:id="20" w:name="_Toc508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医疗床项目中，我们设计了一套全面的绩效评估指标，以确保电动医疗床项目的可控和成功交付。这些指标跨足电动医疗床项目目标、成本、进度和质量等多个维度，为我们提供了全面洞察电动医疗床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https://d.book118.com/265240122242011121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593605"/>
    <w:rsid w:val="5A5936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24012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2024-02-29T20:12:00Z</dcterms:created>
  <dcterms:modified xsi:type="dcterms:W3CDTF">2024-02-29T20:13:09Z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0AE9E3E00BB6469C9C2D6A5BD6E68373_11</vt:lpwstr>
  </property>
  <property fmtid="{D5CDD505-2E9C-101B-9397-08002B2CF9AE}" pid="3" name="KSOProductBuildVer">
    <vt:lpwstr>2052-12.1.0.16388</vt:lpwstr>
  </property>
</Properties>
</file>