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注塑机产业分析报告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803" w:history="1">
        <w:r>
          <w:rPr>
            <w:rFonts w:ascii="仿宋" w:eastAsia="仿宋" w:hAnsi="仿宋" w:cs="仿宋" w:hint="eastAsia"/>
            <w:lang w:val="en-GB"/>
          </w:rPr>
          <w:t>序言</w:t>
        </w:r>
        <w:r>
          <w:tab/>
        </w:r>
        <w:r>
          <w:fldChar w:fldCharType="begin"/>
        </w:r>
        <w:r>
          <w:instrText xml:space="preserve"> PAGEREF _Toc5803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85" w:history="1">
        <w:r>
          <w:rPr>
            <w:rFonts w:ascii="仿宋" w:eastAsia="仿宋" w:hAnsi="仿宋" w:cs="仿宋" w:hint="eastAsia"/>
            <w:lang w:val="en-GB"/>
          </w:rPr>
          <w:t>一、发展规划分析</w:t>
        </w:r>
        <w:r>
          <w:tab/>
        </w:r>
        <w:r>
          <w:fldChar w:fldCharType="begin"/>
        </w:r>
        <w:r>
          <w:instrText xml:space="preserve"> PAGEREF _Toc30485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8" w:history="1">
        <w:r>
          <w:rPr>
            <w:rFonts w:ascii="仿宋" w:eastAsia="仿宋" w:hAnsi="仿宋" w:cs="仿宋" w:hint="eastAsia"/>
            <w:lang w:val="en-GB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_Toc23298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5" w:history="1">
        <w:r>
          <w:rPr>
            <w:rFonts w:ascii="仿宋" w:eastAsia="仿宋" w:hAnsi="仿宋" w:cs="仿宋" w:hint="eastAsia"/>
            <w:lang w:val="en-GB"/>
          </w:rPr>
          <w:t>(二)、保障措施</w:t>
        </w:r>
        <w:r>
          <w:tab/>
        </w:r>
        <w:r>
          <w:fldChar w:fldCharType="begin"/>
        </w:r>
        <w:r>
          <w:instrText xml:space="preserve"> PAGEREF _Toc16365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10" w:history="1">
        <w:r>
          <w:rPr>
            <w:rFonts w:ascii="仿宋" w:eastAsia="仿宋" w:hAnsi="仿宋" w:cs="仿宋" w:hint="eastAsia"/>
            <w:lang w:val="en-GB"/>
          </w:rPr>
          <w:t>二、注塑机行业前景</w:t>
        </w:r>
        <w:r>
          <w:tab/>
        </w:r>
        <w:r>
          <w:fldChar w:fldCharType="begin"/>
        </w:r>
        <w:r>
          <w:instrText xml:space="preserve"> PAGEREF _Toc16010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8" w:history="1">
        <w:r>
          <w:rPr>
            <w:rFonts w:ascii="仿宋" w:eastAsia="仿宋" w:hAnsi="仿宋" w:cs="仿宋" w:hint="eastAsia"/>
            <w:lang w:val="en-GB"/>
          </w:rPr>
          <w:t>(一)、市场增长预测</w:t>
        </w:r>
        <w:r>
          <w:tab/>
        </w:r>
        <w:r>
          <w:fldChar w:fldCharType="begin"/>
        </w:r>
        <w:r>
          <w:instrText xml:space="preserve"> PAGEREF _Toc23628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2" w:history="1">
        <w:r>
          <w:rPr>
            <w:rFonts w:ascii="仿宋" w:eastAsia="仿宋" w:hAnsi="仿宋" w:cs="仿宋" w:hint="eastAsia"/>
            <w:lang w:val="en-GB"/>
          </w:rPr>
          <w:t>(二)、新兴市场机会</w:t>
        </w:r>
        <w:r>
          <w:tab/>
        </w:r>
        <w:r>
          <w:fldChar w:fldCharType="begin"/>
        </w:r>
        <w:r>
          <w:instrText xml:space="preserve"> PAGEREF _Toc4392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9" w:history="1">
        <w:r>
          <w:rPr>
            <w:rFonts w:ascii="仿宋" w:eastAsia="仿宋" w:hAnsi="仿宋" w:cs="仿宋" w:hint="eastAsia"/>
            <w:lang w:val="en-GB"/>
          </w:rPr>
          <w:t>(三)、技术前景展望</w:t>
        </w:r>
        <w:r>
          <w:tab/>
        </w:r>
        <w:r>
          <w:fldChar w:fldCharType="begin"/>
        </w:r>
        <w:r>
          <w:instrText xml:space="preserve"> PAGEREF _Toc30559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8" w:history="1">
        <w:r>
          <w:rPr>
            <w:rFonts w:ascii="仿宋" w:eastAsia="仿宋" w:hAnsi="仿宋" w:cs="仿宋" w:hint="eastAsia"/>
            <w:lang w:val="en-GB"/>
          </w:rPr>
          <w:t>(四)、政策环境变化</w:t>
        </w:r>
        <w:r>
          <w:tab/>
        </w:r>
        <w:r>
          <w:fldChar w:fldCharType="begin"/>
        </w:r>
        <w:r>
          <w:instrText xml:space="preserve"> PAGEREF _Toc26828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34" w:history="1">
        <w:r>
          <w:rPr>
            <w:rFonts w:ascii="仿宋" w:eastAsia="仿宋" w:hAnsi="仿宋" w:cs="仿宋" w:hint="eastAsia"/>
            <w:lang w:val="en-GB"/>
          </w:rPr>
          <w:t>三、注塑机危机管理与应对策略</w:t>
        </w:r>
        <w:r>
          <w:tab/>
        </w:r>
        <w:r>
          <w:fldChar w:fldCharType="begin"/>
        </w:r>
        <w:r>
          <w:instrText xml:space="preserve"> PAGEREF _Toc20734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8" w:history="1">
        <w:r>
          <w:rPr>
            <w:rFonts w:ascii="仿宋" w:eastAsia="仿宋" w:hAnsi="仿宋" w:cs="仿宋" w:hint="eastAsia"/>
            <w:lang w:val="en-GB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_Toc10478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6" w:history="1">
        <w:r>
          <w:rPr>
            <w:rFonts w:ascii="仿宋" w:eastAsia="仿宋" w:hAnsi="仿宋" w:cs="仿宋" w:hint="eastAsia"/>
            <w:lang w:val="en-GB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_Toc23996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4" w:history="1">
        <w:r>
          <w:rPr>
            <w:rFonts w:ascii="仿宋" w:eastAsia="仿宋" w:hAnsi="仿宋" w:cs="仿宋" w:hint="eastAsia"/>
            <w:lang w:val="en-GB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_Toc32484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5" w:history="1">
        <w:r>
          <w:rPr>
            <w:rFonts w:ascii="仿宋" w:eastAsia="仿宋" w:hAnsi="仿宋" w:cs="仿宋" w:hint="eastAsia"/>
            <w:lang w:val="en-GB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_Toc15455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01" w:history="1">
        <w:r>
          <w:rPr>
            <w:rFonts w:ascii="仿宋" w:eastAsia="仿宋" w:hAnsi="仿宋" w:cs="仿宋" w:hint="eastAsia"/>
            <w:lang w:val="en-GB"/>
          </w:rPr>
          <w:t>四、员工培训与绩效提升</w:t>
        </w:r>
        <w:r>
          <w:tab/>
        </w:r>
        <w:r>
          <w:fldChar w:fldCharType="begin"/>
        </w:r>
        <w:r>
          <w:instrText xml:space="preserve"> PAGEREF _Toc16901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7" w:history="1">
        <w:r>
          <w:rPr>
            <w:rFonts w:ascii="仿宋" w:eastAsia="仿宋" w:hAnsi="仿宋" w:cs="仿宋" w:hint="eastAsia"/>
            <w:lang w:val="en-GB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_Toc21507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9" w:history="1">
        <w:r>
          <w:rPr>
            <w:rFonts w:ascii="仿宋" w:eastAsia="仿宋" w:hAnsi="仿宋" w:cs="仿宋" w:hint="eastAsia"/>
            <w:lang w:val="en-GB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_Toc23979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6" w:history="1">
        <w:r>
          <w:rPr>
            <w:rFonts w:ascii="仿宋" w:eastAsia="仿宋" w:hAnsi="仿宋" w:cs="仿宋" w:hint="eastAsia"/>
            <w:lang w:val="en-GB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_Toc18556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8" w:history="1">
        <w:r>
          <w:rPr>
            <w:rFonts w:ascii="仿宋" w:eastAsia="仿宋" w:hAnsi="仿宋" w:cs="仿宋" w:hint="eastAsia"/>
            <w:lang w:val="en-GB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_Toc23708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64" w:history="1">
        <w:r>
          <w:rPr>
            <w:rFonts w:ascii="仿宋" w:eastAsia="仿宋" w:hAnsi="仿宋" w:cs="仿宋" w:hint="eastAsia"/>
            <w:lang w:val="en-GB"/>
          </w:rPr>
          <w:t>五、注塑机行业发展现状</w:t>
        </w:r>
        <w:r>
          <w:tab/>
        </w:r>
        <w:r>
          <w:fldChar w:fldCharType="begin"/>
        </w:r>
        <w:r>
          <w:instrText xml:space="preserve"> PAGEREF _Toc7864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4" w:history="1">
        <w:r>
          <w:rPr>
            <w:rFonts w:ascii="仿宋" w:eastAsia="仿宋" w:hAnsi="仿宋" w:cs="仿宋" w:hint="eastAsia"/>
            <w:lang w:val="en-GB"/>
          </w:rPr>
          <w:t>(一)、注塑机行业整体概况</w:t>
        </w:r>
        <w:r>
          <w:tab/>
        </w:r>
        <w:r>
          <w:fldChar w:fldCharType="begin"/>
        </w:r>
        <w:r>
          <w:instrText xml:space="preserve"> PAGEREF _Toc10334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7" w:history="1">
        <w:r>
          <w:rPr>
            <w:rFonts w:ascii="仿宋" w:eastAsia="仿宋" w:hAnsi="仿宋" w:cs="仿宋" w:hint="eastAsia"/>
            <w:lang w:val="en-GB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_Toc31017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9" w:history="1">
        <w:r>
          <w:rPr>
            <w:rFonts w:ascii="仿宋" w:eastAsia="仿宋" w:hAnsi="仿宋" w:cs="仿宋" w:hint="eastAsia"/>
            <w:lang w:val="en-GB"/>
          </w:rPr>
          <w:t>(三)、政策与法规</w:t>
        </w:r>
        <w:r>
          <w:tab/>
        </w:r>
        <w:r>
          <w:fldChar w:fldCharType="begin"/>
        </w:r>
        <w:r>
          <w:instrText xml:space="preserve"> PAGEREF _Toc25729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1" w:history="1">
        <w:r>
          <w:rPr>
            <w:rFonts w:ascii="仿宋" w:eastAsia="仿宋" w:hAnsi="仿宋" w:cs="仿宋" w:hint="eastAsia"/>
            <w:lang w:val="en-GB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_Toc21631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86" w:history="1">
        <w:r>
          <w:rPr>
            <w:rFonts w:ascii="仿宋" w:eastAsia="仿宋" w:hAnsi="仿宋" w:cs="仿宋" w:hint="eastAsia"/>
            <w:lang w:val="en-GB"/>
          </w:rPr>
          <w:t>六、注塑机组织市场分析</w:t>
        </w:r>
        <w:r>
          <w:tab/>
        </w:r>
        <w:r>
          <w:fldChar w:fldCharType="begin"/>
        </w:r>
        <w:r>
          <w:instrText xml:space="preserve"> PAGEREF _Toc19686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1" w:history="1">
        <w:r>
          <w:rPr>
            <w:rFonts w:ascii="仿宋" w:eastAsia="仿宋" w:hAnsi="仿宋" w:cs="仿宋" w:hint="eastAsia"/>
            <w:lang w:val="en-GB"/>
          </w:rPr>
          <w:t>(一)、组织结构</w:t>
        </w:r>
        <w:r>
          <w:tab/>
        </w:r>
        <w:r>
          <w:fldChar w:fldCharType="begin"/>
        </w:r>
        <w:r>
          <w:instrText xml:space="preserve"> PAGEREF _Toc12091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1" w:history="1">
        <w:r>
          <w:rPr>
            <w:rFonts w:ascii="仿宋" w:eastAsia="仿宋" w:hAnsi="仿宋" w:cs="仿宋" w:hint="eastAsia"/>
            <w:lang w:val="en-GB"/>
          </w:rPr>
          <w:t>(二)、决策机制</w:t>
        </w:r>
        <w:r>
          <w:tab/>
        </w:r>
        <w:r>
          <w:fldChar w:fldCharType="begin"/>
        </w:r>
        <w:r>
          <w:instrText xml:space="preserve"> PAGEREF _Toc30601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9" w:history="1">
        <w:r>
          <w:rPr>
            <w:rFonts w:ascii="仿宋" w:eastAsia="仿宋" w:hAnsi="仿宋" w:cs="仿宋" w:hint="eastAsia"/>
            <w:lang w:val="en-GB"/>
          </w:rPr>
          <w:t>(三)、企业文化</w:t>
        </w:r>
        <w:r>
          <w:tab/>
        </w:r>
        <w:r>
          <w:fldChar w:fldCharType="begin"/>
        </w:r>
        <w:r>
          <w:instrText xml:space="preserve"> PAGEREF _Toc6889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7" w:history="1">
        <w:r>
          <w:rPr>
            <w:rFonts w:ascii="仿宋" w:eastAsia="仿宋" w:hAnsi="仿宋" w:cs="仿宋" w:hint="eastAsia"/>
            <w:lang w:val="en-GB"/>
          </w:rPr>
          <w:t>(四)、供应商关系</w:t>
        </w:r>
        <w:r>
          <w:tab/>
        </w:r>
        <w:r>
          <w:fldChar w:fldCharType="begin"/>
        </w:r>
        <w:r>
          <w:instrText xml:space="preserve"> PAGEREF _Toc7517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40" w:history="1">
        <w:r>
          <w:rPr>
            <w:rFonts w:ascii="仿宋" w:eastAsia="仿宋" w:hAnsi="仿宋" w:cs="仿宋" w:hint="eastAsia"/>
            <w:lang w:val="en-GB"/>
          </w:rPr>
          <w:t>七、注塑机促销策略</w:t>
        </w:r>
        <w:r>
          <w:tab/>
        </w:r>
        <w:r>
          <w:fldChar w:fldCharType="begin"/>
        </w:r>
        <w:r>
          <w:instrText xml:space="preserve"> PAGEREF _Toc27640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3" w:history="1">
        <w:r>
          <w:rPr>
            <w:rFonts w:ascii="仿宋" w:eastAsia="仿宋" w:hAnsi="仿宋" w:cs="仿宋" w:hint="eastAsia"/>
            <w:lang w:val="en-GB"/>
          </w:rPr>
          <w:t>(一)、广告与宣传</w:t>
        </w:r>
        <w:r>
          <w:tab/>
        </w:r>
        <w:r>
          <w:fldChar w:fldCharType="begin"/>
        </w:r>
        <w:r>
          <w:instrText xml:space="preserve"> PAGEREF _Toc27443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14" w:history="1">
        <w:r>
          <w:rPr>
            <w:rFonts w:ascii="仿宋" w:eastAsia="仿宋" w:hAnsi="仿宋" w:cs="仿宋" w:hint="eastAsia"/>
            <w:lang w:val="en-GB"/>
          </w:rPr>
          <w:t>(二)、促销活动</w:t>
        </w:r>
        <w:r>
          <w:tab/>
        </w:r>
        <w:r>
          <w:fldChar w:fldCharType="begin"/>
        </w:r>
        <w:r>
          <w:instrText xml:space="preserve"> PAGEREF _Toc9614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9" w:history="1">
        <w:r>
          <w:rPr>
            <w:rFonts w:ascii="仿宋" w:eastAsia="仿宋" w:hAnsi="仿宋" w:cs="仿宋" w:hint="eastAsia"/>
            <w:lang w:val="en-GB"/>
          </w:rPr>
          <w:t>(三)、品牌推广</w:t>
        </w:r>
        <w:r>
          <w:tab/>
        </w:r>
        <w:r>
          <w:fldChar w:fldCharType="begin"/>
        </w:r>
        <w:r>
          <w:instrText xml:space="preserve"> PAGEREF _Toc8909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6" w:history="1">
        <w:r>
          <w:rPr>
            <w:rFonts w:ascii="仿宋" w:eastAsia="仿宋" w:hAnsi="仿宋" w:cs="仿宋" w:hint="eastAsia"/>
            <w:lang w:val="en-GB"/>
          </w:rPr>
          <w:t>(四)、数字营销</w:t>
        </w:r>
        <w:r>
          <w:tab/>
        </w:r>
        <w:r>
          <w:fldChar w:fldCharType="begin"/>
        </w:r>
        <w:r>
          <w:instrText xml:space="preserve"> PAGEREF _Toc21896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00" w:history="1">
        <w:r>
          <w:rPr>
            <w:rFonts w:ascii="仿宋" w:eastAsia="仿宋" w:hAnsi="仿宋" w:cs="仿宋" w:hint="eastAsia"/>
            <w:lang w:val="en-GB"/>
          </w:rPr>
          <w:t>八、注塑机市场地位与竞争战略</w:t>
        </w:r>
        <w:r>
          <w:tab/>
        </w:r>
        <w:r>
          <w:fldChar w:fldCharType="begin"/>
        </w:r>
        <w:r>
          <w:instrText xml:space="preserve"> PAGEREF _Toc11100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7" w:history="1">
        <w:r>
          <w:rPr>
            <w:rFonts w:ascii="仿宋" w:eastAsia="仿宋" w:hAnsi="仿宋" w:cs="仿宋" w:hint="eastAsia"/>
            <w:lang w:val="en-GB"/>
          </w:rPr>
          <w:t>(一)、公司市场地位</w:t>
        </w:r>
        <w:r>
          <w:tab/>
        </w:r>
        <w:r>
          <w:fldChar w:fldCharType="begin"/>
        </w:r>
        <w:r>
          <w:instrText xml:space="preserve"> PAGEREF _Toc3387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4" w:history="1">
        <w:r>
          <w:rPr>
            <w:rFonts w:ascii="仿宋" w:eastAsia="仿宋" w:hAnsi="仿宋" w:cs="仿宋" w:hint="eastAsia"/>
            <w:lang w:val="en-GB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_Toc22334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3" w:history="1">
        <w:r>
          <w:rPr>
            <w:rFonts w:ascii="仿宋" w:eastAsia="仿宋" w:hAnsi="仿宋" w:cs="仿宋" w:hint="eastAsia"/>
            <w:lang w:val="en-GB"/>
          </w:rPr>
          <w:t>(三)、竞争战略</w:t>
        </w:r>
        <w:r>
          <w:tab/>
        </w:r>
        <w:r>
          <w:fldChar w:fldCharType="begin"/>
        </w:r>
        <w:r>
          <w:instrText xml:space="preserve"> PAGEREF _Toc7493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6" w:history="1">
        <w:r>
          <w:rPr>
            <w:rFonts w:ascii="仿宋" w:eastAsia="仿宋" w:hAnsi="仿宋" w:cs="仿宋" w:hint="eastAsia"/>
            <w:lang w:val="en-GB"/>
          </w:rPr>
          <w:t>(四)、市场定位</w:t>
        </w:r>
        <w:r>
          <w:tab/>
        </w:r>
        <w:r>
          <w:fldChar w:fldCharType="begin"/>
        </w:r>
        <w:r>
          <w:instrText xml:space="preserve"> PAGEREF _Toc17966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28" w:history="1">
        <w:r>
          <w:rPr>
            <w:rFonts w:ascii="仿宋" w:eastAsia="仿宋" w:hAnsi="仿宋" w:cs="仿宋" w:hint="eastAsia"/>
            <w:lang w:val="en-GB"/>
          </w:rPr>
          <w:t>九、注塑机消费者市场分析</w:t>
        </w:r>
        <w:r>
          <w:tab/>
        </w:r>
        <w:r>
          <w:fldChar w:fldCharType="begin"/>
        </w:r>
        <w:r>
          <w:instrText xml:space="preserve"> PAGEREF _Toc25828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41" w:history="1">
        <w:r>
          <w:rPr>
            <w:rFonts w:ascii="仿宋" w:eastAsia="仿宋" w:hAnsi="仿宋" w:cs="仿宋" w:hint="eastAsia"/>
            <w:lang w:val="en-GB"/>
          </w:rPr>
          <w:t>(一)、目标客户群体</w:t>
        </w:r>
        <w:r>
          <w:tab/>
        </w:r>
        <w:r>
          <w:fldChar w:fldCharType="begin"/>
        </w:r>
        <w:r>
          <w:instrText xml:space="preserve"> PAGEREF _Toc23841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820" w:history="1">
        <w:r>
          <w:rPr>
            <w:rFonts w:ascii="仿宋" w:eastAsia="仿宋" w:hAnsi="仿宋" w:cs="仿宋" w:hint="eastAsia"/>
            <w:lang w:val="en-GB"/>
          </w:rPr>
          <w:t>(二)、消费者需求</w:t>
        </w:r>
        <w:r>
          <w:tab/>
        </w:r>
        <w:r>
          <w:fldChar w:fldCharType="begin"/>
        </w:r>
        <w:r>
          <w:instrText xml:space="preserve"> PAGEREF _Toc21820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32" w:history="1">
        <w:r>
          <w:rPr>
            <w:rFonts w:ascii="仿宋" w:eastAsia="仿宋" w:hAnsi="仿宋" w:cs="仿宋" w:hint="eastAsia"/>
            <w:lang w:val="en-GB"/>
          </w:rPr>
          <w:t>十、注塑机行业竞争对选址的影响</w:t>
        </w:r>
        <w:r>
          <w:tab/>
        </w:r>
        <w:r>
          <w:fldChar w:fldCharType="begin"/>
        </w:r>
        <w:r>
          <w:instrText xml:space="preserve"> PAGEREF _Toc28832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4" w:history="1">
        <w:r>
          <w:rPr>
            <w:rFonts w:ascii="仿宋" w:eastAsia="仿宋" w:hAnsi="仿宋" w:cs="仿宋" w:hint="eastAsia"/>
            <w:lang w:val="en-GB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_Toc24774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3" w:history="1">
        <w:r>
          <w:rPr>
            <w:rFonts w:ascii="仿宋" w:eastAsia="仿宋" w:hAnsi="仿宋" w:cs="仿宋" w:hint="eastAsia"/>
            <w:lang w:val="en-GB"/>
          </w:rPr>
          <w:t>(二)、供应链优势</w:t>
        </w:r>
        <w:r>
          <w:tab/>
        </w:r>
        <w:r>
          <w:fldChar w:fldCharType="begin"/>
        </w:r>
        <w:r>
          <w:instrText xml:space="preserve"> PAGEREF _Toc8463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0" w:history="1">
        <w:r>
          <w:rPr>
            <w:rFonts w:ascii="仿宋" w:eastAsia="仿宋" w:hAnsi="仿宋" w:cs="仿宋" w:hint="eastAsia"/>
            <w:lang w:val="en-GB"/>
          </w:rPr>
          <w:t>(三)、人才资源</w:t>
        </w:r>
        <w:r>
          <w:tab/>
        </w:r>
        <w:r>
          <w:fldChar w:fldCharType="begin"/>
        </w:r>
        <w:r>
          <w:instrText xml:space="preserve"> PAGEREF _Toc26360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6" w:history="1">
        <w:r>
          <w:rPr>
            <w:rFonts w:ascii="仿宋" w:eastAsia="仿宋" w:hAnsi="仿宋" w:cs="仿宋" w:hint="eastAsia"/>
            <w:lang w:val="en-GB"/>
          </w:rPr>
          <w:t>(四)、政策支持</w:t>
        </w:r>
        <w:r>
          <w:tab/>
        </w:r>
        <w:r>
          <w:fldChar w:fldCharType="begin"/>
        </w:r>
        <w:r>
          <w:instrText xml:space="preserve"> PAGEREF _Toc5666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4" w:history="1">
        <w:r>
          <w:rPr>
            <w:rFonts w:ascii="仿宋" w:eastAsia="仿宋" w:hAnsi="仿宋" w:cs="仿宋" w:hint="eastAsia"/>
            <w:lang w:val="en-GB"/>
          </w:rPr>
          <w:t>十一、注塑机人才战略与团队建设</w:t>
        </w:r>
        <w:r>
          <w:tab/>
        </w:r>
        <w:r>
          <w:fldChar w:fldCharType="begin"/>
        </w:r>
        <w:r>
          <w:instrText xml:space="preserve"> PAGEREF _Toc1634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7" w:history="1">
        <w:r>
          <w:rPr>
            <w:rFonts w:ascii="仿宋" w:eastAsia="仿宋" w:hAnsi="仿宋" w:cs="仿宋" w:hint="eastAsia"/>
            <w:lang w:val="en-GB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_Toc31507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0" w:history="1">
        <w:r>
          <w:rPr>
            <w:rFonts w:ascii="仿宋" w:eastAsia="仿宋" w:hAnsi="仿宋" w:cs="仿宋" w:hint="eastAsia"/>
            <w:lang w:val="en-GB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_Toc20640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6" w:history="1">
        <w:r>
          <w:rPr>
            <w:rFonts w:ascii="仿宋" w:eastAsia="仿宋" w:hAnsi="仿宋" w:cs="仿宋" w:hint="eastAsia"/>
            <w:lang w:val="en-GB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_Toc26956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1" w:history="1">
        <w:r>
          <w:rPr>
            <w:rFonts w:ascii="仿宋" w:eastAsia="仿宋" w:hAnsi="仿宋" w:cs="仿宋" w:hint="eastAsia"/>
            <w:lang w:val="en-GB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_Toc30401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90" w:history="1">
        <w:r>
          <w:rPr>
            <w:rFonts w:ascii="仿宋" w:eastAsia="仿宋" w:hAnsi="仿宋" w:cs="仿宋" w:hint="eastAsia"/>
            <w:lang w:val="en-GB"/>
          </w:rPr>
          <w:t>十二、注塑机供应链管理</w:t>
        </w:r>
        <w:r>
          <w:tab/>
        </w:r>
        <w:r>
          <w:fldChar w:fldCharType="begin"/>
        </w:r>
        <w:r>
          <w:instrText xml:space="preserve"> PAGEREF _Toc7590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1" w:history="1">
        <w:r>
          <w:rPr>
            <w:rFonts w:ascii="仿宋" w:eastAsia="仿宋" w:hAnsi="仿宋" w:cs="仿宋" w:hint="eastAsia"/>
            <w:lang w:val="en-GB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_Toc31261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0" w:history="1">
        <w:r>
          <w:rPr>
            <w:rFonts w:ascii="仿宋" w:eastAsia="仿宋" w:hAnsi="仿宋" w:cs="仿宋" w:hint="eastAsia"/>
            <w:lang w:val="en-GB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_Toc29810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" w:history="1">
        <w:r>
          <w:rPr>
            <w:rFonts w:ascii="仿宋" w:eastAsia="仿宋" w:hAnsi="仿宋" w:cs="仿宋" w:hint="eastAsia"/>
            <w:lang w:val="en-GB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_Toc3253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5" w:history="1">
        <w:r>
          <w:rPr>
            <w:rFonts w:ascii="仿宋" w:eastAsia="仿宋" w:hAnsi="仿宋" w:cs="仿宋" w:hint="eastAsia"/>
            <w:lang w:val="en-GB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_Toc19165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83" w:history="1">
        <w:r>
          <w:rPr>
            <w:rFonts w:ascii="仿宋" w:eastAsia="仿宋" w:hAnsi="仿宋" w:cs="仿宋" w:hint="eastAsia"/>
            <w:lang w:val="en-GB"/>
          </w:rPr>
          <w:t>十三、注塑机风险管理与合规</w:t>
        </w:r>
        <w:r>
          <w:tab/>
        </w:r>
        <w:r>
          <w:fldChar w:fldCharType="begin"/>
        </w:r>
        <w:r>
          <w:instrText xml:space="preserve"> PAGEREF _Toc25983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3" w:history="1">
        <w:r>
          <w:rPr>
            <w:rFonts w:ascii="仿宋" w:eastAsia="仿宋" w:hAnsi="仿宋" w:cs="仿宋" w:hint="eastAsia"/>
            <w:lang w:val="en-GB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_Toc6263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5" w:history="1">
        <w:r>
          <w:rPr>
            <w:rFonts w:ascii="仿宋" w:eastAsia="仿宋" w:hAnsi="仿宋" w:cs="仿宋" w:hint="eastAsia"/>
            <w:lang w:val="en-GB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_Toc12385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4" w:history="1">
        <w:r>
          <w:rPr>
            <w:rFonts w:ascii="仿宋" w:eastAsia="仿宋" w:hAnsi="仿宋" w:cs="仿宋" w:hint="eastAsia"/>
            <w:lang w:val="en-GB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_Toc27104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9" w:history="1">
        <w:r>
          <w:rPr>
            <w:rFonts w:ascii="仿宋" w:eastAsia="仿宋" w:hAnsi="仿宋" w:cs="仿宋" w:hint="eastAsia"/>
            <w:lang w:val="en-GB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_Toc16029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34" w:history="1">
        <w:r>
          <w:rPr>
            <w:rFonts w:ascii="仿宋" w:eastAsia="仿宋" w:hAnsi="仿宋" w:cs="仿宋" w:hint="eastAsia"/>
            <w:lang w:val="en-GB"/>
          </w:rPr>
          <w:t>十四、注塑机数字化发展方案</w:t>
        </w:r>
        <w:r>
          <w:tab/>
        </w:r>
        <w:r>
          <w:fldChar w:fldCharType="begin"/>
        </w:r>
        <w:r>
          <w:instrText xml:space="preserve"> PAGEREF _Toc28134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" w:history="1">
        <w:r>
          <w:rPr>
            <w:rFonts w:ascii="仿宋" w:eastAsia="仿宋" w:hAnsi="仿宋" w:cs="仿宋" w:hint="eastAsia"/>
            <w:lang w:val="en-GB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_Toc1019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4" w:history="1">
        <w:r>
          <w:rPr>
            <w:rFonts w:ascii="仿宋" w:eastAsia="仿宋" w:hAnsi="仿宋" w:cs="仿宋" w:hint="eastAsia"/>
            <w:lang w:val="en-GB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_Toc4254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0" w:history="1">
        <w:r>
          <w:rPr>
            <w:rFonts w:ascii="仿宋" w:eastAsia="仿宋" w:hAnsi="仿宋" w:cs="仿宋" w:hint="eastAsia"/>
            <w:lang w:val="en-GB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_Toc3580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2" w:history="1">
        <w:r>
          <w:rPr>
            <w:rFonts w:ascii="仿宋" w:eastAsia="仿宋" w:hAnsi="仿宋" w:cs="仿宋" w:hint="eastAsia"/>
            <w:lang w:val="en-GB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_Toc15422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21" w:history="1">
        <w:r>
          <w:rPr>
            <w:rFonts w:ascii="仿宋" w:eastAsia="仿宋" w:hAnsi="仿宋" w:cs="仿宋" w:hint="eastAsia"/>
            <w:lang w:val="en-GB"/>
          </w:rPr>
          <w:t>十五、注塑机可持续发展战略</w:t>
        </w:r>
        <w:r>
          <w:tab/>
        </w:r>
        <w:r>
          <w:fldChar w:fldCharType="begin"/>
        </w:r>
        <w:r>
          <w:instrText xml:space="preserve"> PAGEREF _Toc19921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1" w:history="1">
        <w:r>
          <w:rPr>
            <w:rFonts w:ascii="仿宋" w:eastAsia="仿宋" w:hAnsi="仿宋" w:cs="仿宋" w:hint="eastAsia"/>
            <w:lang w:val="en-GB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_Toc21951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1" w:history="1">
        <w:r>
          <w:rPr>
            <w:rFonts w:ascii="仿宋" w:eastAsia="仿宋" w:hAnsi="仿宋" w:cs="仿宋" w:hint="eastAsia"/>
            <w:lang w:val="en-GB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_Toc4851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0" w:history="1">
        <w:r>
          <w:rPr>
            <w:rFonts w:ascii="仿宋" w:eastAsia="仿宋" w:hAnsi="仿宋" w:cs="仿宋" w:hint="eastAsia"/>
            <w:lang w:val="en-GB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_Toc31630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0" w:history="1">
        <w:r>
          <w:rPr>
            <w:rFonts w:ascii="仿宋" w:eastAsia="仿宋" w:hAnsi="仿宋" w:cs="仿宋" w:hint="eastAsia"/>
            <w:lang w:val="en-GB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_Toc17290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5803"/>
      <w:r>
        <w:rPr>
          <w:rFonts w:ascii="仿宋" w:eastAsia="仿宋" w:hAnsi="仿宋" w:cs="仿宋" w:hint="eastAsia"/>
          <w:lang w:val="en-GB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全球化经济的大潮中，注塑机企业竞争日益激烈，市场分析与竞争策略的研究变得尤为关键。本报告旨在通过对现行市场结构、竞争环境及消费者行为的深入剖析，为企业决策提供科学参考。通过评估行业动态及竞争对手的战略举措，本报告进一步提出相应的竞争策略建议，旨在辅助企业把握市场脉络，优化战略布局。本文档仅供学习交流使用，不得作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30485"/>
      <w:r>
        <w:rPr>
          <w:rFonts w:ascii="仿宋" w:eastAsia="仿宋" w:hAnsi="仿宋" w:cs="仿宋" w:hint="eastAsia"/>
          <w:sz w:val="28"/>
          <w:lang w:val="en-GB"/>
        </w:rPr>
        <w:t>一、发展规划分析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23298"/>
      <w:r>
        <w:rPr>
          <w:rFonts w:ascii="仿宋" w:eastAsia="仿宋" w:hAnsi="仿宋" w:cs="仿宋" w:hint="eastAsia"/>
          <w:lang w:val="en-GB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未来公司的管理面临着巨大的挑战，随着资产、业务、人员、资金等各方面规模的显著增长，管理水平将面对更加复杂的情景。为适应这一变革，公司计划采取一系列措施，以提升管理水平和应对能力。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首先，公司将根据未来几年的发展规划，着重加强组织结构和管理体系的建设。在业务规模迅速扩大的情况下，将进行全面的战略规划、组织设计和资源配置，以确保管理层面的有序运作。特别关注战略规划、资源配置、营销策略、资金管理和内部控制等方面，提前应对复杂性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其次，为满足发展规划的资金需求，公司将采取多元化的融资方式。通过灵活运用银行贷款、配股、增发和发行可转换债券等手段，公司将优化资本结构，确保融资方案的合理性和可行性。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人才方面，公司将加大引进和培养优秀人才的力度。通过增加对人才的资金投入、建立激励机制等手段，确保注塑机公司拥有具备实际经验和专业素养的高端人才。同时，公司将加强员工培训，培养出一支业务强、素质高的团队，以适应未来业务的拓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另外，公司将严格遵守法律法规，规范公司的运作。不仅将持续完善法人治理结构，更将加强内部决策程序和内部控制制度，以确保决策的科学性和透明度。公司还计划逐步建立完善的激励机制，包括直接物质奖励、职业生涯规划、长期股权激励等，以提高员工的积极性和创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在公司的运作中，持续改进管理机制，调整组织结构，以适应客观条件和业务变化，促进公司的机制创新。通过以上措施，公司将更好地适应未来的发展，实现可持续的经济效益和企业价值的提升。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16365"/>
      <w:r>
        <w:rPr>
          <w:rFonts w:ascii="仿宋" w:eastAsia="仿宋" w:hAnsi="仿宋" w:cs="仿宋" w:hint="eastAsia"/>
          <w:sz w:val="28"/>
          <w:lang w:val="en-GB"/>
        </w:rPr>
        <w:t>(二)、保障措施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(一) 优化产业发展环境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鼓励企业积极履行社会责任，确保市场秩序的规范和有序。倡导深化混合所有制经济，积极培育和支持民营经济，以提升市场主体的活力和竞争力。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(二) 开展宣传推广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通过多种渠道深入宣传产业现代化的经济社会环境效益，广泛传播产业相关知识，提高社会对产业现代化的认知和认可度。营造共同关注和支持产业现代化发展的良好氛围，促进产业现代化的持续、稳定、健康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(三) 提升创新能力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引导企业与注塑机行业科研机构密切合作，强化与产业研究院、高校以及注塑机行业龙头企业研发中心的联系，共同解决企业技术和发展中的难题。加大对注塑机行业人才引进和培养的力度，对领军人才、创新团队和高级管理人才给予优先支持。鼓励企业增加研发投入，建立各类技术创新平台，并积极申报或与科研院所及高校共建研发机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(四) 增加资金投入，加大政策激励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完善财政支持政策，整合专项资金，进一步加大对产业发展的财政投入，重点支持产业集中示范注塑机项目的实施。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(五) 推动区域交流合作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通过园区共建、技术合作、资本合作和贸易换资源等多种方式，加强与沿线国家的贸易合作。加强同区域内优势产业的合作，重点在关键领域实现合作突破，取得积极成效。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(六) 加大政策扶持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强化财税、金融、贸易等政策与产业政策的对接，实施银企对接和产融合作政策，重点支持企业在核心技术、专有技术、高端新品等方面的开发。提升企业自主创新能力，增强竞争力，支持区域产业提升竞争力，并制定相应的支持产业发展政策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16010"/>
      <w:r>
        <w:rPr>
          <w:rFonts w:ascii="仿宋" w:eastAsia="仿宋" w:hAnsi="仿宋" w:cs="仿宋" w:hint="eastAsia"/>
          <w:sz w:val="28"/>
          <w:lang w:val="en-GB"/>
        </w:rPr>
        <w:t>二、注塑机行业前景</w:t>
      </w:r>
      <w:bookmarkEnd w:id="5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6" w:name="_Toc23628"/>
      <w:r>
        <w:rPr>
          <w:rFonts w:ascii="仿宋" w:eastAsia="仿宋" w:hAnsi="仿宋" w:cs="仿宋" w:hint="eastAsia"/>
          <w:lang w:val="en-GB"/>
        </w:rPr>
        <w:t>(一)、市场增长预测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根据注塑机行业专业机构的研究和市场数据分析，注塑机行业展现出强劲的增长势头，未来几年内市场规模有望进一步扩大，年均增长率预计将维持在XX%以上。这一预测的乐观态势主要受益于全球经济的回暖、消费者需求的升级，以及新技术的广泛应用。这为注塑机行业参与者提供了广泛的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全球经济的回暖将成为推动市场增长的关键因素。随着各国逐渐克服疫情影响，全球经济有望实现复苏，为注塑机行业创造更有利的经济环境。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消费者需求的升级将成为市场增长的主要推动力。随着消费者对产品和服务品质的不断追求，注塑机行业有望迎来更高水平的市场需求。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同时，新技术的广泛应用将推动市场规模的进一步扩大。人工智能、大数据分析、物联网等新兴技术的普及将提升产品和服务的水平，满足市场上日益多样化的需求。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这一市场增长预测为注塑机行业参与者提供了广泛的发展机遇，激励着企业加大投资、加强创新力，以更好地适应并引领注塑机行业的发展潮流。</w:t>
      </w: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https://d.book118.com/265303034202011100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注塑机产业分析报告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注塑机产业分析报告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注塑机产业分析报告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注塑机产业分析报告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注塑机产业分析报告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注塑机产业分析报告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注塑机产业分析报告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926232"/>
    <w:rsid w:val="019E643E"/>
    <w:rsid w:val="087B4B79"/>
    <w:rsid w:val="08A4245A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3926232"/>
    <w:rsid w:val="24AC2DC0"/>
    <w:rsid w:val="277D6556"/>
    <w:rsid w:val="29690246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B0C737C"/>
    <w:rsid w:val="4B782B9A"/>
    <w:rsid w:val="4BEB6273"/>
    <w:rsid w:val="4C520921"/>
    <w:rsid w:val="535C32EC"/>
    <w:rsid w:val="57917D48"/>
    <w:rsid w:val="614F1480"/>
    <w:rsid w:val="629D76D9"/>
    <w:rsid w:val="633867A3"/>
    <w:rsid w:val="64AA1963"/>
    <w:rsid w:val="664A34BC"/>
    <w:rsid w:val="70E952BF"/>
    <w:rsid w:val="720527D6"/>
    <w:rsid w:val="758E71FC"/>
    <w:rsid w:val="76947F58"/>
    <w:rsid w:val="794E12F7"/>
    <w:rsid w:val="795A0DE2"/>
    <w:rsid w:val="7D2F25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65303034202011100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2024-01-09T03:03:00Z</dcterms:created>
  <dcterms:modified xsi:type="dcterms:W3CDTF">2024-01-09T03:03:45Z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D714DAC882634FD582C3149B878A7BBE_11</vt:lpwstr>
  </property>
  <property fmtid="{D5CDD505-2E9C-101B-9397-08002B2CF9AE}" pid="3" name="KSOProductBuildVer">
    <vt:lpwstr>2052-12.1.0.16120</vt:lpwstr>
  </property>
</Properties>
</file>