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HWREP刷适性改进剂项目规划设计纲要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73" w:history="1">
        <w:r>
          <w:rPr>
            <w:rFonts w:ascii="仿宋" w:eastAsia="仿宋" w:hAnsi="仿宋" w:cs="仿宋" w:hint="eastAsia"/>
            <w:lang w:eastAsia="zh-CN"/>
          </w:rPr>
          <w:t>序言</w:t>
        </w:r>
        <w:r>
          <w:tab/>
        </w:r>
        <w:r>
          <w:fldChar w:fldCharType="begin"/>
        </w:r>
        <w:r>
          <w:instrText xml:space="preserve"> PAGEREF _Toc15073 \h </w:instrText>
        </w:r>
        <w:r>
          <w:fldChar w:fldCharType="separate"/>
        </w:r>
        <w:r>
          <w:t>3</w:t>
        </w:r>
        <w:r>
          <w:fldChar w:fldCharType="end"/>
        </w:r>
      </w:hyperlink>
    </w:p>
    <w:p>
      <w:pPr>
        <w:pStyle w:val="TOC1"/>
        <w:tabs>
          <w:tab w:val="right" w:leader="dot" w:pos="8306"/>
        </w:tabs>
      </w:pPr>
      <w:hyperlink w:anchor="_Toc13525" w:history="1">
        <w:r>
          <w:rPr>
            <w:rFonts w:ascii="仿宋" w:eastAsia="仿宋" w:hAnsi="仿宋" w:cs="仿宋" w:hint="eastAsia"/>
            <w:lang w:eastAsia="zh-CN"/>
          </w:rPr>
          <w:t>一、HWREP刷适性改进剂项目绩效评估</w:t>
        </w:r>
        <w:r>
          <w:tab/>
        </w:r>
        <w:r>
          <w:fldChar w:fldCharType="begin"/>
        </w:r>
        <w:r>
          <w:instrText xml:space="preserve"> PAGEREF _Toc13525 \h </w:instrText>
        </w:r>
        <w:r>
          <w:fldChar w:fldCharType="separate"/>
        </w:r>
        <w:r>
          <w:t>3</w:t>
        </w:r>
        <w:r>
          <w:fldChar w:fldCharType="end"/>
        </w:r>
      </w:hyperlink>
    </w:p>
    <w:p>
      <w:pPr>
        <w:pStyle w:val="TOC2"/>
        <w:tabs>
          <w:tab w:val="right" w:leader="dot" w:pos="8306"/>
        </w:tabs>
      </w:pPr>
      <w:hyperlink w:anchor="_Toc6867" w:history="1">
        <w:r>
          <w:rPr>
            <w:rFonts w:ascii="仿宋" w:eastAsia="仿宋" w:hAnsi="仿宋" w:cs="仿宋" w:hint="eastAsia"/>
            <w:lang w:eastAsia="zh-CN"/>
          </w:rPr>
          <w:t>(一)、绩效评估指标</w:t>
        </w:r>
        <w:r>
          <w:tab/>
        </w:r>
        <w:r>
          <w:fldChar w:fldCharType="begin"/>
        </w:r>
        <w:r>
          <w:instrText xml:space="preserve"> PAGEREF _Toc6867 \h </w:instrText>
        </w:r>
        <w:r>
          <w:fldChar w:fldCharType="separate"/>
        </w:r>
        <w:r>
          <w:t>3</w:t>
        </w:r>
        <w:r>
          <w:fldChar w:fldCharType="end"/>
        </w:r>
      </w:hyperlink>
    </w:p>
    <w:p>
      <w:pPr>
        <w:pStyle w:val="TOC2"/>
        <w:tabs>
          <w:tab w:val="right" w:leader="dot" w:pos="8306"/>
        </w:tabs>
      </w:pPr>
      <w:hyperlink w:anchor="_Toc27836" w:history="1">
        <w:r>
          <w:rPr>
            <w:rFonts w:ascii="仿宋" w:eastAsia="仿宋" w:hAnsi="仿宋" w:cs="仿宋" w:hint="eastAsia"/>
            <w:lang w:eastAsia="zh-CN"/>
          </w:rPr>
          <w:t>(二)、绩效评估方法</w:t>
        </w:r>
        <w:r>
          <w:tab/>
        </w:r>
        <w:r>
          <w:fldChar w:fldCharType="begin"/>
        </w:r>
        <w:r>
          <w:instrText xml:space="preserve"> PAGEREF _Toc27836 \h </w:instrText>
        </w:r>
        <w:r>
          <w:fldChar w:fldCharType="separate"/>
        </w:r>
        <w:r>
          <w:t>4</w:t>
        </w:r>
        <w:r>
          <w:fldChar w:fldCharType="end"/>
        </w:r>
      </w:hyperlink>
    </w:p>
    <w:p>
      <w:pPr>
        <w:pStyle w:val="TOC2"/>
        <w:tabs>
          <w:tab w:val="right" w:leader="dot" w:pos="8306"/>
        </w:tabs>
      </w:pPr>
      <w:hyperlink w:anchor="_Toc11522" w:history="1">
        <w:r>
          <w:rPr>
            <w:rFonts w:ascii="仿宋" w:eastAsia="仿宋" w:hAnsi="仿宋" w:cs="仿宋" w:hint="eastAsia"/>
            <w:lang w:eastAsia="zh-CN"/>
          </w:rPr>
          <w:t>(三)、绩效评估周期</w:t>
        </w:r>
        <w:r>
          <w:tab/>
        </w:r>
        <w:r>
          <w:fldChar w:fldCharType="begin"/>
        </w:r>
        <w:r>
          <w:instrText xml:space="preserve"> PAGEREF _Toc11522 \h </w:instrText>
        </w:r>
        <w:r>
          <w:fldChar w:fldCharType="separate"/>
        </w:r>
        <w:r>
          <w:t>5</w:t>
        </w:r>
        <w:r>
          <w:fldChar w:fldCharType="end"/>
        </w:r>
      </w:hyperlink>
    </w:p>
    <w:p>
      <w:pPr>
        <w:pStyle w:val="TOC1"/>
        <w:tabs>
          <w:tab w:val="right" w:leader="dot" w:pos="8306"/>
        </w:tabs>
      </w:pPr>
      <w:hyperlink w:anchor="_Toc17690" w:history="1">
        <w:r>
          <w:rPr>
            <w:rFonts w:ascii="仿宋" w:eastAsia="仿宋" w:hAnsi="仿宋" w:cs="仿宋" w:hint="eastAsia"/>
            <w:lang w:eastAsia="zh-CN"/>
          </w:rPr>
          <w:t>二、HWREP刷适性改进剂项目建设单位说明</w:t>
        </w:r>
        <w:r>
          <w:tab/>
        </w:r>
        <w:r>
          <w:fldChar w:fldCharType="begin"/>
        </w:r>
        <w:r>
          <w:instrText xml:space="preserve"> PAGEREF _Toc17690 \h </w:instrText>
        </w:r>
        <w:r>
          <w:fldChar w:fldCharType="separate"/>
        </w:r>
        <w:r>
          <w:t>6</w:t>
        </w:r>
        <w:r>
          <w:fldChar w:fldCharType="end"/>
        </w:r>
      </w:hyperlink>
    </w:p>
    <w:p>
      <w:pPr>
        <w:pStyle w:val="TOC2"/>
        <w:tabs>
          <w:tab w:val="right" w:leader="dot" w:pos="8306"/>
        </w:tabs>
      </w:pPr>
      <w:hyperlink w:anchor="_Toc16710" w:history="1">
        <w:r>
          <w:rPr>
            <w:rFonts w:ascii="仿宋" w:eastAsia="仿宋" w:hAnsi="仿宋" w:cs="仿宋" w:hint="eastAsia"/>
            <w:lang w:eastAsia="zh-CN"/>
          </w:rPr>
          <w:t>(一)、HWREP刷适性改进剂项目承办单位基本情况</w:t>
        </w:r>
        <w:r>
          <w:tab/>
        </w:r>
        <w:r>
          <w:fldChar w:fldCharType="begin"/>
        </w:r>
        <w:r>
          <w:instrText xml:space="preserve"> PAGEREF _Toc16710 \h </w:instrText>
        </w:r>
        <w:r>
          <w:fldChar w:fldCharType="separate"/>
        </w:r>
        <w:r>
          <w:t>6</w:t>
        </w:r>
        <w:r>
          <w:fldChar w:fldCharType="end"/>
        </w:r>
      </w:hyperlink>
    </w:p>
    <w:p>
      <w:pPr>
        <w:pStyle w:val="TOC2"/>
        <w:tabs>
          <w:tab w:val="right" w:leader="dot" w:pos="8306"/>
        </w:tabs>
      </w:pPr>
      <w:hyperlink w:anchor="_Toc20957" w:history="1">
        <w:r>
          <w:rPr>
            <w:rFonts w:ascii="仿宋" w:eastAsia="仿宋" w:hAnsi="仿宋" w:cs="仿宋" w:hint="eastAsia"/>
            <w:lang w:eastAsia="zh-CN"/>
          </w:rPr>
          <w:t>(二)、公司经济效益分析</w:t>
        </w:r>
        <w:r>
          <w:tab/>
        </w:r>
        <w:r>
          <w:fldChar w:fldCharType="begin"/>
        </w:r>
        <w:r>
          <w:instrText xml:space="preserve"> PAGEREF _Toc20957 \h </w:instrText>
        </w:r>
        <w:r>
          <w:fldChar w:fldCharType="separate"/>
        </w:r>
        <w:r>
          <w:t>7</w:t>
        </w:r>
        <w:r>
          <w:fldChar w:fldCharType="end"/>
        </w:r>
      </w:hyperlink>
    </w:p>
    <w:p>
      <w:pPr>
        <w:pStyle w:val="TOC1"/>
        <w:tabs>
          <w:tab w:val="right" w:leader="dot" w:pos="8306"/>
        </w:tabs>
      </w:pPr>
      <w:hyperlink w:anchor="_Toc22904" w:history="1">
        <w:r>
          <w:rPr>
            <w:rFonts w:ascii="仿宋" w:eastAsia="仿宋" w:hAnsi="仿宋" w:cs="仿宋" w:hint="eastAsia"/>
            <w:lang w:eastAsia="zh-CN"/>
          </w:rPr>
          <w:t>三、市场分析、调研</w:t>
        </w:r>
        <w:r>
          <w:tab/>
        </w:r>
        <w:r>
          <w:fldChar w:fldCharType="begin"/>
        </w:r>
        <w:r>
          <w:instrText xml:space="preserve"> PAGEREF _Toc22904 \h </w:instrText>
        </w:r>
        <w:r>
          <w:fldChar w:fldCharType="separate"/>
        </w:r>
        <w:r>
          <w:t>8</w:t>
        </w:r>
        <w:r>
          <w:fldChar w:fldCharType="end"/>
        </w:r>
      </w:hyperlink>
    </w:p>
    <w:p>
      <w:pPr>
        <w:pStyle w:val="TOC2"/>
        <w:tabs>
          <w:tab w:val="right" w:leader="dot" w:pos="8306"/>
        </w:tabs>
      </w:pPr>
      <w:hyperlink w:anchor="_Toc31859" w:history="1">
        <w:r>
          <w:rPr>
            <w:rFonts w:ascii="仿宋" w:eastAsia="仿宋" w:hAnsi="仿宋" w:cs="仿宋" w:hint="eastAsia"/>
            <w:lang w:eastAsia="zh-CN"/>
          </w:rPr>
          <w:t>(一)、HWREP刷适性改进剂行业分析</w:t>
        </w:r>
        <w:r>
          <w:tab/>
        </w:r>
        <w:r>
          <w:fldChar w:fldCharType="begin"/>
        </w:r>
        <w:r>
          <w:instrText xml:space="preserve"> PAGEREF _Toc31859 \h </w:instrText>
        </w:r>
        <w:r>
          <w:fldChar w:fldCharType="separate"/>
        </w:r>
        <w:r>
          <w:t>8</w:t>
        </w:r>
        <w:r>
          <w:fldChar w:fldCharType="end"/>
        </w:r>
      </w:hyperlink>
    </w:p>
    <w:p>
      <w:pPr>
        <w:pStyle w:val="TOC2"/>
        <w:tabs>
          <w:tab w:val="right" w:leader="dot" w:pos="8306"/>
        </w:tabs>
      </w:pPr>
      <w:hyperlink w:anchor="_Toc29769" w:history="1">
        <w:r>
          <w:rPr>
            <w:rFonts w:ascii="仿宋" w:eastAsia="仿宋" w:hAnsi="仿宋" w:cs="仿宋" w:hint="eastAsia"/>
            <w:lang w:eastAsia="zh-CN"/>
          </w:rPr>
          <w:t>(二)、HWREP刷适性改进剂市场分析预测</w:t>
        </w:r>
        <w:r>
          <w:tab/>
        </w:r>
        <w:r>
          <w:fldChar w:fldCharType="begin"/>
        </w:r>
        <w:r>
          <w:instrText xml:space="preserve"> PAGEREF _Toc29769 \h </w:instrText>
        </w:r>
        <w:r>
          <w:fldChar w:fldCharType="separate"/>
        </w:r>
        <w:r>
          <w:t>9</w:t>
        </w:r>
        <w:r>
          <w:fldChar w:fldCharType="end"/>
        </w:r>
      </w:hyperlink>
    </w:p>
    <w:p>
      <w:pPr>
        <w:pStyle w:val="TOC1"/>
        <w:tabs>
          <w:tab w:val="right" w:leader="dot" w:pos="8306"/>
        </w:tabs>
      </w:pPr>
      <w:hyperlink w:anchor="_Toc32740" w:history="1">
        <w:r>
          <w:rPr>
            <w:rFonts w:ascii="仿宋" w:eastAsia="仿宋" w:hAnsi="仿宋" w:cs="仿宋" w:hint="eastAsia"/>
            <w:lang w:eastAsia="zh-CN"/>
          </w:rPr>
          <w:t>四、HWREP刷适性改进剂项目文档管理</w:t>
        </w:r>
        <w:r>
          <w:tab/>
        </w:r>
        <w:r>
          <w:fldChar w:fldCharType="begin"/>
        </w:r>
        <w:r>
          <w:instrText xml:space="preserve"> PAGEREF _Toc32740 \h </w:instrText>
        </w:r>
        <w:r>
          <w:fldChar w:fldCharType="separate"/>
        </w:r>
        <w:r>
          <w:t>10</w:t>
        </w:r>
        <w:r>
          <w:fldChar w:fldCharType="end"/>
        </w:r>
      </w:hyperlink>
    </w:p>
    <w:p>
      <w:pPr>
        <w:pStyle w:val="TOC2"/>
        <w:tabs>
          <w:tab w:val="right" w:leader="dot" w:pos="8306"/>
        </w:tabs>
      </w:pPr>
      <w:hyperlink w:anchor="_Toc880" w:history="1">
        <w:r>
          <w:rPr>
            <w:rFonts w:ascii="仿宋" w:eastAsia="仿宋" w:hAnsi="仿宋" w:cs="仿宋" w:hint="eastAsia"/>
            <w:lang w:eastAsia="zh-CN"/>
          </w:rPr>
          <w:t>(一)、文档编制与审查</w:t>
        </w:r>
        <w:r>
          <w:tab/>
        </w:r>
        <w:r>
          <w:fldChar w:fldCharType="begin"/>
        </w:r>
        <w:r>
          <w:instrText xml:space="preserve"> PAGEREF _Toc880 \h </w:instrText>
        </w:r>
        <w:r>
          <w:fldChar w:fldCharType="separate"/>
        </w:r>
        <w:r>
          <w:t>10</w:t>
        </w:r>
        <w:r>
          <w:fldChar w:fldCharType="end"/>
        </w:r>
      </w:hyperlink>
    </w:p>
    <w:p>
      <w:pPr>
        <w:pStyle w:val="TOC2"/>
        <w:tabs>
          <w:tab w:val="right" w:leader="dot" w:pos="8306"/>
        </w:tabs>
      </w:pPr>
      <w:hyperlink w:anchor="_Toc18089" w:history="1">
        <w:r>
          <w:rPr>
            <w:rFonts w:ascii="仿宋" w:eastAsia="仿宋" w:hAnsi="仿宋" w:cs="仿宋" w:hint="eastAsia"/>
            <w:lang w:eastAsia="zh-CN"/>
          </w:rPr>
          <w:t>(二)、文档发布与分发</w:t>
        </w:r>
        <w:r>
          <w:tab/>
        </w:r>
        <w:r>
          <w:fldChar w:fldCharType="begin"/>
        </w:r>
        <w:r>
          <w:instrText xml:space="preserve"> PAGEREF _Toc18089 \h </w:instrText>
        </w:r>
        <w:r>
          <w:fldChar w:fldCharType="separate"/>
        </w:r>
        <w:r>
          <w:t>11</w:t>
        </w:r>
        <w:r>
          <w:fldChar w:fldCharType="end"/>
        </w:r>
      </w:hyperlink>
    </w:p>
    <w:p>
      <w:pPr>
        <w:pStyle w:val="TOC2"/>
        <w:tabs>
          <w:tab w:val="right" w:leader="dot" w:pos="8306"/>
        </w:tabs>
      </w:pPr>
      <w:hyperlink w:anchor="_Toc4243" w:history="1">
        <w:r>
          <w:rPr>
            <w:rFonts w:ascii="仿宋" w:eastAsia="仿宋" w:hAnsi="仿宋" w:cs="仿宋" w:hint="eastAsia"/>
            <w:lang w:eastAsia="zh-CN"/>
          </w:rPr>
          <w:t>(三)、文档存档与归档</w:t>
        </w:r>
        <w:r>
          <w:tab/>
        </w:r>
        <w:r>
          <w:fldChar w:fldCharType="begin"/>
        </w:r>
        <w:r>
          <w:instrText xml:space="preserve"> PAGEREF _Toc4243 \h </w:instrText>
        </w:r>
        <w:r>
          <w:fldChar w:fldCharType="separate"/>
        </w:r>
        <w:r>
          <w:t>12</w:t>
        </w:r>
        <w:r>
          <w:fldChar w:fldCharType="end"/>
        </w:r>
      </w:hyperlink>
    </w:p>
    <w:p>
      <w:pPr>
        <w:pStyle w:val="TOC1"/>
        <w:tabs>
          <w:tab w:val="right" w:leader="dot" w:pos="8306"/>
        </w:tabs>
      </w:pPr>
      <w:hyperlink w:anchor="_Toc16512" w:history="1">
        <w:r>
          <w:rPr>
            <w:rFonts w:ascii="仿宋" w:eastAsia="仿宋" w:hAnsi="仿宋" w:cs="仿宋" w:hint="eastAsia"/>
            <w:lang w:eastAsia="zh-CN"/>
          </w:rPr>
          <w:t>五、工艺说明</w:t>
        </w:r>
        <w:r>
          <w:tab/>
        </w:r>
        <w:r>
          <w:fldChar w:fldCharType="begin"/>
        </w:r>
        <w:r>
          <w:instrText xml:space="preserve"> PAGEREF _Toc16512 \h </w:instrText>
        </w:r>
        <w:r>
          <w:fldChar w:fldCharType="separate"/>
        </w:r>
        <w:r>
          <w:t>13</w:t>
        </w:r>
        <w:r>
          <w:fldChar w:fldCharType="end"/>
        </w:r>
      </w:hyperlink>
    </w:p>
    <w:p>
      <w:pPr>
        <w:pStyle w:val="TOC2"/>
        <w:tabs>
          <w:tab w:val="right" w:leader="dot" w:pos="8306"/>
        </w:tabs>
      </w:pPr>
      <w:hyperlink w:anchor="_Toc28267" w:history="1">
        <w:r>
          <w:rPr>
            <w:rFonts w:ascii="仿宋" w:eastAsia="仿宋" w:hAnsi="仿宋" w:cs="仿宋" w:hint="eastAsia"/>
            <w:lang w:eastAsia="zh-CN"/>
          </w:rPr>
          <w:t>(一)、技术管理特点</w:t>
        </w:r>
        <w:r>
          <w:tab/>
        </w:r>
        <w:r>
          <w:fldChar w:fldCharType="begin"/>
        </w:r>
        <w:r>
          <w:instrText xml:space="preserve"> PAGEREF _Toc28267 \h </w:instrText>
        </w:r>
        <w:r>
          <w:fldChar w:fldCharType="separate"/>
        </w:r>
        <w:r>
          <w:t>13</w:t>
        </w:r>
        <w:r>
          <w:fldChar w:fldCharType="end"/>
        </w:r>
      </w:hyperlink>
    </w:p>
    <w:p>
      <w:pPr>
        <w:pStyle w:val="TOC2"/>
        <w:tabs>
          <w:tab w:val="right" w:leader="dot" w:pos="8306"/>
        </w:tabs>
      </w:pPr>
      <w:hyperlink w:anchor="_Toc14210" w:history="1">
        <w:r>
          <w:rPr>
            <w:rFonts w:ascii="仿宋" w:eastAsia="仿宋" w:hAnsi="仿宋" w:cs="仿宋" w:hint="eastAsia"/>
            <w:lang w:eastAsia="zh-CN"/>
          </w:rPr>
          <w:t>(二)、HWREP刷适性改进剂项目工艺技术设计方案</w:t>
        </w:r>
        <w:r>
          <w:tab/>
        </w:r>
        <w:r>
          <w:fldChar w:fldCharType="begin"/>
        </w:r>
        <w:r>
          <w:instrText xml:space="preserve"> PAGEREF _Toc14210 \h </w:instrText>
        </w:r>
        <w:r>
          <w:fldChar w:fldCharType="separate"/>
        </w:r>
        <w:r>
          <w:t>14</w:t>
        </w:r>
        <w:r>
          <w:fldChar w:fldCharType="end"/>
        </w:r>
      </w:hyperlink>
    </w:p>
    <w:p>
      <w:pPr>
        <w:pStyle w:val="TOC2"/>
        <w:tabs>
          <w:tab w:val="right" w:leader="dot" w:pos="8306"/>
        </w:tabs>
      </w:pPr>
      <w:hyperlink w:anchor="_Toc32738" w:history="1">
        <w:r>
          <w:rPr>
            <w:rFonts w:ascii="仿宋" w:eastAsia="仿宋" w:hAnsi="仿宋" w:cs="仿宋" w:hint="eastAsia"/>
            <w:lang w:eastAsia="zh-CN"/>
          </w:rPr>
          <w:t>(三)、设备选型方案</w:t>
        </w:r>
        <w:r>
          <w:tab/>
        </w:r>
        <w:r>
          <w:fldChar w:fldCharType="begin"/>
        </w:r>
        <w:r>
          <w:instrText xml:space="preserve"> PAGEREF _Toc32738 \h </w:instrText>
        </w:r>
        <w:r>
          <w:fldChar w:fldCharType="separate"/>
        </w:r>
        <w:r>
          <w:t>16</w:t>
        </w:r>
        <w:r>
          <w:fldChar w:fldCharType="end"/>
        </w:r>
      </w:hyperlink>
    </w:p>
    <w:p>
      <w:pPr>
        <w:pStyle w:val="TOC1"/>
        <w:tabs>
          <w:tab w:val="right" w:leader="dot" w:pos="8306"/>
        </w:tabs>
      </w:pPr>
      <w:hyperlink w:anchor="_Toc10056" w:history="1">
        <w:r>
          <w:rPr>
            <w:rFonts w:ascii="仿宋" w:eastAsia="仿宋" w:hAnsi="仿宋" w:cs="仿宋" w:hint="eastAsia"/>
            <w:lang w:eastAsia="zh-CN"/>
          </w:rPr>
          <w:t>六、HWREP刷适性改进剂项目可持续发展</w:t>
        </w:r>
        <w:r>
          <w:tab/>
        </w:r>
        <w:r>
          <w:fldChar w:fldCharType="begin"/>
        </w:r>
        <w:r>
          <w:instrText xml:space="preserve"> PAGEREF _Toc10056 \h </w:instrText>
        </w:r>
        <w:r>
          <w:fldChar w:fldCharType="separate"/>
        </w:r>
        <w:r>
          <w:t>17</w:t>
        </w:r>
        <w:r>
          <w:fldChar w:fldCharType="end"/>
        </w:r>
      </w:hyperlink>
    </w:p>
    <w:p>
      <w:pPr>
        <w:pStyle w:val="TOC2"/>
        <w:tabs>
          <w:tab w:val="right" w:leader="dot" w:pos="8306"/>
        </w:tabs>
      </w:pPr>
      <w:hyperlink w:anchor="_Toc11578" w:history="1">
        <w:r>
          <w:rPr>
            <w:rFonts w:ascii="仿宋" w:eastAsia="仿宋" w:hAnsi="仿宋" w:cs="仿宋" w:hint="eastAsia"/>
            <w:lang w:eastAsia="zh-CN"/>
          </w:rPr>
          <w:t>(一)、可持续战略与实践</w:t>
        </w:r>
        <w:r>
          <w:tab/>
        </w:r>
        <w:r>
          <w:fldChar w:fldCharType="begin"/>
        </w:r>
        <w:r>
          <w:instrText xml:space="preserve"> PAGEREF _Toc11578 \h </w:instrText>
        </w:r>
        <w:r>
          <w:fldChar w:fldCharType="separate"/>
        </w:r>
        <w:r>
          <w:t>17</w:t>
        </w:r>
        <w:r>
          <w:fldChar w:fldCharType="end"/>
        </w:r>
      </w:hyperlink>
    </w:p>
    <w:p>
      <w:pPr>
        <w:pStyle w:val="TOC2"/>
        <w:tabs>
          <w:tab w:val="right" w:leader="dot" w:pos="8306"/>
        </w:tabs>
      </w:pPr>
      <w:hyperlink w:anchor="_Toc28134" w:history="1">
        <w:r>
          <w:rPr>
            <w:rFonts w:ascii="仿宋" w:eastAsia="仿宋" w:hAnsi="仿宋" w:cs="仿宋" w:hint="eastAsia"/>
            <w:lang w:eastAsia="zh-CN"/>
          </w:rPr>
          <w:t>(二)、环保与社会责任</w:t>
        </w:r>
        <w:r>
          <w:tab/>
        </w:r>
        <w:r>
          <w:fldChar w:fldCharType="begin"/>
        </w:r>
        <w:r>
          <w:instrText xml:space="preserve"> PAGEREF _Toc28134 \h </w:instrText>
        </w:r>
        <w:r>
          <w:fldChar w:fldCharType="separate"/>
        </w:r>
        <w:r>
          <w:t>18</w:t>
        </w:r>
        <w:r>
          <w:fldChar w:fldCharType="end"/>
        </w:r>
      </w:hyperlink>
    </w:p>
    <w:p>
      <w:pPr>
        <w:pStyle w:val="TOC1"/>
        <w:tabs>
          <w:tab w:val="right" w:leader="dot" w:pos="8306"/>
        </w:tabs>
      </w:pPr>
      <w:hyperlink w:anchor="_Toc8079" w:history="1">
        <w:r>
          <w:rPr>
            <w:rFonts w:ascii="仿宋" w:eastAsia="仿宋" w:hAnsi="仿宋" w:cs="仿宋" w:hint="eastAsia"/>
            <w:lang w:eastAsia="zh-CN"/>
          </w:rPr>
          <w:t>七、HWREP刷适性改进剂项目计划安排</w:t>
        </w:r>
        <w:r>
          <w:tab/>
        </w:r>
        <w:r>
          <w:fldChar w:fldCharType="begin"/>
        </w:r>
        <w:r>
          <w:instrText xml:space="preserve"> PAGEREF _Toc8079 \h </w:instrText>
        </w:r>
        <w:r>
          <w:fldChar w:fldCharType="separate"/>
        </w:r>
        <w:r>
          <w:t>19</w:t>
        </w:r>
        <w:r>
          <w:fldChar w:fldCharType="end"/>
        </w:r>
      </w:hyperlink>
    </w:p>
    <w:p>
      <w:pPr>
        <w:pStyle w:val="TOC2"/>
        <w:tabs>
          <w:tab w:val="right" w:leader="dot" w:pos="8306"/>
        </w:tabs>
      </w:pPr>
      <w:hyperlink w:anchor="_Toc11773" w:history="1">
        <w:r>
          <w:rPr>
            <w:rFonts w:ascii="仿宋" w:eastAsia="仿宋" w:hAnsi="仿宋" w:cs="仿宋" w:hint="eastAsia"/>
            <w:lang w:eastAsia="zh-CN"/>
          </w:rPr>
          <w:t>(一)、建设周期</w:t>
        </w:r>
        <w:r>
          <w:tab/>
        </w:r>
        <w:r>
          <w:fldChar w:fldCharType="begin"/>
        </w:r>
        <w:r>
          <w:instrText xml:space="preserve"> PAGEREF _Toc11773 \h </w:instrText>
        </w:r>
        <w:r>
          <w:fldChar w:fldCharType="separate"/>
        </w:r>
        <w:r>
          <w:t>19</w:t>
        </w:r>
        <w:r>
          <w:fldChar w:fldCharType="end"/>
        </w:r>
      </w:hyperlink>
    </w:p>
    <w:p>
      <w:pPr>
        <w:pStyle w:val="TOC2"/>
        <w:tabs>
          <w:tab w:val="right" w:leader="dot" w:pos="8306"/>
        </w:tabs>
      </w:pPr>
      <w:hyperlink w:anchor="_Toc23846" w:history="1">
        <w:r>
          <w:rPr>
            <w:rFonts w:ascii="仿宋" w:eastAsia="仿宋" w:hAnsi="仿宋" w:cs="仿宋" w:hint="eastAsia"/>
            <w:lang w:eastAsia="zh-CN"/>
          </w:rPr>
          <w:t>(二)、建设进度</w:t>
        </w:r>
        <w:r>
          <w:tab/>
        </w:r>
        <w:r>
          <w:fldChar w:fldCharType="begin"/>
        </w:r>
        <w:r>
          <w:instrText xml:space="preserve"> PAGEREF _Toc23846 \h </w:instrText>
        </w:r>
        <w:r>
          <w:fldChar w:fldCharType="separate"/>
        </w:r>
        <w:r>
          <w:t>20</w:t>
        </w:r>
        <w:r>
          <w:fldChar w:fldCharType="end"/>
        </w:r>
      </w:hyperlink>
    </w:p>
    <w:p>
      <w:pPr>
        <w:pStyle w:val="TOC2"/>
        <w:tabs>
          <w:tab w:val="right" w:leader="dot" w:pos="8306"/>
        </w:tabs>
      </w:pPr>
      <w:hyperlink w:anchor="_Toc12863" w:history="1">
        <w:r>
          <w:rPr>
            <w:rFonts w:ascii="仿宋" w:eastAsia="仿宋" w:hAnsi="仿宋" w:cs="仿宋" w:hint="eastAsia"/>
            <w:lang w:eastAsia="zh-CN"/>
          </w:rPr>
          <w:t>(三)、进度安排注意事项</w:t>
        </w:r>
        <w:r>
          <w:tab/>
        </w:r>
        <w:r>
          <w:fldChar w:fldCharType="begin"/>
        </w:r>
        <w:r>
          <w:instrText xml:space="preserve"> PAGEREF _Toc12863 \h </w:instrText>
        </w:r>
        <w:r>
          <w:fldChar w:fldCharType="separate"/>
        </w:r>
        <w:r>
          <w:t>21</w:t>
        </w:r>
        <w:r>
          <w:fldChar w:fldCharType="end"/>
        </w:r>
      </w:hyperlink>
    </w:p>
    <w:p>
      <w:pPr>
        <w:pStyle w:val="TOC2"/>
        <w:tabs>
          <w:tab w:val="right" w:leader="dot" w:pos="8306"/>
        </w:tabs>
      </w:pPr>
      <w:hyperlink w:anchor="_Toc30053" w:history="1">
        <w:r>
          <w:rPr>
            <w:rFonts w:ascii="仿宋" w:eastAsia="仿宋" w:hAnsi="仿宋" w:cs="仿宋" w:hint="eastAsia"/>
            <w:lang w:eastAsia="zh-CN"/>
          </w:rPr>
          <w:t>(四)、人力资源配置</w:t>
        </w:r>
        <w:r>
          <w:tab/>
        </w:r>
        <w:r>
          <w:fldChar w:fldCharType="begin"/>
        </w:r>
        <w:r>
          <w:instrText xml:space="preserve"> PAGEREF _Toc30053 \h </w:instrText>
        </w:r>
        <w:r>
          <w:fldChar w:fldCharType="separate"/>
        </w:r>
        <w:r>
          <w:t>22</w:t>
        </w:r>
        <w:r>
          <w:fldChar w:fldCharType="end"/>
        </w:r>
      </w:hyperlink>
    </w:p>
    <w:p>
      <w:pPr>
        <w:pStyle w:val="TOC1"/>
        <w:tabs>
          <w:tab w:val="right" w:leader="dot" w:pos="8306"/>
        </w:tabs>
      </w:pPr>
      <w:hyperlink w:anchor="_Toc26127" w:history="1">
        <w:r>
          <w:rPr>
            <w:rFonts w:ascii="仿宋" w:eastAsia="仿宋" w:hAnsi="仿宋" w:cs="仿宋" w:hint="eastAsia"/>
            <w:lang w:eastAsia="zh-CN"/>
          </w:rPr>
          <w:t>八、HWREP刷适性改进剂项目投资规划</w:t>
        </w:r>
        <w:r>
          <w:tab/>
        </w:r>
        <w:r>
          <w:fldChar w:fldCharType="begin"/>
        </w:r>
        <w:r>
          <w:instrText xml:space="preserve"> PAGEREF _Toc26127 \h </w:instrText>
        </w:r>
        <w:r>
          <w:fldChar w:fldCharType="separate"/>
        </w:r>
        <w:r>
          <w:t>23</w:t>
        </w:r>
        <w:r>
          <w:fldChar w:fldCharType="end"/>
        </w:r>
      </w:hyperlink>
    </w:p>
    <w:p>
      <w:pPr>
        <w:pStyle w:val="TOC2"/>
        <w:tabs>
          <w:tab w:val="right" w:leader="dot" w:pos="8306"/>
        </w:tabs>
      </w:pPr>
      <w:hyperlink w:anchor="_Toc8559" w:history="1">
        <w:r>
          <w:rPr>
            <w:rFonts w:ascii="仿宋" w:eastAsia="仿宋" w:hAnsi="仿宋" w:cs="仿宋" w:hint="eastAsia"/>
            <w:lang w:eastAsia="zh-CN"/>
          </w:rPr>
          <w:t>(一)、HWREP刷适性改进剂项目总投资估算</w:t>
        </w:r>
        <w:r>
          <w:tab/>
        </w:r>
        <w:r>
          <w:fldChar w:fldCharType="begin"/>
        </w:r>
        <w:r>
          <w:instrText xml:space="preserve"> PAGEREF _Toc8559 \h </w:instrText>
        </w:r>
        <w:r>
          <w:fldChar w:fldCharType="separate"/>
        </w:r>
        <w:r>
          <w:t>23</w:t>
        </w:r>
        <w:r>
          <w:fldChar w:fldCharType="end"/>
        </w:r>
      </w:hyperlink>
    </w:p>
    <w:p>
      <w:pPr>
        <w:pStyle w:val="TOC2"/>
        <w:tabs>
          <w:tab w:val="right" w:leader="dot" w:pos="8306"/>
        </w:tabs>
      </w:pPr>
      <w:hyperlink w:anchor="_Toc21542" w:history="1">
        <w:r>
          <w:rPr>
            <w:rFonts w:ascii="仿宋" w:eastAsia="仿宋" w:hAnsi="仿宋" w:cs="仿宋" w:hint="eastAsia"/>
            <w:lang w:eastAsia="zh-CN"/>
          </w:rPr>
          <w:t>(二)、资金筹措</w:t>
        </w:r>
        <w:r>
          <w:tab/>
        </w:r>
        <w:r>
          <w:fldChar w:fldCharType="begin"/>
        </w:r>
        <w:r>
          <w:instrText xml:space="preserve"> PAGEREF _Toc21542 \h </w:instrText>
        </w:r>
        <w:r>
          <w:fldChar w:fldCharType="separate"/>
        </w:r>
        <w:r>
          <w:t>25</w:t>
        </w:r>
        <w:r>
          <w:fldChar w:fldCharType="end"/>
        </w:r>
      </w:hyperlink>
    </w:p>
    <w:p>
      <w:pPr>
        <w:pStyle w:val="TOC1"/>
        <w:tabs>
          <w:tab w:val="right" w:leader="dot" w:pos="8306"/>
        </w:tabs>
      </w:pPr>
      <w:hyperlink w:anchor="_Toc9907" w:history="1">
        <w:r>
          <w:rPr>
            <w:rFonts w:ascii="仿宋" w:eastAsia="仿宋" w:hAnsi="仿宋" w:cs="仿宋" w:hint="eastAsia"/>
            <w:lang w:eastAsia="zh-CN"/>
          </w:rPr>
          <w:t>九、HWREP刷适性改进剂项目社会影响</w:t>
        </w:r>
        <w:r>
          <w:tab/>
        </w:r>
        <w:r>
          <w:fldChar w:fldCharType="begin"/>
        </w:r>
        <w:r>
          <w:instrText xml:space="preserve"> PAGEREF _Toc9907 \h </w:instrText>
        </w:r>
        <w:r>
          <w:fldChar w:fldCharType="separate"/>
        </w:r>
        <w:r>
          <w:t>25</w:t>
        </w:r>
        <w:r>
          <w:fldChar w:fldCharType="end"/>
        </w:r>
      </w:hyperlink>
    </w:p>
    <w:p>
      <w:pPr>
        <w:pStyle w:val="TOC2"/>
        <w:tabs>
          <w:tab w:val="right" w:leader="dot" w:pos="8306"/>
        </w:tabs>
      </w:pPr>
      <w:hyperlink w:anchor="_Toc25443" w:history="1">
        <w:r>
          <w:rPr>
            <w:rFonts w:ascii="仿宋" w:eastAsia="仿宋" w:hAnsi="仿宋" w:cs="仿宋" w:hint="eastAsia"/>
            <w:lang w:eastAsia="zh-CN"/>
          </w:rPr>
          <w:t>(一)、社会责任与义务</w:t>
        </w:r>
        <w:r>
          <w:tab/>
        </w:r>
        <w:r>
          <w:fldChar w:fldCharType="begin"/>
        </w:r>
        <w:r>
          <w:instrText xml:space="preserve"> PAGEREF _Toc25443 \h </w:instrText>
        </w:r>
        <w:r>
          <w:fldChar w:fldCharType="separate"/>
        </w:r>
        <w:r>
          <w:t>25</w:t>
        </w:r>
        <w:r>
          <w:fldChar w:fldCharType="end"/>
        </w:r>
      </w:hyperlink>
    </w:p>
    <w:p>
      <w:pPr>
        <w:pStyle w:val="TOC2"/>
        <w:tabs>
          <w:tab w:val="right" w:leader="dot" w:pos="8306"/>
        </w:tabs>
      </w:pPr>
      <w:hyperlink w:anchor="_Toc29432" w:history="1">
        <w:r>
          <w:rPr>
            <w:rFonts w:ascii="仿宋" w:eastAsia="仿宋" w:hAnsi="仿宋" w:cs="仿宋" w:hint="eastAsia"/>
            <w:lang w:eastAsia="zh-CN"/>
          </w:rPr>
          <w:t>(二)、社会参与与沟通</w:t>
        </w:r>
        <w:r>
          <w:tab/>
        </w:r>
        <w:r>
          <w:fldChar w:fldCharType="begin"/>
        </w:r>
        <w:r>
          <w:instrText xml:space="preserve"> PAGEREF _Toc29432 \h </w:instrText>
        </w:r>
        <w:r>
          <w:fldChar w:fldCharType="separate"/>
        </w:r>
        <w:r>
          <w:t>26</w:t>
        </w:r>
        <w:r>
          <w:fldChar w:fldCharType="end"/>
        </w:r>
      </w:hyperlink>
    </w:p>
    <w:p>
      <w:pPr>
        <w:pStyle w:val="TOC1"/>
        <w:tabs>
          <w:tab w:val="right" w:leader="dot" w:pos="8306"/>
        </w:tabs>
      </w:pPr>
      <w:hyperlink w:anchor="_Toc2875" w:history="1">
        <w:r>
          <w:rPr>
            <w:rFonts w:ascii="仿宋" w:eastAsia="仿宋" w:hAnsi="仿宋" w:cs="仿宋" w:hint="eastAsia"/>
            <w:lang w:eastAsia="zh-CN"/>
          </w:rPr>
          <w:t>十、HWREP刷适性改进剂项目创新与研发</w:t>
        </w:r>
        <w:r>
          <w:tab/>
        </w:r>
        <w:r>
          <w:fldChar w:fldCharType="begin"/>
        </w:r>
        <w:r>
          <w:instrText xml:space="preserve"> PAGEREF _Toc2875 \h </w:instrText>
        </w:r>
        <w:r>
          <w:fldChar w:fldCharType="separate"/>
        </w:r>
        <w:r>
          <w:t>27</w:t>
        </w:r>
        <w:r>
          <w:fldChar w:fldCharType="end"/>
        </w:r>
      </w:hyperlink>
    </w:p>
    <w:p>
      <w:pPr>
        <w:pStyle w:val="TOC2"/>
        <w:tabs>
          <w:tab w:val="right" w:leader="dot" w:pos="8306"/>
        </w:tabs>
      </w:pPr>
      <w:hyperlink w:anchor="_Toc26016" w:history="1">
        <w:r>
          <w:rPr>
            <w:rFonts w:ascii="仿宋" w:eastAsia="仿宋" w:hAnsi="仿宋" w:cs="仿宋" w:hint="eastAsia"/>
            <w:lang w:eastAsia="zh-CN"/>
          </w:rPr>
          <w:t>(一)、创新策略与方向</w:t>
        </w:r>
        <w:r>
          <w:tab/>
        </w:r>
        <w:r>
          <w:fldChar w:fldCharType="begin"/>
        </w:r>
        <w:r>
          <w:instrText xml:space="preserve"> PAGEREF _Toc26016 \h </w:instrText>
        </w:r>
        <w:r>
          <w:fldChar w:fldCharType="separate"/>
        </w:r>
        <w:r>
          <w:t>27</w:t>
        </w:r>
        <w:r>
          <w:fldChar w:fldCharType="end"/>
        </w:r>
      </w:hyperlink>
    </w:p>
    <w:p>
      <w:pPr>
        <w:pStyle w:val="TOC2"/>
        <w:tabs>
          <w:tab w:val="right" w:leader="dot" w:pos="8306"/>
        </w:tabs>
      </w:pPr>
      <w:hyperlink w:anchor="_Toc17492" w:history="1">
        <w:r>
          <w:rPr>
            <w:rFonts w:ascii="仿宋" w:eastAsia="仿宋" w:hAnsi="仿宋" w:cs="仿宋" w:hint="eastAsia"/>
            <w:lang w:eastAsia="zh-CN"/>
          </w:rPr>
          <w:t>(二)、研发规划与投入</w:t>
        </w:r>
        <w:r>
          <w:tab/>
        </w:r>
        <w:r>
          <w:fldChar w:fldCharType="begin"/>
        </w:r>
        <w:r>
          <w:instrText xml:space="preserve"> PAGEREF _Toc17492 \h </w:instrText>
        </w:r>
        <w:r>
          <w:fldChar w:fldCharType="separate"/>
        </w:r>
        <w:r>
          <w:t>28</w:t>
        </w:r>
        <w:r>
          <w:fldChar w:fldCharType="end"/>
        </w:r>
      </w:hyperlink>
    </w:p>
    <w:p>
      <w:pPr>
        <w:pStyle w:val="TOC1"/>
        <w:tabs>
          <w:tab w:val="right" w:leader="dot" w:pos="8306"/>
        </w:tabs>
      </w:pPr>
      <w:hyperlink w:anchor="_Toc6208" w:history="1">
        <w:r>
          <w:rPr>
            <w:rFonts w:ascii="仿宋" w:eastAsia="仿宋" w:hAnsi="仿宋" w:cs="仿宋" w:hint="eastAsia"/>
            <w:lang w:eastAsia="zh-CN"/>
          </w:rPr>
          <w:t>十一、HWREP刷适性改进剂项目财务管理</w:t>
        </w:r>
        <w:r>
          <w:tab/>
        </w:r>
        <w:r>
          <w:fldChar w:fldCharType="begin"/>
        </w:r>
        <w:r>
          <w:instrText xml:space="preserve"> PAGEREF _Toc6208 \h </w:instrText>
        </w:r>
        <w:r>
          <w:fldChar w:fldCharType="separate"/>
        </w:r>
        <w:r>
          <w:t>30</w:t>
        </w:r>
        <w:r>
          <w:fldChar w:fldCharType="end"/>
        </w:r>
      </w:hyperlink>
    </w:p>
    <w:p>
      <w:pPr>
        <w:pStyle w:val="TOC2"/>
        <w:tabs>
          <w:tab w:val="right" w:leader="dot" w:pos="8306"/>
        </w:tabs>
      </w:pPr>
      <w:hyperlink w:anchor="_Toc24404" w:history="1">
        <w:r>
          <w:rPr>
            <w:rFonts w:ascii="仿宋" w:eastAsia="仿宋" w:hAnsi="仿宋" w:cs="仿宋" w:hint="eastAsia"/>
            <w:lang w:eastAsia="zh-CN"/>
          </w:rPr>
          <w:t>(一)、资金需求大</w:t>
        </w:r>
        <w:r>
          <w:tab/>
        </w:r>
        <w:r>
          <w:fldChar w:fldCharType="begin"/>
        </w:r>
        <w:r>
          <w:instrText xml:space="preserve"> PAGEREF _Toc24404 \h </w:instrText>
        </w:r>
        <w:r>
          <w:fldChar w:fldCharType="separate"/>
        </w:r>
        <w:r>
          <w:t>30</w:t>
        </w:r>
        <w:r>
          <w:fldChar w:fldCharType="end"/>
        </w:r>
      </w:hyperlink>
    </w:p>
    <w:p>
      <w:pPr>
        <w:pStyle w:val="TOC2"/>
        <w:tabs>
          <w:tab w:val="right" w:leader="dot" w:pos="8306"/>
        </w:tabs>
      </w:pPr>
      <w:hyperlink w:anchor="_Toc18623" w:history="1">
        <w:r>
          <w:rPr>
            <w:rFonts w:ascii="仿宋" w:eastAsia="仿宋" w:hAnsi="仿宋" w:cs="仿宋" w:hint="eastAsia"/>
            <w:lang w:eastAsia="zh-CN"/>
          </w:rPr>
          <w:t>(二)、研发周期长</w:t>
        </w:r>
        <w:r>
          <w:tab/>
        </w:r>
        <w:r>
          <w:fldChar w:fldCharType="begin"/>
        </w:r>
        <w:r>
          <w:instrText xml:space="preserve"> PAGEREF _Toc18623 \h </w:instrText>
        </w:r>
        <w:r>
          <w:fldChar w:fldCharType="separate"/>
        </w:r>
        <w:r>
          <w:t>31</w:t>
        </w:r>
        <w:r>
          <w:fldChar w:fldCharType="end"/>
        </w:r>
      </w:hyperlink>
    </w:p>
    <w:p>
      <w:pPr>
        <w:pStyle w:val="TOC2"/>
        <w:tabs>
          <w:tab w:val="right" w:leader="dot" w:pos="8306"/>
        </w:tabs>
      </w:pPr>
      <w:hyperlink w:anchor="_Toc31480" w:history="1">
        <w:r>
          <w:rPr>
            <w:rFonts w:ascii="仿宋" w:eastAsia="仿宋" w:hAnsi="仿宋" w:cs="仿宋" w:hint="eastAsia"/>
            <w:lang w:eastAsia="zh-CN"/>
          </w:rPr>
          <w:t>(三)、市场风险大</w:t>
        </w:r>
        <w:r>
          <w:tab/>
        </w:r>
        <w:r>
          <w:fldChar w:fldCharType="begin"/>
        </w:r>
        <w:r>
          <w:instrText xml:space="preserve"> PAGEREF _Toc31480 \h </w:instrText>
        </w:r>
        <w:r>
          <w:fldChar w:fldCharType="separate"/>
        </w:r>
        <w:r>
          <w:t>33</w:t>
        </w:r>
        <w:r>
          <w:fldChar w:fldCharType="end"/>
        </w:r>
      </w:hyperlink>
    </w:p>
    <w:p>
      <w:pPr>
        <w:pStyle w:val="TOC2"/>
        <w:tabs>
          <w:tab w:val="right" w:leader="dot" w:pos="8306"/>
        </w:tabs>
      </w:pPr>
      <w:hyperlink w:anchor="_Toc22932" w:history="1">
        <w:r>
          <w:rPr>
            <w:rFonts w:ascii="仿宋" w:eastAsia="仿宋" w:hAnsi="仿宋" w:cs="仿宋" w:hint="eastAsia"/>
            <w:lang w:eastAsia="zh-CN"/>
          </w:rPr>
          <w:t>(四)、利润率高</w:t>
        </w:r>
        <w:r>
          <w:tab/>
        </w:r>
        <w:r>
          <w:fldChar w:fldCharType="begin"/>
        </w:r>
        <w:r>
          <w:instrText xml:space="preserve"> PAGEREF _Toc22932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15" w:history="1">
        <w:r>
          <w:rPr>
            <w:rFonts w:ascii="仿宋" w:eastAsia="仿宋" w:hAnsi="仿宋" w:cs="仿宋" w:hint="eastAsia"/>
            <w:lang w:eastAsia="zh-CN"/>
          </w:rPr>
          <w:t>十二、HWREP刷适性改进剂项目人力资源管理</w:t>
        </w:r>
        <w:r>
          <w:tab/>
        </w:r>
        <w:r>
          <w:fldChar w:fldCharType="begin"/>
        </w:r>
        <w:r>
          <w:instrText xml:space="preserve"> PAGEREF _Toc23515 \h </w:instrText>
        </w:r>
        <w:r>
          <w:fldChar w:fldCharType="separate"/>
        </w:r>
        <w:r>
          <w:t>38</w:t>
        </w:r>
        <w:r>
          <w:fldChar w:fldCharType="end"/>
        </w:r>
      </w:hyperlink>
    </w:p>
    <w:p>
      <w:pPr>
        <w:pStyle w:val="TOC2"/>
        <w:tabs>
          <w:tab w:val="right" w:leader="dot" w:pos="8306"/>
        </w:tabs>
      </w:pPr>
      <w:hyperlink w:anchor="_Toc16611" w:history="1">
        <w:r>
          <w:rPr>
            <w:rFonts w:ascii="仿宋" w:eastAsia="仿宋" w:hAnsi="仿宋" w:cs="仿宋" w:hint="eastAsia"/>
            <w:lang w:eastAsia="zh-CN"/>
          </w:rPr>
          <w:t>(一)、建立健全的预算管理制度</w:t>
        </w:r>
        <w:r>
          <w:tab/>
        </w:r>
        <w:r>
          <w:fldChar w:fldCharType="begin"/>
        </w:r>
        <w:r>
          <w:instrText xml:space="preserve"> PAGEREF _Toc16611 \h </w:instrText>
        </w:r>
        <w:r>
          <w:fldChar w:fldCharType="separate"/>
        </w:r>
        <w:r>
          <w:t>38</w:t>
        </w:r>
        <w:r>
          <w:fldChar w:fldCharType="end"/>
        </w:r>
      </w:hyperlink>
    </w:p>
    <w:p>
      <w:pPr>
        <w:pStyle w:val="TOC2"/>
        <w:tabs>
          <w:tab w:val="right" w:leader="dot" w:pos="8306"/>
        </w:tabs>
      </w:pPr>
      <w:hyperlink w:anchor="_Toc15268" w:history="1">
        <w:r>
          <w:rPr>
            <w:rFonts w:ascii="仿宋" w:eastAsia="仿宋" w:hAnsi="仿宋" w:cs="仿宋" w:hint="eastAsia"/>
            <w:lang w:eastAsia="zh-CN"/>
          </w:rPr>
          <w:t>(二)、加强资金流动监控</w:t>
        </w:r>
        <w:r>
          <w:tab/>
        </w:r>
        <w:r>
          <w:fldChar w:fldCharType="begin"/>
        </w:r>
        <w:r>
          <w:instrText xml:space="preserve"> PAGEREF _Toc15268 \h </w:instrText>
        </w:r>
        <w:r>
          <w:fldChar w:fldCharType="separate"/>
        </w:r>
        <w:r>
          <w:t>39</w:t>
        </w:r>
        <w:r>
          <w:fldChar w:fldCharType="end"/>
        </w:r>
      </w:hyperlink>
    </w:p>
    <w:p>
      <w:pPr>
        <w:pStyle w:val="TOC2"/>
        <w:tabs>
          <w:tab w:val="right" w:leader="dot" w:pos="8306"/>
        </w:tabs>
      </w:pPr>
      <w:hyperlink w:anchor="_Toc17795" w:history="1">
        <w:r>
          <w:rPr>
            <w:rFonts w:ascii="仿宋" w:eastAsia="仿宋" w:hAnsi="仿宋" w:cs="仿宋" w:hint="eastAsia"/>
            <w:lang w:eastAsia="zh-CN"/>
          </w:rPr>
          <w:t>(三)、制定完善的风险控制机制</w:t>
        </w:r>
        <w:r>
          <w:tab/>
        </w:r>
        <w:r>
          <w:fldChar w:fldCharType="begin"/>
        </w:r>
        <w:r>
          <w:instrText xml:space="preserve"> PAGEREF _Toc17795 \h </w:instrText>
        </w:r>
        <w:r>
          <w:fldChar w:fldCharType="separate"/>
        </w:r>
        <w:r>
          <w:t>41</w:t>
        </w:r>
        <w:r>
          <w:fldChar w:fldCharType="end"/>
        </w:r>
      </w:hyperlink>
    </w:p>
    <w:p>
      <w:pPr>
        <w:pStyle w:val="TOC2"/>
        <w:tabs>
          <w:tab w:val="right" w:leader="dot" w:pos="8306"/>
        </w:tabs>
      </w:pPr>
      <w:hyperlink w:anchor="_Toc4721" w:history="1">
        <w:r>
          <w:rPr>
            <w:rFonts w:ascii="仿宋" w:eastAsia="仿宋" w:hAnsi="仿宋" w:cs="仿宋" w:hint="eastAsia"/>
            <w:lang w:eastAsia="zh-CN"/>
          </w:rPr>
          <w:t>(四)、优化成本管理</w:t>
        </w:r>
        <w:r>
          <w:tab/>
        </w:r>
        <w:r>
          <w:fldChar w:fldCharType="begin"/>
        </w:r>
        <w:r>
          <w:instrText xml:space="preserve"> PAGEREF _Toc4721 \h </w:instrText>
        </w:r>
        <w:r>
          <w:fldChar w:fldCharType="separate"/>
        </w:r>
        <w:r>
          <w:t>42</w:t>
        </w:r>
        <w:r>
          <w:fldChar w:fldCharType="end"/>
        </w:r>
      </w:hyperlink>
    </w:p>
    <w:p>
      <w:pPr>
        <w:pStyle w:val="TOC1"/>
        <w:tabs>
          <w:tab w:val="right" w:leader="dot" w:pos="8306"/>
        </w:tabs>
      </w:pPr>
      <w:hyperlink w:anchor="_Toc8501" w:history="1">
        <w:r>
          <w:rPr>
            <w:rFonts w:ascii="仿宋" w:eastAsia="仿宋" w:hAnsi="仿宋" w:cs="仿宋" w:hint="eastAsia"/>
            <w:lang w:eastAsia="zh-CN"/>
          </w:rPr>
          <w:t>十三、供应链管理</w:t>
        </w:r>
        <w:r>
          <w:tab/>
        </w:r>
        <w:r>
          <w:fldChar w:fldCharType="begin"/>
        </w:r>
        <w:r>
          <w:instrText xml:space="preserve"> PAGEREF _Toc8501 \h </w:instrText>
        </w:r>
        <w:r>
          <w:fldChar w:fldCharType="separate"/>
        </w:r>
        <w:r>
          <w:t>44</w:t>
        </w:r>
        <w:r>
          <w:fldChar w:fldCharType="end"/>
        </w:r>
      </w:hyperlink>
    </w:p>
    <w:p>
      <w:pPr>
        <w:pStyle w:val="TOC2"/>
        <w:tabs>
          <w:tab w:val="right" w:leader="dot" w:pos="8306"/>
        </w:tabs>
      </w:pPr>
      <w:hyperlink w:anchor="_Toc13490" w:history="1">
        <w:r>
          <w:rPr>
            <w:rFonts w:ascii="仿宋" w:eastAsia="仿宋" w:hAnsi="仿宋" w:cs="仿宋" w:hint="eastAsia"/>
            <w:lang w:eastAsia="zh-CN"/>
          </w:rPr>
          <w:t>(一)、供应链战略规划</w:t>
        </w:r>
        <w:r>
          <w:tab/>
        </w:r>
        <w:r>
          <w:fldChar w:fldCharType="begin"/>
        </w:r>
        <w:r>
          <w:instrText xml:space="preserve"> PAGEREF _Toc13490 \h </w:instrText>
        </w:r>
        <w:r>
          <w:fldChar w:fldCharType="separate"/>
        </w:r>
        <w:r>
          <w:t>44</w:t>
        </w:r>
        <w:r>
          <w:fldChar w:fldCharType="end"/>
        </w:r>
      </w:hyperlink>
    </w:p>
    <w:p>
      <w:pPr>
        <w:pStyle w:val="TOC2"/>
        <w:tabs>
          <w:tab w:val="right" w:leader="dot" w:pos="8306"/>
        </w:tabs>
      </w:pPr>
      <w:hyperlink w:anchor="_Toc6547" w:history="1">
        <w:r>
          <w:rPr>
            <w:rFonts w:ascii="仿宋" w:eastAsia="仿宋" w:hAnsi="仿宋" w:cs="仿宋" w:hint="eastAsia"/>
            <w:lang w:eastAsia="zh-CN"/>
          </w:rPr>
          <w:t>(二)、供应商选择与合作</w:t>
        </w:r>
        <w:r>
          <w:tab/>
        </w:r>
        <w:r>
          <w:fldChar w:fldCharType="begin"/>
        </w:r>
        <w:r>
          <w:instrText xml:space="preserve"> PAGEREF _Toc6547 \h </w:instrText>
        </w:r>
        <w:r>
          <w:fldChar w:fldCharType="separate"/>
        </w:r>
        <w:r>
          <w:t>45</w:t>
        </w:r>
        <w:r>
          <w:fldChar w:fldCharType="end"/>
        </w:r>
      </w:hyperlink>
    </w:p>
    <w:p>
      <w:pPr>
        <w:pStyle w:val="TOC2"/>
        <w:tabs>
          <w:tab w:val="right" w:leader="dot" w:pos="8306"/>
        </w:tabs>
      </w:pPr>
      <w:hyperlink w:anchor="_Toc12503" w:history="1">
        <w:r>
          <w:rPr>
            <w:rFonts w:ascii="仿宋" w:eastAsia="仿宋" w:hAnsi="仿宋" w:cs="仿宋" w:hint="eastAsia"/>
            <w:lang w:eastAsia="zh-CN"/>
          </w:rPr>
          <w:t>(三)、物流与库存管理</w:t>
        </w:r>
        <w:r>
          <w:tab/>
        </w:r>
        <w:r>
          <w:fldChar w:fldCharType="begin"/>
        </w:r>
        <w:r>
          <w:instrText xml:space="preserve"> PAGEREF _Toc12503 \h </w:instrText>
        </w:r>
        <w:r>
          <w:fldChar w:fldCharType="separate"/>
        </w:r>
        <w:r>
          <w:t>46</w:t>
        </w:r>
        <w:r>
          <w:fldChar w:fldCharType="end"/>
        </w:r>
      </w:hyperlink>
    </w:p>
    <w:p>
      <w:pPr>
        <w:pStyle w:val="TOC1"/>
        <w:tabs>
          <w:tab w:val="right" w:leader="dot" w:pos="8306"/>
        </w:tabs>
      </w:pPr>
      <w:hyperlink w:anchor="_Toc28035" w:history="1">
        <w:r>
          <w:rPr>
            <w:rFonts w:ascii="仿宋" w:eastAsia="仿宋" w:hAnsi="仿宋" w:cs="仿宋" w:hint="eastAsia"/>
            <w:lang w:eastAsia="zh-CN"/>
          </w:rPr>
          <w:t>十四、风险识别与分类</w:t>
        </w:r>
        <w:r>
          <w:tab/>
        </w:r>
        <w:r>
          <w:fldChar w:fldCharType="begin"/>
        </w:r>
        <w:r>
          <w:instrText xml:space="preserve"> PAGEREF _Toc28035 \h </w:instrText>
        </w:r>
        <w:r>
          <w:fldChar w:fldCharType="separate"/>
        </w:r>
        <w:r>
          <w:t>48</w:t>
        </w:r>
        <w:r>
          <w:fldChar w:fldCharType="end"/>
        </w:r>
      </w:hyperlink>
    </w:p>
    <w:p>
      <w:pPr>
        <w:pStyle w:val="TOC2"/>
        <w:tabs>
          <w:tab w:val="right" w:leader="dot" w:pos="8306"/>
        </w:tabs>
      </w:pPr>
      <w:hyperlink w:anchor="_Toc29569" w:history="1">
        <w:r>
          <w:rPr>
            <w:rFonts w:ascii="仿宋" w:eastAsia="仿宋" w:hAnsi="仿宋" w:cs="仿宋" w:hint="eastAsia"/>
            <w:lang w:eastAsia="zh-CN"/>
          </w:rPr>
          <w:t>(一)、风险识别</w:t>
        </w:r>
        <w:r>
          <w:tab/>
        </w:r>
        <w:r>
          <w:fldChar w:fldCharType="begin"/>
        </w:r>
        <w:r>
          <w:instrText xml:space="preserve"> PAGEREF _Toc29569 \h </w:instrText>
        </w:r>
        <w:r>
          <w:fldChar w:fldCharType="separate"/>
        </w:r>
        <w:r>
          <w:t>48</w:t>
        </w:r>
        <w:r>
          <w:fldChar w:fldCharType="end"/>
        </w:r>
      </w:hyperlink>
    </w:p>
    <w:p>
      <w:pPr>
        <w:pStyle w:val="TOC2"/>
        <w:tabs>
          <w:tab w:val="right" w:leader="dot" w:pos="8306"/>
        </w:tabs>
      </w:pPr>
      <w:hyperlink w:anchor="_Toc9010" w:history="1">
        <w:r>
          <w:rPr>
            <w:rFonts w:ascii="仿宋" w:eastAsia="仿宋" w:hAnsi="仿宋" w:cs="仿宋" w:hint="eastAsia"/>
            <w:lang w:eastAsia="zh-CN"/>
          </w:rPr>
          <w:t>(二)、风险分类</w:t>
        </w:r>
        <w:r>
          <w:tab/>
        </w:r>
        <w:r>
          <w:fldChar w:fldCharType="begin"/>
        </w:r>
        <w:r>
          <w:instrText xml:space="preserve"> PAGEREF _Toc9010 \h </w:instrText>
        </w:r>
        <w:r>
          <w:fldChar w:fldCharType="separate"/>
        </w:r>
        <w:r>
          <w:t>49</w:t>
        </w:r>
        <w:r>
          <w:fldChar w:fldCharType="end"/>
        </w:r>
      </w:hyperlink>
    </w:p>
    <w:p>
      <w:pPr>
        <w:pStyle w:val="TOC1"/>
        <w:tabs>
          <w:tab w:val="right" w:leader="dot" w:pos="8306"/>
        </w:tabs>
      </w:pPr>
      <w:hyperlink w:anchor="_Toc11791" w:history="1">
        <w:r>
          <w:rPr>
            <w:rFonts w:ascii="仿宋" w:eastAsia="仿宋" w:hAnsi="仿宋" w:cs="仿宋" w:hint="eastAsia"/>
            <w:lang w:eastAsia="zh-CN"/>
          </w:rPr>
          <w:t>十五、HWREP刷适性改进剂项目实施保障措施</w:t>
        </w:r>
        <w:r>
          <w:tab/>
        </w:r>
        <w:r>
          <w:fldChar w:fldCharType="begin"/>
        </w:r>
        <w:r>
          <w:instrText xml:space="preserve"> PAGEREF _Toc11791 \h </w:instrText>
        </w:r>
        <w:r>
          <w:fldChar w:fldCharType="separate"/>
        </w:r>
        <w:r>
          <w:t>51</w:t>
        </w:r>
        <w:r>
          <w:fldChar w:fldCharType="end"/>
        </w:r>
      </w:hyperlink>
    </w:p>
    <w:p>
      <w:pPr>
        <w:pStyle w:val="TOC2"/>
        <w:tabs>
          <w:tab w:val="right" w:leader="dot" w:pos="8306"/>
        </w:tabs>
      </w:pPr>
      <w:hyperlink w:anchor="_Toc25307" w:history="1">
        <w:r>
          <w:rPr>
            <w:rFonts w:ascii="仿宋" w:eastAsia="仿宋" w:hAnsi="仿宋" w:cs="仿宋" w:hint="eastAsia"/>
            <w:lang w:eastAsia="zh-CN"/>
          </w:rPr>
          <w:t>(一)、HWREP刷适性改进剂项目实施保障机制</w:t>
        </w:r>
        <w:r>
          <w:tab/>
        </w:r>
        <w:r>
          <w:fldChar w:fldCharType="begin"/>
        </w:r>
        <w:r>
          <w:instrText xml:space="preserve"> PAGEREF _Toc25307 \h </w:instrText>
        </w:r>
        <w:r>
          <w:fldChar w:fldCharType="separate"/>
        </w:r>
        <w:r>
          <w:t>51</w:t>
        </w:r>
        <w:r>
          <w:fldChar w:fldCharType="end"/>
        </w:r>
      </w:hyperlink>
    </w:p>
    <w:p>
      <w:pPr>
        <w:pStyle w:val="TOC2"/>
        <w:tabs>
          <w:tab w:val="right" w:leader="dot" w:pos="8306"/>
        </w:tabs>
      </w:pPr>
      <w:hyperlink w:anchor="_Toc6846" w:history="1">
        <w:r>
          <w:rPr>
            <w:rFonts w:ascii="仿宋" w:eastAsia="仿宋" w:hAnsi="仿宋" w:cs="仿宋" w:hint="eastAsia"/>
            <w:lang w:eastAsia="zh-CN"/>
          </w:rPr>
          <w:t>(二)、HWREP刷适性改进剂项目法律合规要求</w:t>
        </w:r>
        <w:r>
          <w:tab/>
        </w:r>
        <w:r>
          <w:fldChar w:fldCharType="begin"/>
        </w:r>
        <w:r>
          <w:instrText xml:space="preserve"> PAGEREF _Toc6846 \h </w:instrText>
        </w:r>
        <w:r>
          <w:fldChar w:fldCharType="separate"/>
        </w:r>
        <w:r>
          <w:t>55</w:t>
        </w:r>
        <w:r>
          <w:fldChar w:fldCharType="end"/>
        </w:r>
      </w:hyperlink>
    </w:p>
    <w:p>
      <w:pPr>
        <w:pStyle w:val="TOC2"/>
        <w:tabs>
          <w:tab w:val="right" w:leader="dot" w:pos="8306"/>
        </w:tabs>
      </w:pPr>
      <w:hyperlink w:anchor="_Toc11503" w:history="1">
        <w:r>
          <w:rPr>
            <w:rFonts w:ascii="仿宋" w:eastAsia="仿宋" w:hAnsi="仿宋" w:cs="仿宋" w:hint="eastAsia"/>
            <w:lang w:eastAsia="zh-CN"/>
          </w:rPr>
          <w:t>(三)、HWREP刷适性改进剂项目合同管理与法律事务</w:t>
        </w:r>
        <w:r>
          <w:tab/>
        </w:r>
        <w:r>
          <w:fldChar w:fldCharType="begin"/>
        </w:r>
        <w:r>
          <w:instrText xml:space="preserve"> PAGEREF _Toc11503 \h </w:instrText>
        </w:r>
        <w:r>
          <w:fldChar w:fldCharType="separate"/>
        </w:r>
        <w:r>
          <w:t>60</w:t>
        </w:r>
        <w:r>
          <w:fldChar w:fldCharType="end"/>
        </w:r>
      </w:hyperlink>
    </w:p>
    <w:p>
      <w:pPr>
        <w:pStyle w:val="TOC2"/>
        <w:tabs>
          <w:tab w:val="right" w:leader="dot" w:pos="8306"/>
        </w:tabs>
      </w:pPr>
      <w:hyperlink w:anchor="_Toc21182" w:history="1">
        <w:r>
          <w:rPr>
            <w:rFonts w:ascii="仿宋" w:eastAsia="仿宋" w:hAnsi="仿宋" w:cs="仿宋" w:hint="eastAsia"/>
            <w:lang w:eastAsia="zh-CN"/>
          </w:rPr>
          <w:t>(四)、HWREP刷适性改进剂项目知识产权保护策略</w:t>
        </w:r>
        <w:r>
          <w:tab/>
        </w:r>
        <w:r>
          <w:fldChar w:fldCharType="begin"/>
        </w:r>
        <w:r>
          <w:instrText xml:space="preserve"> PAGEREF _Toc21182 \h </w:instrText>
        </w:r>
        <w:r>
          <w:fldChar w:fldCharType="separate"/>
        </w:r>
        <w:r>
          <w:t>66</w:t>
        </w:r>
        <w:r>
          <w:fldChar w:fldCharType="end"/>
        </w:r>
      </w:hyperlink>
    </w:p>
    <w:p>
      <w:pPr>
        <w:pStyle w:val="TOC1"/>
        <w:tabs>
          <w:tab w:val="right" w:leader="dot" w:pos="8306"/>
        </w:tabs>
      </w:pPr>
      <w:hyperlink w:anchor="_Toc28249" w:history="1">
        <w:r>
          <w:rPr>
            <w:rFonts w:ascii="仿宋" w:eastAsia="仿宋" w:hAnsi="仿宋" w:cs="仿宋" w:hint="eastAsia"/>
            <w:lang w:eastAsia="zh-CN"/>
          </w:rPr>
          <w:t>十六、利益相关者分析与沟通计划</w:t>
        </w:r>
        <w:r>
          <w:tab/>
        </w:r>
        <w:r>
          <w:fldChar w:fldCharType="begin"/>
        </w:r>
        <w:r>
          <w:instrText xml:space="preserve"> PAGEREF _Toc28249 \h </w:instrText>
        </w:r>
        <w:r>
          <w:fldChar w:fldCharType="separate"/>
        </w:r>
        <w:r>
          <w:t>69</w:t>
        </w:r>
        <w:r>
          <w:fldChar w:fldCharType="end"/>
        </w:r>
      </w:hyperlink>
    </w:p>
    <w:p>
      <w:pPr>
        <w:pStyle w:val="TOC2"/>
        <w:tabs>
          <w:tab w:val="right" w:leader="dot" w:pos="8306"/>
        </w:tabs>
      </w:pPr>
      <w:hyperlink w:anchor="_Toc19938" w:history="1">
        <w:r>
          <w:rPr>
            <w:rFonts w:ascii="仿宋" w:eastAsia="仿宋" w:hAnsi="仿宋" w:cs="仿宋" w:hint="eastAsia"/>
            <w:lang w:eastAsia="zh-CN"/>
          </w:rPr>
          <w:t>(一)、利益相关者分析</w:t>
        </w:r>
        <w:r>
          <w:tab/>
        </w:r>
        <w:r>
          <w:fldChar w:fldCharType="begin"/>
        </w:r>
        <w:r>
          <w:instrText xml:space="preserve"> PAGEREF _Toc19938 \h </w:instrText>
        </w:r>
        <w:r>
          <w:fldChar w:fldCharType="separate"/>
        </w:r>
        <w:r>
          <w:t>69</w:t>
        </w:r>
        <w:r>
          <w:fldChar w:fldCharType="end"/>
        </w:r>
      </w:hyperlink>
    </w:p>
    <w:p>
      <w:pPr>
        <w:pStyle w:val="TOC2"/>
        <w:tabs>
          <w:tab w:val="right" w:leader="dot" w:pos="8306"/>
        </w:tabs>
      </w:pPr>
      <w:hyperlink w:anchor="_Toc19434" w:history="1">
        <w:r>
          <w:rPr>
            <w:rFonts w:ascii="仿宋" w:eastAsia="仿宋" w:hAnsi="仿宋" w:cs="仿宋" w:hint="eastAsia"/>
            <w:lang w:eastAsia="zh-CN"/>
          </w:rPr>
          <w:t>(二)、沟通计划</w:t>
        </w:r>
        <w:r>
          <w:tab/>
        </w:r>
        <w:r>
          <w:fldChar w:fldCharType="begin"/>
        </w:r>
        <w:r>
          <w:instrText xml:space="preserve"> PAGEREF _Toc19434 \h </w:instrText>
        </w:r>
        <w:r>
          <w:fldChar w:fldCharType="separate"/>
        </w:r>
        <w:r>
          <w:t>70</w:t>
        </w:r>
        <w:r>
          <w:fldChar w:fldCharType="end"/>
        </w:r>
      </w:hyperlink>
    </w:p>
    <w:p>
      <w:pPr>
        <w:pStyle w:val="TOC1"/>
        <w:tabs>
          <w:tab w:val="right" w:leader="dot" w:pos="8306"/>
        </w:tabs>
      </w:pPr>
      <w:hyperlink w:anchor="_Toc8405" w:history="1">
        <w:r>
          <w:rPr>
            <w:rFonts w:ascii="仿宋" w:eastAsia="仿宋" w:hAnsi="仿宋" w:cs="仿宋" w:hint="eastAsia"/>
            <w:lang w:eastAsia="zh-CN"/>
          </w:rPr>
          <w:t>十七、质量管理体系</w:t>
        </w:r>
        <w:r>
          <w:tab/>
        </w:r>
        <w:r>
          <w:fldChar w:fldCharType="begin"/>
        </w:r>
        <w:r>
          <w:instrText xml:space="preserve"> PAGEREF _Toc8405 \h </w:instrText>
        </w:r>
        <w:r>
          <w:fldChar w:fldCharType="separate"/>
        </w:r>
        <w:r>
          <w:t>71</w:t>
        </w:r>
        <w:r>
          <w:fldChar w:fldCharType="end"/>
        </w:r>
      </w:hyperlink>
    </w:p>
    <w:p>
      <w:pPr>
        <w:pStyle w:val="TOC2"/>
        <w:tabs>
          <w:tab w:val="right" w:leader="dot" w:pos="8306"/>
        </w:tabs>
      </w:pPr>
      <w:hyperlink w:anchor="_Toc1597" w:history="1">
        <w:r>
          <w:rPr>
            <w:rFonts w:ascii="仿宋" w:eastAsia="仿宋" w:hAnsi="仿宋" w:cs="仿宋" w:hint="eastAsia"/>
            <w:lang w:eastAsia="zh-CN"/>
          </w:rPr>
          <w:t>(一)、质量目标与方针</w:t>
        </w:r>
        <w:r>
          <w:tab/>
        </w:r>
        <w:r>
          <w:fldChar w:fldCharType="begin"/>
        </w:r>
        <w:r>
          <w:instrText xml:space="preserve"> PAGEREF _Toc1597 \h </w:instrText>
        </w:r>
        <w:r>
          <w:fldChar w:fldCharType="separate"/>
        </w:r>
        <w:r>
          <w:t>71</w:t>
        </w:r>
        <w:r>
          <w:fldChar w:fldCharType="end"/>
        </w:r>
      </w:hyperlink>
    </w:p>
    <w:p>
      <w:pPr>
        <w:pStyle w:val="TOC2"/>
        <w:tabs>
          <w:tab w:val="right" w:leader="dot" w:pos="8306"/>
        </w:tabs>
      </w:pPr>
      <w:hyperlink w:anchor="_Toc30204" w:history="1">
        <w:r>
          <w:rPr>
            <w:rFonts w:ascii="仿宋" w:eastAsia="仿宋" w:hAnsi="仿宋" w:cs="仿宋" w:hint="eastAsia"/>
            <w:lang w:eastAsia="zh-CN"/>
          </w:rPr>
          <w:t>(二)、质量管理责任</w:t>
        </w:r>
        <w:r>
          <w:tab/>
        </w:r>
        <w:r>
          <w:fldChar w:fldCharType="begin"/>
        </w:r>
        <w:r>
          <w:instrText xml:space="preserve"> PAGEREF _Toc30204 \h </w:instrText>
        </w:r>
        <w:r>
          <w:fldChar w:fldCharType="separate"/>
        </w:r>
        <w:r>
          <w:t>72</w:t>
        </w:r>
        <w:r>
          <w:fldChar w:fldCharType="end"/>
        </w:r>
      </w:hyperlink>
    </w:p>
    <w:p>
      <w:pPr>
        <w:pStyle w:val="TOC2"/>
        <w:tabs>
          <w:tab w:val="right" w:leader="dot" w:pos="8306"/>
        </w:tabs>
      </w:pPr>
      <w:hyperlink w:anchor="_Toc8585" w:history="1">
        <w:r>
          <w:rPr>
            <w:rFonts w:ascii="仿宋" w:eastAsia="仿宋" w:hAnsi="仿宋" w:cs="仿宋" w:hint="eastAsia"/>
            <w:lang w:eastAsia="zh-CN"/>
          </w:rPr>
          <w:t>(三)、质量管理体系文件</w:t>
        </w:r>
        <w:r>
          <w:tab/>
        </w:r>
        <w:r>
          <w:fldChar w:fldCharType="begin"/>
        </w:r>
        <w:r>
          <w:instrText xml:space="preserve"> PAGEREF _Toc8585 \h </w:instrText>
        </w:r>
        <w:r>
          <w:fldChar w:fldCharType="separate"/>
        </w:r>
        <w:r>
          <w:t>74</w:t>
        </w:r>
        <w:r>
          <w:fldChar w:fldCharType="end"/>
        </w:r>
      </w:hyperlink>
    </w:p>
    <w:p>
      <w:pPr>
        <w:pStyle w:val="TOC2"/>
        <w:tabs>
          <w:tab w:val="right" w:leader="dot" w:pos="8306"/>
        </w:tabs>
      </w:pPr>
      <w:hyperlink w:anchor="_Toc24176" w:history="1">
        <w:r>
          <w:rPr>
            <w:rFonts w:ascii="仿宋" w:eastAsia="仿宋" w:hAnsi="仿宋" w:cs="仿宋" w:hint="eastAsia"/>
            <w:lang w:eastAsia="zh-CN"/>
          </w:rPr>
          <w:t>(四)、质量培训与教育</w:t>
        </w:r>
        <w:r>
          <w:tab/>
        </w:r>
        <w:r>
          <w:fldChar w:fldCharType="begin"/>
        </w:r>
        <w:r>
          <w:instrText xml:space="preserve"> PAGEREF _Toc24176 \h </w:instrText>
        </w:r>
        <w:r>
          <w:fldChar w:fldCharType="separate"/>
        </w:r>
        <w:r>
          <w:t>76</w:t>
        </w:r>
        <w:r>
          <w:fldChar w:fldCharType="end"/>
        </w:r>
      </w:hyperlink>
    </w:p>
    <w:p>
      <w:pPr>
        <w:pStyle w:val="TOC2"/>
        <w:tabs>
          <w:tab w:val="right" w:leader="dot" w:pos="8306"/>
        </w:tabs>
      </w:pPr>
      <w:hyperlink w:anchor="_Toc6464" w:history="1">
        <w:r>
          <w:rPr>
            <w:rFonts w:ascii="仿宋" w:eastAsia="仿宋" w:hAnsi="仿宋" w:cs="仿宋" w:hint="eastAsia"/>
            <w:lang w:eastAsia="zh-CN"/>
          </w:rPr>
          <w:t>(五)、质量审核与评价</w:t>
        </w:r>
        <w:r>
          <w:tab/>
        </w:r>
        <w:r>
          <w:fldChar w:fldCharType="begin"/>
        </w:r>
        <w:r>
          <w:instrText xml:space="preserve"> PAGEREF _Toc6464 \h </w:instrText>
        </w:r>
        <w:r>
          <w:fldChar w:fldCharType="separate"/>
        </w:r>
        <w:r>
          <w:t>77</w:t>
        </w:r>
        <w:r>
          <w:fldChar w:fldCharType="end"/>
        </w:r>
      </w:hyperlink>
    </w:p>
    <w:p>
      <w:pPr>
        <w:pStyle w:val="TOC2"/>
        <w:tabs>
          <w:tab w:val="right" w:leader="dot" w:pos="8306"/>
        </w:tabs>
      </w:pPr>
      <w:hyperlink w:anchor="_Toc17329" w:history="1">
        <w:r>
          <w:rPr>
            <w:rFonts w:ascii="仿宋" w:eastAsia="仿宋" w:hAnsi="仿宋" w:cs="仿宋" w:hint="eastAsia"/>
            <w:lang w:eastAsia="zh-CN"/>
          </w:rPr>
          <w:t>(六)、不符合与纠正措施</w:t>
        </w:r>
        <w:r>
          <w:tab/>
        </w:r>
        <w:r>
          <w:fldChar w:fldCharType="begin"/>
        </w:r>
        <w:r>
          <w:instrText xml:space="preserve"> PAGEREF _Toc17329 \h </w:instrText>
        </w:r>
        <w:r>
          <w:fldChar w:fldCharType="separate"/>
        </w:r>
        <w:r>
          <w:t>78</w:t>
        </w:r>
        <w:r>
          <w:fldChar w:fldCharType="end"/>
        </w:r>
      </w:hyperlink>
    </w:p>
    <w:p>
      <w:pPr>
        <w:pStyle w:val="TOC1"/>
        <w:tabs>
          <w:tab w:val="right" w:leader="dot" w:pos="8306"/>
        </w:tabs>
      </w:pPr>
      <w:hyperlink w:anchor="_Toc25965" w:history="1">
        <w:r>
          <w:rPr>
            <w:rFonts w:ascii="仿宋" w:eastAsia="仿宋" w:hAnsi="仿宋" w:cs="仿宋" w:hint="eastAsia"/>
            <w:lang w:eastAsia="zh-CN"/>
          </w:rPr>
          <w:t>十八、营销与推广策略</w:t>
        </w:r>
        <w:r>
          <w:tab/>
        </w:r>
        <w:r>
          <w:fldChar w:fldCharType="begin"/>
        </w:r>
        <w:r>
          <w:instrText xml:space="preserve"> PAGEREF _Toc25965 \h </w:instrText>
        </w:r>
        <w:r>
          <w:fldChar w:fldCharType="separate"/>
        </w:r>
        <w:r>
          <w:t>79</w:t>
        </w:r>
        <w:r>
          <w:fldChar w:fldCharType="end"/>
        </w:r>
      </w:hyperlink>
    </w:p>
    <w:p>
      <w:pPr>
        <w:pStyle w:val="TOC2"/>
        <w:tabs>
          <w:tab w:val="right" w:leader="dot" w:pos="8306"/>
        </w:tabs>
      </w:pPr>
      <w:hyperlink w:anchor="_Toc18431" w:history="1">
        <w:r>
          <w:rPr>
            <w:rFonts w:ascii="仿宋" w:eastAsia="仿宋" w:hAnsi="仿宋" w:cs="仿宋" w:hint="eastAsia"/>
            <w:lang w:eastAsia="zh-CN"/>
          </w:rPr>
          <w:t>(一)、产品/服务定位与特点</w:t>
        </w:r>
        <w:r>
          <w:tab/>
        </w:r>
        <w:r>
          <w:fldChar w:fldCharType="begin"/>
        </w:r>
        <w:r>
          <w:instrText xml:space="preserve"> PAGEREF _Toc18431 \h </w:instrText>
        </w:r>
        <w:r>
          <w:fldChar w:fldCharType="separate"/>
        </w:r>
        <w:r>
          <w:t>79</w:t>
        </w:r>
        <w:r>
          <w:fldChar w:fldCharType="end"/>
        </w:r>
      </w:hyperlink>
    </w:p>
    <w:p>
      <w:pPr>
        <w:pStyle w:val="TOC2"/>
        <w:tabs>
          <w:tab w:val="right" w:leader="dot" w:pos="8306"/>
        </w:tabs>
      </w:pPr>
      <w:hyperlink w:anchor="_Toc2089" w:history="1">
        <w:r>
          <w:rPr>
            <w:rFonts w:ascii="仿宋" w:eastAsia="仿宋" w:hAnsi="仿宋" w:cs="仿宋" w:hint="eastAsia"/>
            <w:lang w:eastAsia="zh-CN"/>
          </w:rPr>
          <w:t>(二)、市场定位与竞争分析</w:t>
        </w:r>
        <w:r>
          <w:tab/>
        </w:r>
        <w:r>
          <w:fldChar w:fldCharType="begin"/>
        </w:r>
        <w:r>
          <w:instrText xml:space="preserve"> PAGEREF _Toc2089 \h </w:instrText>
        </w:r>
        <w:r>
          <w:fldChar w:fldCharType="separate"/>
        </w:r>
        <w:r>
          <w:t>81</w:t>
        </w:r>
        <w:r>
          <w:fldChar w:fldCharType="end"/>
        </w:r>
      </w:hyperlink>
    </w:p>
    <w:p>
      <w:pPr>
        <w:pStyle w:val="TOC2"/>
        <w:tabs>
          <w:tab w:val="right" w:leader="dot" w:pos="8306"/>
        </w:tabs>
      </w:pPr>
      <w:hyperlink w:anchor="_Toc4737" w:history="1">
        <w:r>
          <w:rPr>
            <w:rFonts w:ascii="仿宋" w:eastAsia="仿宋" w:hAnsi="仿宋" w:cs="仿宋" w:hint="eastAsia"/>
            <w:lang w:eastAsia="zh-CN"/>
          </w:rPr>
          <w:t>(三)、营销渠道与策略</w:t>
        </w:r>
        <w:r>
          <w:tab/>
        </w:r>
        <w:r>
          <w:fldChar w:fldCharType="begin"/>
        </w:r>
        <w:r>
          <w:instrText xml:space="preserve"> PAGEREF _Toc4737 \h </w:instrText>
        </w:r>
        <w:r>
          <w:fldChar w:fldCharType="separate"/>
        </w:r>
        <w:r>
          <w:t>82</w:t>
        </w:r>
        <w:r>
          <w:fldChar w:fldCharType="end"/>
        </w:r>
      </w:hyperlink>
    </w:p>
    <w:p>
      <w:pPr>
        <w:pStyle w:val="TOC2"/>
        <w:tabs>
          <w:tab w:val="right" w:leader="dot" w:pos="8306"/>
        </w:tabs>
      </w:pPr>
      <w:hyperlink w:anchor="_Toc19365" w:history="1">
        <w:r>
          <w:rPr>
            <w:rFonts w:ascii="仿宋" w:eastAsia="仿宋" w:hAnsi="仿宋" w:cs="仿宋" w:hint="eastAsia"/>
            <w:lang w:eastAsia="zh-CN"/>
          </w:rPr>
          <w:t>(四)、推广与宣传活动</w:t>
        </w:r>
        <w:r>
          <w:tab/>
        </w:r>
        <w:r>
          <w:fldChar w:fldCharType="begin"/>
        </w:r>
        <w:r>
          <w:instrText xml:space="preserve"> PAGEREF _Toc19365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525"/>
      <w:r>
        <w:rPr>
          <w:rFonts w:ascii="仿宋" w:eastAsia="仿宋" w:hAnsi="仿宋" w:cs="仿宋" w:hint="eastAsia"/>
          <w:sz w:val="28"/>
          <w:lang w:eastAsia="zh-CN"/>
        </w:rPr>
        <w:t>一、HWREP刷适性改进剂项目绩效评估</w:t>
      </w:r>
      <w:bookmarkEnd w:id="2"/>
    </w:p>
    <w:p>
      <w:pPr>
        <w:pStyle w:val="Heading2"/>
        <w:rPr>
          <w:rFonts w:ascii="仿宋" w:eastAsia="仿宋" w:hAnsi="仿宋" w:cs="仿宋" w:hint="eastAsia"/>
          <w:lang w:eastAsia="zh-CN"/>
        </w:rPr>
      </w:pPr>
      <w:bookmarkStart w:id="3" w:name="_Toc686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HWREP刷适性改进剂项目中，我们设计了一套全面的绩效评估指标，以确保HWREP刷适性改进剂项目的可控和成功交付。这些指标跨足HWREP刷适性改进剂项目目标、成本、进度和质量等多个维度，为我们提供了全面洞察HWREP刷适性改进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HWREP刷适性改进剂项目目标达成率是我们关注的首要指标。我们设定了明确的目标，并通过定期监测和评估，迅速发现并应对潜在的目标偏差。这为HWREP刷适性改进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成本绩效是另一个核心关注点。通过实际成本与预算成本的对比分析，我们深入了解成本差异的原因，及时调整资源分配，保持HWREP刷适性改进剂项目在经济效益方面的合理水平。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WREP刷适性改进剂项目进度作为关键的绩效指标之一，得到了精心的关注。我们制定了详细的HWREP刷适性改进剂项目进度计划，并设立了进度符合度指标，确保实际进度与计划进度保持一致。这使我们能够快速发现和解决潜在的进度问题，保持HWREP刷适性改进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HWREP刷适性改进剂项目绩效的不可或缺的一环。我们引入了一系列的质量标准和客户满意度指标，以确保HWREP刷适性改进剂项目交付的成果在质量上达到或超越预期水平。通过持续监测这些指标，我们努力提升HWREP刷适性改进剂项目整体质量水平，为HWREP刷适性改进剂项目的成功交付提供有力保障。通过这些科学且全面的绩效评估，我们能够更好地引导HWREP刷适性改进剂项目的持续改进，确保HWREP刷适性改进剂项目目标的顺利达成。</w:t>
      </w:r>
    </w:p>
    <w:p>
      <w:pPr>
        <w:pStyle w:val="Heading2"/>
        <w:ind w:firstLine="560" w:firstLineChars="200"/>
        <w:rPr>
          <w:rFonts w:ascii="仿宋" w:eastAsia="仿宋" w:hAnsi="仿宋" w:cs="仿宋" w:hint="eastAsia"/>
          <w:sz w:val="28"/>
          <w:lang w:eastAsia="zh-CN"/>
        </w:rPr>
      </w:pPr>
      <w:bookmarkStart w:id="4" w:name="_Toc2783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绩效评估是HWREP刷适性改进剂项目中的关键环节，为确保HWREP刷适性改进剂项目达到预期目标，我们采用了多层次、多维度的绩效评估方法。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HWREP刷适性改进剂项目的战略目标对齐，确保每个决策和行动都与HWREP刷适性改进剂项目整体目标保持一致。团队会定期召开战略对齐会议，审视当前工作与HWREP刷适性改进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HWREP刷适性改进剂项目进度、质量、成本和风险等方面。这些指标通过数据收集和分析，为HWREP刷适性改进剂项目管理团队提供了客观的评估依据。例如，我们通过HWREP刷适性改进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HWREP刷适性改进剂项目内部，还考虑了HWREP刷适性改进剂项目对外部环境的影响。我们定期进行干系人满意度调查，以了解各利益相关方对HWREP刷适性改进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这种多层次、多角度的绩效评估方法，使得我们能够全面了解HWREP刷适性改进剂项目的运行状态，及时做出调整，确保HWREP刷适性改进剂项目在不断变化的环境中保持稳健前行。</w:t>
      </w:r>
    </w:p>
    <w:p>
      <w:pPr>
        <w:pStyle w:val="Heading2"/>
        <w:ind w:firstLine="560" w:firstLineChars="200"/>
        <w:rPr>
          <w:rFonts w:ascii="仿宋" w:eastAsia="仿宋" w:hAnsi="仿宋" w:cs="仿宋" w:hint="eastAsia"/>
          <w:sz w:val="28"/>
          <w:lang w:eastAsia="zh-CN"/>
        </w:rPr>
      </w:pPr>
      <w:bookmarkStart w:id="5" w:name="_Toc1152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为了确保HWREP刷适性改进剂项目的有效管理和不断优化，我们采用了精心设计的绩效评估周期。这个周期旨在实现灵活、实时和全面的评估，以适应HWREP刷适性改进剂项目执行中的各种挑战。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HWREP刷适性改进剂项目的不同需求，分为短期、中期和长期。短期评估关注每个迭代或工作周期，以及时发现和解决当前任务中的问题。中期评估涵盖几个迭代，深入了解整体HWREP刷适性改进剂项目的趋势和性能。长期评估则着眼于整个HWREP刷适性改进剂项目阶段，确保HWREP刷适性改进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HWREP刷适性改进剂项目管理工具和协作平台，团队成员能够随时更新和分享HWREP刷适性改进剂项目数据。这种实时性的反馈机制使我们能够及时察觉潜在问题，快速调整，保持HWREP刷适性改进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HWREP刷适性改进剂项目的决策制定密不可分。每个周期的HWREP刷适性改进剂项目回顾会议成为集体总结经验、识别问题深层次原因并找到创新解决方案的平台。这种定期的反思与调整机制使HWREP刷适性改进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690"/>
      <w:r>
        <w:rPr>
          <w:rFonts w:ascii="仿宋" w:eastAsia="仿宋" w:hAnsi="仿宋" w:cs="仿宋" w:hint="eastAsia"/>
          <w:sz w:val="28"/>
          <w:lang w:eastAsia="zh-CN"/>
        </w:rPr>
        <w:t>二、HWREP刷适性改进剂项目建设单位说明</w:t>
      </w:r>
      <w:bookmarkEnd w:id="6"/>
    </w:p>
    <w:p>
      <w:pPr>
        <w:pStyle w:val="Heading2"/>
        <w:rPr>
          <w:rFonts w:ascii="仿宋" w:eastAsia="仿宋" w:hAnsi="仿宋" w:cs="仿宋" w:hint="eastAsia"/>
          <w:lang w:eastAsia="zh-CN"/>
        </w:rPr>
      </w:pPr>
      <w:bookmarkStart w:id="7" w:name="_Toc16710"/>
      <w:r>
        <w:rPr>
          <w:rFonts w:ascii="仿宋" w:eastAsia="仿宋" w:hAnsi="仿宋" w:cs="仿宋" w:hint="eastAsia"/>
          <w:lang w:eastAsia="zh-CN"/>
        </w:rPr>
        <w:t>(一)、HWREP刷适性改进剂项目承办单位基本情况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095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HWREP刷适性改进剂项目承办单位的XXXX，我们着眼于实现可持续的经济效益。通过技术创新和解决方案的提供，公司预计在HWREP刷适性改进剂项目执行期间将获得可观的收入增长。这一收入来源主要包括HWREP刷适性改进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同时，我们注重成本控制和效率提升，以确保HWREP刷适性改进剂项目的可持续盈利。透过精细的管理和资源优化，公司期望实现HWREP刷适性改进剂项目利润最大化。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HWREP刷适性改进剂项目实施进行全面的投资评估，包括HWREP刷适性改进剂项目启动阶段的资金投入和后续运营成本。通过对HWREP刷适性改进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HWREP刷适性改进剂项目实施过程中具备足够的资金流动性，公司将进行详尽的现金流分析。这包括资金需求的合理预测、HWREP刷适性改进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2904"/>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1859"/>
      <w:r>
        <w:rPr>
          <w:rFonts w:ascii="仿宋" w:eastAsia="仿宋" w:hAnsi="仿宋" w:cs="仿宋" w:hint="eastAsia"/>
          <w:lang w:eastAsia="zh-CN"/>
        </w:rPr>
        <w:t>(一)、HWREP刷适性改进剂行业分析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HWREP刷适性改进剂行业一直以来都是市场的关注焦点。行业内的发展趋势、竞争态势以及潜在机会都对HWREP刷适性改进剂项目的推进产生深远的影响。通过深入研究行业的整体概貌，我们将更好地理解行业的核心特征，为HWREP刷适性改进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HWREP刷适性改进剂行业，技术一直是推动创新和发展的关键因素。我们将对当前技术趋势进行详尽分析，包括但不限于人工智能、大数据应用、先进制造技术等。这有助于HWREP刷适性改进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HWREP刷适性改进剂项目成功的基础。我们将对主要竞争对手进行深入研究，包括其市场份额、产品特点、市场定位等。通过全面了解竞争对手的优势和劣势，HWREP刷适性改进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9769"/>
      <w:r>
        <w:rPr>
          <w:rFonts w:ascii="仿宋" w:eastAsia="仿宋" w:hAnsi="仿宋" w:cs="仿宋" w:hint="eastAsia"/>
          <w:sz w:val="28"/>
          <w:lang w:eastAsia="zh-CN"/>
        </w:rPr>
        <w:t>(二)、HWREP刷适性改进剂市场分析预测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HWREP刷适性改进剂市场未来的增长趋势。这包括市场的整体规模、各细分领域的发展趋势等。HWREP刷适性改进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HWREP刷适性改进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HWREP刷适性改进剂项目实施过程中需要充分考虑的因素。我们将对市场风险进行全面评估，包括但不限于政策法规风险、市场竞争风险、技术变革风险等。通过对潜在风险的深入分析，HWREP刷适性改进剂项目可以制定相应的风险缓解策略，降低不确定性对HWREP刷适性改进剂项目的影响。</w:t>
      </w:r>
    </w:p>
    <w:p>
      <w:pPr>
        <w:pStyle w:val="Heading1"/>
        <w:ind w:firstLine="560" w:firstLineChars="200"/>
        <w:rPr>
          <w:rFonts w:ascii="仿宋" w:eastAsia="仿宋" w:hAnsi="仿宋" w:cs="仿宋" w:hint="eastAsia"/>
          <w:sz w:val="28"/>
          <w:lang w:eastAsia="zh-CN"/>
        </w:rPr>
      </w:pPr>
      <w:bookmarkStart w:id="12" w:name="_Toc32740"/>
      <w:r>
        <w:rPr>
          <w:rFonts w:ascii="仿宋" w:eastAsia="仿宋" w:hAnsi="仿宋" w:cs="仿宋" w:hint="eastAsia"/>
          <w:sz w:val="28"/>
          <w:lang w:eastAsia="zh-CN"/>
        </w:rPr>
        <w:t>四、HWREP刷适性改进剂项目文档管理</w:t>
      </w:r>
      <w:bookmarkEnd w:id="12"/>
    </w:p>
    <w:p>
      <w:pPr>
        <w:pStyle w:val="Heading2"/>
        <w:rPr>
          <w:rFonts w:ascii="仿宋" w:eastAsia="仿宋" w:hAnsi="仿宋" w:cs="仿宋" w:hint="eastAsia"/>
          <w:lang w:eastAsia="zh-CN"/>
        </w:rPr>
      </w:pPr>
      <w:bookmarkStart w:id="13" w:name="_Toc88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HWREP刷适性改进剂项目高度重视文档的质量和准确性，以支持HWREP刷适性改进剂项目的各项活动和决策。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HWREP刷适性改进剂项目文档的编制始于HWREP刷适性改进剂项目计划的初期，我们制定了详细的文档编制计划，明确了每个文档的内容、格式和编写责任人。在HWREP刷适性改进剂项目启动阶段，我们首先编制了HWREP刷适性改进剂项目章程，明确定义了HWREP刷适性改进剂项目的目标、范围、风险等关键要素。随后，HWREP刷适性改进剂项目团队根据计划陆续编制了需求文档、设计文档、测试文档等各类文档，确保HWREP刷适性改进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HWREP刷适性改进剂项目管理中的重要环节，旨在确保HWREP刷适性改进剂项目文档符合质量标准和HWREP刷适性改进剂项目需求。在HWREP刷适性改进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HWREP刷适性改进剂项目相关利益方和专业领域的专家对文档进行独立审查。这有助于获取更全面、客观的反馈，确保HWREP刷适性改进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HWREP刷适性改进剂项目在文档编制与审查方面建立了严格的管理机制，通过规范的流程和多维度的审查，确保HWREP刷适性改进剂项目文档的质量、准确性和可靠性，为HWREP刷适性改进剂项目的顺利推进提供了有力支持。</w:t>
      </w:r>
    </w:p>
    <w:p>
      <w:pPr>
        <w:pStyle w:val="Heading2"/>
        <w:ind w:firstLine="560" w:firstLineChars="200"/>
        <w:rPr>
          <w:rFonts w:ascii="仿宋" w:eastAsia="仿宋" w:hAnsi="仿宋" w:cs="仿宋" w:hint="eastAsia"/>
          <w:sz w:val="28"/>
          <w:lang w:eastAsia="zh-CN"/>
        </w:rPr>
      </w:pPr>
      <w:bookmarkStart w:id="14" w:name="_Toc1808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在HWREP刷适性改进剂项目中，我们致力于优化文档发布与分发过程，以确保信息的高效传递和团队间协作的顺畅进行。以下是我们采取的关键优化策略：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我们通过多渠道发布文档，包括电子邮件、HWREP刷适性改进剂项目管理平台、内部网站等，以满足不同团队成员的偏好和需求。多渠道发布确保了信息的全面覆盖。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我们采用了精细的权限控制，确保只有授权人员可以访问敏感信息。这种安全措施保护了HWREP刷适性改进剂项目文档的机密性，防止了未经授权的信息泄露。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424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HWREP刷适性改进剂项目生命周期中一个至关重要的环节，直接关系到HWREP刷适性改进剂项目信息的长期保存和历史记录的完整性。在HWREP刷适性改进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651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8267"/>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HWREP刷适性改进剂项目的技术管理特点体现在其创新导向。通过引入最先进的技术趋势和解决方案，HWREP刷适性改进剂项目致力于提升科技含量、提高质量和效率水平。这意味着我们将采用最新的工具和方法，确保HWREP刷适性改进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HWREP刷适性改进剂项目技术管理的显著特征。通过整合不同领域的技术资源，我们实现了跨学科的协同工作。这有助于优化技术架构，提高整体效能。此外，整合性策略还促进了不同技术团队之间的紧密沟通和高效合作，确保HWREP刷适性改进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HWREP刷适性改进剂项目所采用的技术。通过不断优化技术方案，HWREP刷适性改进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HWREP刷适性改进剂项目团队将在HWREP刷适性改进剂项目初期识别可能的技术风险，并采取相应的预防和应对措施。通过建立健全的风险评估机制，HWREP刷适性改进剂项目能够在实施过程中及时发现并解决潜在的技术问题，保障HWREP刷适性改进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HWREP刷适性改进剂项目中，技术将成为HWREP刷适性改进剂项目成功的有力支持。这一深度剖析揭示了技术管理在HWREP刷适性改进剂项目实施中的关键作用，为HWREP刷适性改进剂项目的技术基础奠定了坚实的基础。</w:t>
      </w:r>
    </w:p>
    <w:p>
      <w:pPr>
        <w:pStyle w:val="Heading2"/>
        <w:ind w:firstLine="560" w:firstLineChars="200"/>
        <w:rPr>
          <w:rFonts w:ascii="仿宋" w:eastAsia="仿宋" w:hAnsi="仿宋" w:cs="仿宋" w:hint="eastAsia"/>
          <w:sz w:val="28"/>
          <w:lang w:eastAsia="zh-CN"/>
        </w:rPr>
      </w:pPr>
      <w:bookmarkStart w:id="18" w:name="_Toc14210"/>
      <w:r>
        <w:rPr>
          <w:rFonts w:ascii="仿宋" w:eastAsia="仿宋" w:hAnsi="仿宋" w:cs="仿宋" w:hint="eastAsia"/>
          <w:sz w:val="28"/>
          <w:lang w:eastAsia="zh-CN"/>
        </w:rPr>
        <w:t>(二)、HWREP刷适性改进剂项目工艺技术设计方案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HWREP刷适性改进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HWREP刷适性改进剂项目将严格按照相关行业规范要求进行组织。通过有效控制产品质量，HWREP刷适性改进剂项目将致力于为顾客提供优质的HWREP刷适性改进剂项目产品和良好的服务。这体现了HWREP刷适性改进剂项目对于生产活动合规性和质量标准的高度重视，为HWREP刷适性改进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HWREP刷适性改进剂项目注重生态效益和清洁生产原则。HWREP刷适性改进剂项目建设将紧密结合地方特色经济发展，与社会经济发展规划和区域环境保护规划方案相协调一致。通过与当地区域自然生态系统的结合，HWREP刷适性改进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HWREP刷适性改进剂项目产品具有多样化的客户需求和个性化的特点。因此，HWREP刷适性改进剂项目产品规格品种多样，且单批生产数量较小。为满足这一特点，HWREP刷适性改进剂项目承办单位将建设先进的柔性制造生产线。通过广泛应用柔性制造技术，HWREP刷适性改进剂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HWREP刷适性改进剂项目采用的技术具有较高的技术含量和自动化水平，处于国内先进水平。这一技术选用不仅体现了对生产效率、质量和环境友好性的高标准要求，同时为HWREP刷适性改进剂项目的可持续发展奠定了坚实的基础。</w:t>
      </w:r>
    </w:p>
    <w:p>
      <w:pPr>
        <w:pStyle w:val="Heading2"/>
        <w:ind w:firstLine="560" w:firstLineChars="200"/>
        <w:rPr>
          <w:rFonts w:ascii="仿宋" w:eastAsia="仿宋" w:hAnsi="仿宋" w:cs="仿宋" w:hint="eastAsia"/>
          <w:sz w:val="28"/>
          <w:lang w:eastAsia="zh-CN"/>
        </w:rPr>
      </w:pPr>
      <w:bookmarkStart w:id="19" w:name="_Toc32738"/>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为确保HWREP刷适性改进剂项目的高效生产和技术实施，我们制定了一套精心设计的设备选型方案，以满足HWREP刷适性改进剂项目生产、质量和环保的要求。该方案的主要特点如下：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HWREP刷适性改进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https://d.book118.com/265303133140011101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HWREP刷适性改进剂项目规划设计纲要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HWREP刷适性改进剂项目规划设计纲要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HWREP刷适性改进剂项目规划设计纲要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HWREP刷适性改进剂项目规划设计纲要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HWREP刷适性改进剂项目规划设计纲要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HWREP刷适性改进剂项目规划设计纲要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HWREP刷适性改进剂项目规划设计纲要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HWREP刷适性改进剂项目规划设计纲要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HWREP刷适性改进剂项目规划设计纲要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HWREP刷适性改进剂项目规划设计纲要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HWREP刷适性改进剂项目规划设计纲要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HWREP刷适性改进剂项目规划设计纲要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HWREP刷适性改进剂项目规划设计纲要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HWREP刷适性改进剂项目规划设计纲要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HWREP刷适性改进剂项目规划设计纲要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HWREP刷适性改进剂项目规划设计纲要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HWREP刷适性改进剂项目规划设计纲要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083011"/>
    <w:rsid w:val="440830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30313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2024-01-29T06:03:00Z</dcterms:created>
  <dcterms:modified xsi:type="dcterms:W3CDTF">2024-01-29T06:03:39Z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D936DC9DE0504390A90D699E3D65629E_11</vt:lpwstr>
  </property>
  <property fmtid="{D5CDD505-2E9C-101B-9397-08002B2CF9AE}" pid="3" name="KSOProductBuildVer">
    <vt:lpwstr>2052-12.1.0.16250</vt:lpwstr>
  </property>
</Properties>
</file>