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天然气汽车泄漏报警器项目规划设计方案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42" w:history="1">
        <w:r>
          <w:rPr>
            <w:rFonts w:ascii="仿宋" w:eastAsia="仿宋" w:hAnsi="仿宋" w:cs="仿宋" w:hint="eastAsia"/>
            <w:lang w:eastAsia="zh-CN"/>
          </w:rPr>
          <w:t>序言</w:t>
        </w:r>
        <w:r>
          <w:tab/>
        </w:r>
        <w:r>
          <w:fldChar w:fldCharType="begin"/>
        </w:r>
        <w:r>
          <w:instrText xml:space="preserve"> PAGEREF _Toc17342 \h </w:instrText>
        </w:r>
        <w:r>
          <w:fldChar w:fldCharType="separate"/>
        </w:r>
        <w:r>
          <w:t>3</w:t>
        </w:r>
        <w:r>
          <w:fldChar w:fldCharType="end"/>
        </w:r>
      </w:hyperlink>
    </w:p>
    <w:p>
      <w:pPr>
        <w:pStyle w:val="TOC1"/>
        <w:tabs>
          <w:tab w:val="right" w:leader="dot" w:pos="8306"/>
        </w:tabs>
      </w:pPr>
      <w:hyperlink w:anchor="_Toc3301" w:history="1">
        <w:r>
          <w:rPr>
            <w:rFonts w:ascii="仿宋" w:eastAsia="仿宋" w:hAnsi="仿宋" w:cs="仿宋" w:hint="eastAsia"/>
            <w:lang w:eastAsia="zh-CN"/>
          </w:rPr>
          <w:t>一、天然气汽车泄漏报警器项目绩效评估</w:t>
        </w:r>
        <w:r>
          <w:tab/>
        </w:r>
        <w:r>
          <w:fldChar w:fldCharType="begin"/>
        </w:r>
        <w:r>
          <w:instrText xml:space="preserve"> PAGEREF _Toc3301 \h </w:instrText>
        </w:r>
        <w:r>
          <w:fldChar w:fldCharType="separate"/>
        </w:r>
        <w:r>
          <w:t>3</w:t>
        </w:r>
        <w:r>
          <w:fldChar w:fldCharType="end"/>
        </w:r>
      </w:hyperlink>
    </w:p>
    <w:p>
      <w:pPr>
        <w:pStyle w:val="TOC2"/>
        <w:tabs>
          <w:tab w:val="right" w:leader="dot" w:pos="8306"/>
        </w:tabs>
      </w:pPr>
      <w:hyperlink w:anchor="_Toc21852" w:history="1">
        <w:r>
          <w:rPr>
            <w:rFonts w:ascii="仿宋" w:eastAsia="仿宋" w:hAnsi="仿宋" w:cs="仿宋" w:hint="eastAsia"/>
            <w:lang w:eastAsia="zh-CN"/>
          </w:rPr>
          <w:t>(一)、绩效评估指标</w:t>
        </w:r>
        <w:r>
          <w:tab/>
        </w:r>
        <w:r>
          <w:fldChar w:fldCharType="begin"/>
        </w:r>
        <w:r>
          <w:instrText xml:space="preserve"> PAGEREF _Toc21852 \h </w:instrText>
        </w:r>
        <w:r>
          <w:fldChar w:fldCharType="separate"/>
        </w:r>
        <w:r>
          <w:t>3</w:t>
        </w:r>
        <w:r>
          <w:fldChar w:fldCharType="end"/>
        </w:r>
      </w:hyperlink>
    </w:p>
    <w:p>
      <w:pPr>
        <w:pStyle w:val="TOC2"/>
        <w:tabs>
          <w:tab w:val="right" w:leader="dot" w:pos="8306"/>
        </w:tabs>
      </w:pPr>
      <w:hyperlink w:anchor="_Toc25822" w:history="1">
        <w:r>
          <w:rPr>
            <w:rFonts w:ascii="仿宋" w:eastAsia="仿宋" w:hAnsi="仿宋" w:cs="仿宋" w:hint="eastAsia"/>
            <w:lang w:eastAsia="zh-CN"/>
          </w:rPr>
          <w:t>(二)、绩效评估方法</w:t>
        </w:r>
        <w:r>
          <w:tab/>
        </w:r>
        <w:r>
          <w:fldChar w:fldCharType="begin"/>
        </w:r>
        <w:r>
          <w:instrText xml:space="preserve"> PAGEREF _Toc25822 \h </w:instrText>
        </w:r>
        <w:r>
          <w:fldChar w:fldCharType="separate"/>
        </w:r>
        <w:r>
          <w:t>4</w:t>
        </w:r>
        <w:r>
          <w:fldChar w:fldCharType="end"/>
        </w:r>
      </w:hyperlink>
    </w:p>
    <w:p>
      <w:pPr>
        <w:pStyle w:val="TOC2"/>
        <w:tabs>
          <w:tab w:val="right" w:leader="dot" w:pos="8306"/>
        </w:tabs>
      </w:pPr>
      <w:hyperlink w:anchor="_Toc15761" w:history="1">
        <w:r>
          <w:rPr>
            <w:rFonts w:ascii="仿宋" w:eastAsia="仿宋" w:hAnsi="仿宋" w:cs="仿宋" w:hint="eastAsia"/>
            <w:lang w:eastAsia="zh-CN"/>
          </w:rPr>
          <w:t>(三)、绩效评估周期</w:t>
        </w:r>
        <w:r>
          <w:tab/>
        </w:r>
        <w:r>
          <w:fldChar w:fldCharType="begin"/>
        </w:r>
        <w:r>
          <w:instrText xml:space="preserve"> PAGEREF _Toc15761 \h </w:instrText>
        </w:r>
        <w:r>
          <w:fldChar w:fldCharType="separate"/>
        </w:r>
        <w:r>
          <w:t>5</w:t>
        </w:r>
        <w:r>
          <w:fldChar w:fldCharType="end"/>
        </w:r>
      </w:hyperlink>
    </w:p>
    <w:p>
      <w:pPr>
        <w:pStyle w:val="TOC1"/>
        <w:tabs>
          <w:tab w:val="right" w:leader="dot" w:pos="8306"/>
        </w:tabs>
      </w:pPr>
      <w:hyperlink w:anchor="_Toc6142" w:history="1">
        <w:r>
          <w:rPr>
            <w:rFonts w:ascii="仿宋" w:eastAsia="仿宋" w:hAnsi="仿宋" w:cs="仿宋" w:hint="eastAsia"/>
            <w:lang w:eastAsia="zh-CN"/>
          </w:rPr>
          <w:t>二、天然气汽车泄漏报警器项目建设背景及必要性分析</w:t>
        </w:r>
        <w:r>
          <w:tab/>
        </w:r>
        <w:r>
          <w:fldChar w:fldCharType="begin"/>
        </w:r>
        <w:r>
          <w:instrText xml:space="preserve"> PAGEREF _Toc6142 \h </w:instrText>
        </w:r>
        <w:r>
          <w:fldChar w:fldCharType="separate"/>
        </w:r>
        <w:r>
          <w:t>6</w:t>
        </w:r>
        <w:r>
          <w:fldChar w:fldCharType="end"/>
        </w:r>
      </w:hyperlink>
    </w:p>
    <w:p>
      <w:pPr>
        <w:pStyle w:val="TOC2"/>
        <w:tabs>
          <w:tab w:val="right" w:leader="dot" w:pos="8306"/>
        </w:tabs>
      </w:pPr>
      <w:hyperlink w:anchor="_Toc11414" w:history="1">
        <w:r>
          <w:rPr>
            <w:rFonts w:ascii="仿宋" w:eastAsia="仿宋" w:hAnsi="仿宋" w:cs="仿宋" w:hint="eastAsia"/>
            <w:lang w:eastAsia="zh-CN"/>
          </w:rPr>
          <w:t>(一)、天然气汽车泄漏报警器项目背景分析</w:t>
        </w:r>
        <w:r>
          <w:tab/>
        </w:r>
        <w:r>
          <w:fldChar w:fldCharType="begin"/>
        </w:r>
        <w:r>
          <w:instrText xml:space="preserve"> PAGEREF _Toc11414 \h </w:instrText>
        </w:r>
        <w:r>
          <w:fldChar w:fldCharType="separate"/>
        </w:r>
        <w:r>
          <w:t>6</w:t>
        </w:r>
        <w:r>
          <w:fldChar w:fldCharType="end"/>
        </w:r>
      </w:hyperlink>
    </w:p>
    <w:p>
      <w:pPr>
        <w:pStyle w:val="TOC2"/>
        <w:tabs>
          <w:tab w:val="right" w:leader="dot" w:pos="8306"/>
        </w:tabs>
      </w:pPr>
      <w:hyperlink w:anchor="_Toc20194" w:history="1">
        <w:r>
          <w:rPr>
            <w:rFonts w:ascii="仿宋" w:eastAsia="仿宋" w:hAnsi="仿宋" w:cs="仿宋" w:hint="eastAsia"/>
            <w:lang w:eastAsia="zh-CN"/>
          </w:rPr>
          <w:t>(二)、天然气汽车泄漏报警器项目建设必要性分析</w:t>
        </w:r>
        <w:r>
          <w:tab/>
        </w:r>
        <w:r>
          <w:fldChar w:fldCharType="begin"/>
        </w:r>
        <w:r>
          <w:instrText xml:space="preserve"> PAGEREF _Toc20194 \h </w:instrText>
        </w:r>
        <w:r>
          <w:fldChar w:fldCharType="separate"/>
        </w:r>
        <w:r>
          <w:t>8</w:t>
        </w:r>
        <w:r>
          <w:fldChar w:fldCharType="end"/>
        </w:r>
      </w:hyperlink>
    </w:p>
    <w:p>
      <w:pPr>
        <w:pStyle w:val="TOC1"/>
        <w:tabs>
          <w:tab w:val="right" w:leader="dot" w:pos="8306"/>
        </w:tabs>
      </w:pPr>
      <w:hyperlink w:anchor="_Toc9399" w:history="1">
        <w:r>
          <w:rPr>
            <w:rFonts w:ascii="仿宋" w:eastAsia="仿宋" w:hAnsi="仿宋" w:cs="仿宋" w:hint="eastAsia"/>
            <w:lang w:eastAsia="zh-CN"/>
          </w:rPr>
          <w:t>三、市场分析、调研</w:t>
        </w:r>
        <w:r>
          <w:tab/>
        </w:r>
        <w:r>
          <w:fldChar w:fldCharType="begin"/>
        </w:r>
        <w:r>
          <w:instrText xml:space="preserve"> PAGEREF _Toc9399 \h </w:instrText>
        </w:r>
        <w:r>
          <w:fldChar w:fldCharType="separate"/>
        </w:r>
        <w:r>
          <w:t>10</w:t>
        </w:r>
        <w:r>
          <w:fldChar w:fldCharType="end"/>
        </w:r>
      </w:hyperlink>
    </w:p>
    <w:p>
      <w:pPr>
        <w:pStyle w:val="TOC2"/>
        <w:tabs>
          <w:tab w:val="right" w:leader="dot" w:pos="8306"/>
        </w:tabs>
      </w:pPr>
      <w:hyperlink w:anchor="_Toc5694" w:history="1">
        <w:r>
          <w:rPr>
            <w:rFonts w:ascii="仿宋" w:eastAsia="仿宋" w:hAnsi="仿宋" w:cs="仿宋" w:hint="eastAsia"/>
            <w:lang w:eastAsia="zh-CN"/>
          </w:rPr>
          <w:t>(一)、天然气汽车泄漏报警器行业分析</w:t>
        </w:r>
        <w:r>
          <w:tab/>
        </w:r>
        <w:r>
          <w:fldChar w:fldCharType="begin"/>
        </w:r>
        <w:r>
          <w:instrText xml:space="preserve"> PAGEREF _Toc5694 \h </w:instrText>
        </w:r>
        <w:r>
          <w:fldChar w:fldCharType="separate"/>
        </w:r>
        <w:r>
          <w:t>10</w:t>
        </w:r>
        <w:r>
          <w:fldChar w:fldCharType="end"/>
        </w:r>
      </w:hyperlink>
    </w:p>
    <w:p>
      <w:pPr>
        <w:pStyle w:val="TOC2"/>
        <w:tabs>
          <w:tab w:val="right" w:leader="dot" w:pos="8306"/>
        </w:tabs>
      </w:pPr>
      <w:hyperlink w:anchor="_Toc11525" w:history="1">
        <w:r>
          <w:rPr>
            <w:rFonts w:ascii="仿宋" w:eastAsia="仿宋" w:hAnsi="仿宋" w:cs="仿宋" w:hint="eastAsia"/>
            <w:lang w:eastAsia="zh-CN"/>
          </w:rPr>
          <w:t>(二)、天然气汽车泄漏报警器市场分析预测</w:t>
        </w:r>
        <w:r>
          <w:tab/>
        </w:r>
        <w:r>
          <w:fldChar w:fldCharType="begin"/>
        </w:r>
        <w:r>
          <w:instrText xml:space="preserve"> PAGEREF _Toc11525 \h </w:instrText>
        </w:r>
        <w:r>
          <w:fldChar w:fldCharType="separate"/>
        </w:r>
        <w:r>
          <w:t>10</w:t>
        </w:r>
        <w:r>
          <w:fldChar w:fldCharType="end"/>
        </w:r>
      </w:hyperlink>
    </w:p>
    <w:p>
      <w:pPr>
        <w:pStyle w:val="TOC1"/>
        <w:tabs>
          <w:tab w:val="right" w:leader="dot" w:pos="8306"/>
        </w:tabs>
      </w:pPr>
      <w:hyperlink w:anchor="_Toc6475" w:history="1">
        <w:r>
          <w:rPr>
            <w:rFonts w:ascii="仿宋" w:eastAsia="仿宋" w:hAnsi="仿宋" w:cs="仿宋" w:hint="eastAsia"/>
            <w:lang w:eastAsia="zh-CN"/>
          </w:rPr>
          <w:t>四、天然气汽车泄漏报警器项目概论</w:t>
        </w:r>
        <w:r>
          <w:tab/>
        </w:r>
        <w:r>
          <w:fldChar w:fldCharType="begin"/>
        </w:r>
        <w:r>
          <w:instrText xml:space="preserve"> PAGEREF _Toc6475 \h </w:instrText>
        </w:r>
        <w:r>
          <w:fldChar w:fldCharType="separate"/>
        </w:r>
        <w:r>
          <w:t>11</w:t>
        </w:r>
        <w:r>
          <w:fldChar w:fldCharType="end"/>
        </w:r>
      </w:hyperlink>
    </w:p>
    <w:p>
      <w:pPr>
        <w:pStyle w:val="TOC2"/>
        <w:tabs>
          <w:tab w:val="right" w:leader="dot" w:pos="8306"/>
        </w:tabs>
      </w:pPr>
      <w:hyperlink w:anchor="_Toc10910" w:history="1">
        <w:r>
          <w:rPr>
            <w:rFonts w:ascii="仿宋" w:eastAsia="仿宋" w:hAnsi="仿宋" w:cs="仿宋" w:hint="eastAsia"/>
            <w:lang w:eastAsia="zh-CN"/>
          </w:rPr>
          <w:t>(一)、天然气汽车泄漏报警器项目概况</w:t>
        </w:r>
        <w:r>
          <w:tab/>
        </w:r>
        <w:r>
          <w:fldChar w:fldCharType="begin"/>
        </w:r>
        <w:r>
          <w:instrText xml:space="preserve"> PAGEREF _Toc10910 \h </w:instrText>
        </w:r>
        <w:r>
          <w:fldChar w:fldCharType="separate"/>
        </w:r>
        <w:r>
          <w:t>11</w:t>
        </w:r>
        <w:r>
          <w:fldChar w:fldCharType="end"/>
        </w:r>
      </w:hyperlink>
    </w:p>
    <w:p>
      <w:pPr>
        <w:pStyle w:val="TOC2"/>
        <w:tabs>
          <w:tab w:val="right" w:leader="dot" w:pos="8306"/>
        </w:tabs>
      </w:pPr>
      <w:hyperlink w:anchor="_Toc31848" w:history="1">
        <w:r>
          <w:rPr>
            <w:rFonts w:ascii="仿宋" w:eastAsia="仿宋" w:hAnsi="仿宋" w:cs="仿宋" w:hint="eastAsia"/>
            <w:lang w:eastAsia="zh-CN"/>
          </w:rPr>
          <w:t>(二)、天然气汽车泄漏报警器项目目标</w:t>
        </w:r>
        <w:r>
          <w:tab/>
        </w:r>
        <w:r>
          <w:fldChar w:fldCharType="begin"/>
        </w:r>
        <w:r>
          <w:instrText xml:space="preserve"> PAGEREF _Toc31848 \h </w:instrText>
        </w:r>
        <w:r>
          <w:fldChar w:fldCharType="separate"/>
        </w:r>
        <w:r>
          <w:t>14</w:t>
        </w:r>
        <w:r>
          <w:fldChar w:fldCharType="end"/>
        </w:r>
      </w:hyperlink>
    </w:p>
    <w:p>
      <w:pPr>
        <w:pStyle w:val="TOC2"/>
        <w:tabs>
          <w:tab w:val="right" w:leader="dot" w:pos="8306"/>
        </w:tabs>
      </w:pPr>
      <w:hyperlink w:anchor="_Toc7472" w:history="1">
        <w:r>
          <w:rPr>
            <w:rFonts w:ascii="仿宋" w:eastAsia="仿宋" w:hAnsi="仿宋" w:cs="仿宋" w:hint="eastAsia"/>
            <w:lang w:eastAsia="zh-CN"/>
          </w:rPr>
          <w:t>(三)、天然气汽车泄漏报警器项目提出的理由</w:t>
        </w:r>
        <w:r>
          <w:tab/>
        </w:r>
        <w:r>
          <w:fldChar w:fldCharType="begin"/>
        </w:r>
        <w:r>
          <w:instrText xml:space="preserve"> PAGEREF _Toc7472 \h </w:instrText>
        </w:r>
        <w:r>
          <w:fldChar w:fldCharType="separate"/>
        </w:r>
        <w:r>
          <w:t>15</w:t>
        </w:r>
        <w:r>
          <w:fldChar w:fldCharType="end"/>
        </w:r>
      </w:hyperlink>
    </w:p>
    <w:p>
      <w:pPr>
        <w:pStyle w:val="TOC2"/>
        <w:tabs>
          <w:tab w:val="right" w:leader="dot" w:pos="8306"/>
        </w:tabs>
      </w:pPr>
      <w:hyperlink w:anchor="_Toc16915" w:history="1">
        <w:r>
          <w:rPr>
            <w:rFonts w:ascii="仿宋" w:eastAsia="仿宋" w:hAnsi="仿宋" w:cs="仿宋" w:hint="eastAsia"/>
            <w:lang w:eastAsia="zh-CN"/>
          </w:rPr>
          <w:t>(四)、天然气汽车泄漏报警器项目意义</w:t>
        </w:r>
        <w:r>
          <w:tab/>
        </w:r>
        <w:r>
          <w:fldChar w:fldCharType="begin"/>
        </w:r>
        <w:r>
          <w:instrText xml:space="preserve"> PAGEREF _Toc16915 \h </w:instrText>
        </w:r>
        <w:r>
          <w:fldChar w:fldCharType="separate"/>
        </w:r>
        <w:r>
          <w:t>17</w:t>
        </w:r>
        <w:r>
          <w:fldChar w:fldCharType="end"/>
        </w:r>
      </w:hyperlink>
    </w:p>
    <w:p>
      <w:pPr>
        <w:pStyle w:val="TOC2"/>
        <w:tabs>
          <w:tab w:val="right" w:leader="dot" w:pos="8306"/>
        </w:tabs>
      </w:pPr>
      <w:hyperlink w:anchor="_Toc8358" w:history="1">
        <w:r>
          <w:rPr>
            <w:rFonts w:ascii="仿宋" w:eastAsia="仿宋" w:hAnsi="仿宋" w:cs="仿宋" w:hint="eastAsia"/>
            <w:lang w:eastAsia="zh-CN"/>
          </w:rPr>
          <w:t>(五)、天然气汽车泄漏报警器项目背景</w:t>
        </w:r>
        <w:r>
          <w:tab/>
        </w:r>
        <w:r>
          <w:fldChar w:fldCharType="begin"/>
        </w:r>
        <w:r>
          <w:instrText xml:space="preserve"> PAGEREF _Toc8358 \h </w:instrText>
        </w:r>
        <w:r>
          <w:fldChar w:fldCharType="separate"/>
        </w:r>
        <w:r>
          <w:t>18</w:t>
        </w:r>
        <w:r>
          <w:fldChar w:fldCharType="end"/>
        </w:r>
      </w:hyperlink>
    </w:p>
    <w:p>
      <w:pPr>
        <w:pStyle w:val="TOC1"/>
        <w:tabs>
          <w:tab w:val="right" w:leader="dot" w:pos="8306"/>
        </w:tabs>
      </w:pPr>
      <w:hyperlink w:anchor="_Toc13418" w:history="1">
        <w:r>
          <w:rPr>
            <w:rFonts w:ascii="仿宋" w:eastAsia="仿宋" w:hAnsi="仿宋" w:cs="仿宋" w:hint="eastAsia"/>
            <w:lang w:eastAsia="zh-CN"/>
          </w:rPr>
          <w:t>五、天然气汽车泄漏报警器项目危机管理</w:t>
        </w:r>
        <w:r>
          <w:tab/>
        </w:r>
        <w:r>
          <w:fldChar w:fldCharType="begin"/>
        </w:r>
        <w:r>
          <w:instrText xml:space="preserve"> PAGEREF _Toc13418 \h </w:instrText>
        </w:r>
        <w:r>
          <w:fldChar w:fldCharType="separate"/>
        </w:r>
        <w:r>
          <w:t>19</w:t>
        </w:r>
        <w:r>
          <w:fldChar w:fldCharType="end"/>
        </w:r>
      </w:hyperlink>
    </w:p>
    <w:p>
      <w:pPr>
        <w:pStyle w:val="TOC2"/>
        <w:tabs>
          <w:tab w:val="right" w:leader="dot" w:pos="8306"/>
        </w:tabs>
      </w:pPr>
      <w:hyperlink w:anchor="_Toc25882" w:history="1">
        <w:r>
          <w:rPr>
            <w:rFonts w:ascii="仿宋" w:eastAsia="仿宋" w:hAnsi="仿宋" w:cs="仿宋" w:hint="eastAsia"/>
            <w:lang w:eastAsia="zh-CN"/>
          </w:rPr>
          <w:t>(一)、危机预警与识别</w:t>
        </w:r>
        <w:r>
          <w:tab/>
        </w:r>
        <w:r>
          <w:fldChar w:fldCharType="begin"/>
        </w:r>
        <w:r>
          <w:instrText xml:space="preserve"> PAGEREF _Toc25882 \h </w:instrText>
        </w:r>
        <w:r>
          <w:fldChar w:fldCharType="separate"/>
        </w:r>
        <w:r>
          <w:t>19</w:t>
        </w:r>
        <w:r>
          <w:fldChar w:fldCharType="end"/>
        </w:r>
      </w:hyperlink>
    </w:p>
    <w:p>
      <w:pPr>
        <w:pStyle w:val="TOC2"/>
        <w:tabs>
          <w:tab w:val="right" w:leader="dot" w:pos="8306"/>
        </w:tabs>
      </w:pPr>
      <w:hyperlink w:anchor="_Toc24516" w:history="1">
        <w:r>
          <w:rPr>
            <w:rFonts w:ascii="仿宋" w:eastAsia="仿宋" w:hAnsi="仿宋" w:cs="仿宋" w:hint="eastAsia"/>
            <w:lang w:eastAsia="zh-CN"/>
          </w:rPr>
          <w:t>(二)、危机应对与恢复</w:t>
        </w:r>
        <w:r>
          <w:tab/>
        </w:r>
        <w:r>
          <w:fldChar w:fldCharType="begin"/>
        </w:r>
        <w:r>
          <w:instrText xml:space="preserve"> PAGEREF _Toc24516 \h </w:instrText>
        </w:r>
        <w:r>
          <w:fldChar w:fldCharType="separate"/>
        </w:r>
        <w:r>
          <w:t>20</w:t>
        </w:r>
        <w:r>
          <w:fldChar w:fldCharType="end"/>
        </w:r>
      </w:hyperlink>
    </w:p>
    <w:p>
      <w:pPr>
        <w:pStyle w:val="TOC1"/>
        <w:tabs>
          <w:tab w:val="right" w:leader="dot" w:pos="8306"/>
        </w:tabs>
      </w:pPr>
      <w:hyperlink w:anchor="_Toc6021" w:history="1">
        <w:r>
          <w:rPr>
            <w:rFonts w:ascii="仿宋" w:eastAsia="仿宋" w:hAnsi="仿宋" w:cs="仿宋" w:hint="eastAsia"/>
            <w:lang w:eastAsia="zh-CN"/>
          </w:rPr>
          <w:t>六、产品规划分析</w:t>
        </w:r>
        <w:r>
          <w:tab/>
        </w:r>
        <w:r>
          <w:fldChar w:fldCharType="begin"/>
        </w:r>
        <w:r>
          <w:instrText xml:space="preserve"> PAGEREF _Toc6021 \h </w:instrText>
        </w:r>
        <w:r>
          <w:fldChar w:fldCharType="separate"/>
        </w:r>
        <w:r>
          <w:t>21</w:t>
        </w:r>
        <w:r>
          <w:fldChar w:fldCharType="end"/>
        </w:r>
      </w:hyperlink>
    </w:p>
    <w:p>
      <w:pPr>
        <w:pStyle w:val="TOC2"/>
        <w:tabs>
          <w:tab w:val="right" w:leader="dot" w:pos="8306"/>
        </w:tabs>
      </w:pPr>
      <w:hyperlink w:anchor="_Toc20276" w:history="1">
        <w:r>
          <w:rPr>
            <w:rFonts w:ascii="仿宋" w:eastAsia="仿宋" w:hAnsi="仿宋" w:cs="仿宋" w:hint="eastAsia"/>
            <w:lang w:eastAsia="zh-CN"/>
          </w:rPr>
          <w:t>(一)、产品规划</w:t>
        </w:r>
        <w:r>
          <w:tab/>
        </w:r>
        <w:r>
          <w:fldChar w:fldCharType="begin"/>
        </w:r>
        <w:r>
          <w:instrText xml:space="preserve"> PAGEREF _Toc20276 \h </w:instrText>
        </w:r>
        <w:r>
          <w:fldChar w:fldCharType="separate"/>
        </w:r>
        <w:r>
          <w:t>21</w:t>
        </w:r>
        <w:r>
          <w:fldChar w:fldCharType="end"/>
        </w:r>
      </w:hyperlink>
    </w:p>
    <w:p>
      <w:pPr>
        <w:pStyle w:val="TOC2"/>
        <w:tabs>
          <w:tab w:val="right" w:leader="dot" w:pos="8306"/>
        </w:tabs>
      </w:pPr>
      <w:hyperlink w:anchor="_Toc18628" w:history="1">
        <w:r>
          <w:rPr>
            <w:rFonts w:ascii="仿宋" w:eastAsia="仿宋" w:hAnsi="仿宋" w:cs="仿宋" w:hint="eastAsia"/>
            <w:lang w:eastAsia="zh-CN"/>
          </w:rPr>
          <w:t>(二)、建设规模</w:t>
        </w:r>
        <w:r>
          <w:tab/>
        </w:r>
        <w:r>
          <w:fldChar w:fldCharType="begin"/>
        </w:r>
        <w:r>
          <w:instrText xml:space="preserve"> PAGEREF _Toc18628 \h </w:instrText>
        </w:r>
        <w:r>
          <w:fldChar w:fldCharType="separate"/>
        </w:r>
        <w:r>
          <w:t>22</w:t>
        </w:r>
        <w:r>
          <w:fldChar w:fldCharType="end"/>
        </w:r>
      </w:hyperlink>
    </w:p>
    <w:p>
      <w:pPr>
        <w:pStyle w:val="TOC1"/>
        <w:tabs>
          <w:tab w:val="right" w:leader="dot" w:pos="8306"/>
        </w:tabs>
      </w:pPr>
      <w:hyperlink w:anchor="_Toc489" w:history="1">
        <w:r>
          <w:rPr>
            <w:rFonts w:ascii="仿宋" w:eastAsia="仿宋" w:hAnsi="仿宋" w:cs="仿宋" w:hint="eastAsia"/>
            <w:lang w:eastAsia="zh-CN"/>
          </w:rPr>
          <w:t>七、生产安全保护</w:t>
        </w:r>
        <w:r>
          <w:tab/>
        </w:r>
        <w:r>
          <w:fldChar w:fldCharType="begin"/>
        </w:r>
        <w:r>
          <w:instrText xml:space="preserve"> PAGEREF _Toc489 \h </w:instrText>
        </w:r>
        <w:r>
          <w:fldChar w:fldCharType="separate"/>
        </w:r>
        <w:r>
          <w:t>23</w:t>
        </w:r>
        <w:r>
          <w:fldChar w:fldCharType="end"/>
        </w:r>
      </w:hyperlink>
    </w:p>
    <w:p>
      <w:pPr>
        <w:pStyle w:val="TOC2"/>
        <w:tabs>
          <w:tab w:val="right" w:leader="dot" w:pos="8306"/>
        </w:tabs>
      </w:pPr>
      <w:hyperlink w:anchor="_Toc3562" w:history="1">
        <w:r>
          <w:rPr>
            <w:rFonts w:ascii="仿宋" w:eastAsia="仿宋" w:hAnsi="仿宋" w:cs="仿宋" w:hint="eastAsia"/>
            <w:lang w:eastAsia="zh-CN"/>
          </w:rPr>
          <w:t>(一)、消防安全</w:t>
        </w:r>
        <w:r>
          <w:tab/>
        </w:r>
        <w:r>
          <w:fldChar w:fldCharType="begin"/>
        </w:r>
        <w:r>
          <w:instrText xml:space="preserve"> PAGEREF _Toc3562 \h </w:instrText>
        </w:r>
        <w:r>
          <w:fldChar w:fldCharType="separate"/>
        </w:r>
        <w:r>
          <w:t>23</w:t>
        </w:r>
        <w:r>
          <w:fldChar w:fldCharType="end"/>
        </w:r>
      </w:hyperlink>
    </w:p>
    <w:p>
      <w:pPr>
        <w:pStyle w:val="TOC2"/>
        <w:tabs>
          <w:tab w:val="right" w:leader="dot" w:pos="8306"/>
        </w:tabs>
      </w:pPr>
      <w:hyperlink w:anchor="_Toc2250" w:history="1">
        <w:r>
          <w:rPr>
            <w:rFonts w:ascii="仿宋" w:eastAsia="仿宋" w:hAnsi="仿宋" w:cs="仿宋" w:hint="eastAsia"/>
            <w:lang w:eastAsia="zh-CN"/>
          </w:rPr>
          <w:t>(二)、防火防爆总图布置措施</w:t>
        </w:r>
        <w:r>
          <w:tab/>
        </w:r>
        <w:r>
          <w:fldChar w:fldCharType="begin"/>
        </w:r>
        <w:r>
          <w:instrText xml:space="preserve"> PAGEREF _Toc2250 \h </w:instrText>
        </w:r>
        <w:r>
          <w:fldChar w:fldCharType="separate"/>
        </w:r>
        <w:r>
          <w:t>25</w:t>
        </w:r>
        <w:r>
          <w:fldChar w:fldCharType="end"/>
        </w:r>
      </w:hyperlink>
    </w:p>
    <w:p>
      <w:pPr>
        <w:pStyle w:val="TOC2"/>
        <w:tabs>
          <w:tab w:val="right" w:leader="dot" w:pos="8306"/>
        </w:tabs>
      </w:pPr>
      <w:hyperlink w:anchor="_Toc11252" w:history="1">
        <w:r>
          <w:rPr>
            <w:rFonts w:ascii="仿宋" w:eastAsia="仿宋" w:hAnsi="仿宋" w:cs="仿宋" w:hint="eastAsia"/>
            <w:lang w:eastAsia="zh-CN"/>
          </w:rPr>
          <w:t>(三)、自然灾害防范措施</w:t>
        </w:r>
        <w:r>
          <w:tab/>
        </w:r>
        <w:r>
          <w:fldChar w:fldCharType="begin"/>
        </w:r>
        <w:r>
          <w:instrText xml:space="preserve"> PAGEREF _Toc11252 \h </w:instrText>
        </w:r>
        <w:r>
          <w:fldChar w:fldCharType="separate"/>
        </w:r>
        <w:r>
          <w:t>26</w:t>
        </w:r>
        <w:r>
          <w:fldChar w:fldCharType="end"/>
        </w:r>
      </w:hyperlink>
    </w:p>
    <w:p>
      <w:pPr>
        <w:pStyle w:val="TOC2"/>
        <w:tabs>
          <w:tab w:val="right" w:leader="dot" w:pos="8306"/>
        </w:tabs>
      </w:pPr>
      <w:hyperlink w:anchor="_Toc30147" w:history="1">
        <w:r>
          <w:rPr>
            <w:rFonts w:ascii="仿宋" w:eastAsia="仿宋" w:hAnsi="仿宋" w:cs="仿宋" w:hint="eastAsia"/>
            <w:lang w:eastAsia="zh-CN"/>
          </w:rPr>
          <w:t>(四)、安全色及安全标志使用要求</w:t>
        </w:r>
        <w:r>
          <w:tab/>
        </w:r>
        <w:r>
          <w:fldChar w:fldCharType="begin"/>
        </w:r>
        <w:r>
          <w:instrText xml:space="preserve"> PAGEREF _Toc30147 \h </w:instrText>
        </w:r>
        <w:r>
          <w:fldChar w:fldCharType="separate"/>
        </w:r>
        <w:r>
          <w:t>27</w:t>
        </w:r>
        <w:r>
          <w:fldChar w:fldCharType="end"/>
        </w:r>
      </w:hyperlink>
    </w:p>
    <w:p>
      <w:pPr>
        <w:pStyle w:val="TOC2"/>
        <w:tabs>
          <w:tab w:val="right" w:leader="dot" w:pos="8306"/>
        </w:tabs>
      </w:pPr>
      <w:hyperlink w:anchor="_Toc29280" w:history="1">
        <w:r>
          <w:rPr>
            <w:rFonts w:ascii="仿宋" w:eastAsia="仿宋" w:hAnsi="仿宋" w:cs="仿宋" w:hint="eastAsia"/>
            <w:lang w:eastAsia="zh-CN"/>
          </w:rPr>
          <w:t>(五)、防尘防毒措施</w:t>
        </w:r>
        <w:r>
          <w:tab/>
        </w:r>
        <w:r>
          <w:fldChar w:fldCharType="begin"/>
        </w:r>
        <w:r>
          <w:instrText xml:space="preserve"> PAGEREF _Toc29280 \h </w:instrText>
        </w:r>
        <w:r>
          <w:fldChar w:fldCharType="separate"/>
        </w:r>
        <w:r>
          <w:t>28</w:t>
        </w:r>
        <w:r>
          <w:fldChar w:fldCharType="end"/>
        </w:r>
      </w:hyperlink>
    </w:p>
    <w:p>
      <w:pPr>
        <w:pStyle w:val="TOC2"/>
        <w:tabs>
          <w:tab w:val="right" w:leader="dot" w:pos="8306"/>
        </w:tabs>
      </w:pPr>
      <w:hyperlink w:anchor="_Toc21144" w:history="1">
        <w:r>
          <w:rPr>
            <w:rFonts w:ascii="仿宋" w:eastAsia="仿宋" w:hAnsi="仿宋" w:cs="仿宋" w:hint="eastAsia"/>
            <w:lang w:eastAsia="zh-CN"/>
          </w:rPr>
          <w:t>(六)、防静电、触电防护及防雷措施</w:t>
        </w:r>
        <w:r>
          <w:tab/>
        </w:r>
        <w:r>
          <w:fldChar w:fldCharType="begin"/>
        </w:r>
        <w:r>
          <w:instrText xml:space="preserve"> PAGEREF _Toc21144 \h </w:instrText>
        </w:r>
        <w:r>
          <w:fldChar w:fldCharType="separate"/>
        </w:r>
        <w:r>
          <w:t>29</w:t>
        </w:r>
        <w:r>
          <w:fldChar w:fldCharType="end"/>
        </w:r>
      </w:hyperlink>
    </w:p>
    <w:p>
      <w:pPr>
        <w:pStyle w:val="TOC2"/>
        <w:tabs>
          <w:tab w:val="right" w:leader="dot" w:pos="8306"/>
        </w:tabs>
      </w:pPr>
      <w:hyperlink w:anchor="_Toc17205" w:history="1">
        <w:r>
          <w:rPr>
            <w:rFonts w:ascii="仿宋" w:eastAsia="仿宋" w:hAnsi="仿宋" w:cs="仿宋" w:hint="eastAsia"/>
            <w:lang w:eastAsia="zh-CN"/>
          </w:rPr>
          <w:t>(七)、机械设备安全保障措施</w:t>
        </w:r>
        <w:r>
          <w:tab/>
        </w:r>
        <w:r>
          <w:fldChar w:fldCharType="begin"/>
        </w:r>
        <w:r>
          <w:instrText xml:space="preserve"> PAGEREF _Toc17205 \h </w:instrText>
        </w:r>
        <w:r>
          <w:fldChar w:fldCharType="separate"/>
        </w:r>
        <w:r>
          <w:t>30</w:t>
        </w:r>
        <w:r>
          <w:fldChar w:fldCharType="end"/>
        </w:r>
      </w:hyperlink>
    </w:p>
    <w:p>
      <w:pPr>
        <w:pStyle w:val="TOC1"/>
        <w:tabs>
          <w:tab w:val="right" w:leader="dot" w:pos="8306"/>
        </w:tabs>
      </w:pPr>
      <w:hyperlink w:anchor="_Toc17214" w:history="1">
        <w:r>
          <w:rPr>
            <w:rFonts w:ascii="仿宋" w:eastAsia="仿宋" w:hAnsi="仿宋" w:cs="仿宋" w:hint="eastAsia"/>
            <w:lang w:eastAsia="zh-CN"/>
          </w:rPr>
          <w:t>八、天然气汽车泄漏报警器项目计划安排</w:t>
        </w:r>
        <w:r>
          <w:tab/>
        </w:r>
        <w:r>
          <w:fldChar w:fldCharType="begin"/>
        </w:r>
        <w:r>
          <w:instrText xml:space="preserve"> PAGEREF _Toc17214 \h </w:instrText>
        </w:r>
        <w:r>
          <w:fldChar w:fldCharType="separate"/>
        </w:r>
        <w:r>
          <w:t>32</w:t>
        </w:r>
        <w:r>
          <w:fldChar w:fldCharType="end"/>
        </w:r>
      </w:hyperlink>
    </w:p>
    <w:p>
      <w:pPr>
        <w:pStyle w:val="TOC2"/>
        <w:tabs>
          <w:tab w:val="right" w:leader="dot" w:pos="8306"/>
        </w:tabs>
      </w:pPr>
      <w:hyperlink w:anchor="_Toc31861" w:history="1">
        <w:r>
          <w:rPr>
            <w:rFonts w:ascii="仿宋" w:eastAsia="仿宋" w:hAnsi="仿宋" w:cs="仿宋" w:hint="eastAsia"/>
            <w:lang w:eastAsia="zh-CN"/>
          </w:rPr>
          <w:t>(一)、建设周期</w:t>
        </w:r>
        <w:r>
          <w:tab/>
        </w:r>
        <w:r>
          <w:fldChar w:fldCharType="begin"/>
        </w:r>
        <w:r>
          <w:instrText xml:space="preserve"> PAGEREF _Toc31861 \h </w:instrText>
        </w:r>
        <w:r>
          <w:fldChar w:fldCharType="separate"/>
        </w:r>
        <w:r>
          <w:t>32</w:t>
        </w:r>
        <w:r>
          <w:fldChar w:fldCharType="end"/>
        </w:r>
      </w:hyperlink>
    </w:p>
    <w:p>
      <w:pPr>
        <w:pStyle w:val="TOC2"/>
        <w:tabs>
          <w:tab w:val="right" w:leader="dot" w:pos="8306"/>
        </w:tabs>
      </w:pPr>
      <w:hyperlink w:anchor="_Toc22535" w:history="1">
        <w:r>
          <w:rPr>
            <w:rFonts w:ascii="仿宋" w:eastAsia="仿宋" w:hAnsi="仿宋" w:cs="仿宋" w:hint="eastAsia"/>
            <w:lang w:eastAsia="zh-CN"/>
          </w:rPr>
          <w:t>(二)、建设进度</w:t>
        </w:r>
        <w:r>
          <w:tab/>
        </w:r>
        <w:r>
          <w:fldChar w:fldCharType="begin"/>
        </w:r>
        <w:r>
          <w:instrText xml:space="preserve"> PAGEREF _Toc22535 \h </w:instrText>
        </w:r>
        <w:r>
          <w:fldChar w:fldCharType="separate"/>
        </w:r>
        <w:r>
          <w:t>33</w:t>
        </w:r>
        <w:r>
          <w:fldChar w:fldCharType="end"/>
        </w:r>
      </w:hyperlink>
    </w:p>
    <w:p>
      <w:pPr>
        <w:pStyle w:val="TOC2"/>
        <w:tabs>
          <w:tab w:val="right" w:leader="dot" w:pos="8306"/>
        </w:tabs>
      </w:pPr>
      <w:hyperlink w:anchor="_Toc22047" w:history="1">
        <w:r>
          <w:rPr>
            <w:rFonts w:ascii="仿宋" w:eastAsia="仿宋" w:hAnsi="仿宋" w:cs="仿宋" w:hint="eastAsia"/>
            <w:lang w:eastAsia="zh-CN"/>
          </w:rPr>
          <w:t>(三)、进度安排注意事项</w:t>
        </w:r>
        <w:r>
          <w:tab/>
        </w:r>
        <w:r>
          <w:fldChar w:fldCharType="begin"/>
        </w:r>
        <w:r>
          <w:instrText xml:space="preserve"> PAGEREF _Toc22047 \h </w:instrText>
        </w:r>
        <w:r>
          <w:fldChar w:fldCharType="separate"/>
        </w:r>
        <w:r>
          <w:t>34</w:t>
        </w:r>
        <w:r>
          <w:fldChar w:fldCharType="end"/>
        </w:r>
      </w:hyperlink>
    </w:p>
    <w:p>
      <w:pPr>
        <w:pStyle w:val="TOC2"/>
        <w:tabs>
          <w:tab w:val="right" w:leader="dot" w:pos="8306"/>
        </w:tabs>
      </w:pPr>
      <w:hyperlink w:anchor="_Toc30243" w:history="1">
        <w:r>
          <w:rPr>
            <w:rFonts w:ascii="仿宋" w:eastAsia="仿宋" w:hAnsi="仿宋" w:cs="仿宋" w:hint="eastAsia"/>
            <w:lang w:eastAsia="zh-CN"/>
          </w:rPr>
          <w:t>(四)、人力资源配置</w:t>
        </w:r>
        <w:r>
          <w:tab/>
        </w:r>
        <w:r>
          <w:fldChar w:fldCharType="begin"/>
        </w:r>
        <w:r>
          <w:instrText xml:space="preserve"> PAGEREF _Toc30243 \h </w:instrText>
        </w:r>
        <w:r>
          <w:fldChar w:fldCharType="separate"/>
        </w:r>
        <w:r>
          <w:t>36</w:t>
        </w:r>
        <w:r>
          <w:fldChar w:fldCharType="end"/>
        </w:r>
      </w:hyperlink>
    </w:p>
    <w:p>
      <w:pPr>
        <w:pStyle w:val="TOC1"/>
        <w:tabs>
          <w:tab w:val="right" w:leader="dot" w:pos="8306"/>
        </w:tabs>
      </w:pPr>
      <w:hyperlink w:anchor="_Toc8476" w:history="1">
        <w:r>
          <w:rPr>
            <w:rFonts w:ascii="仿宋" w:eastAsia="仿宋" w:hAnsi="仿宋" w:cs="仿宋" w:hint="eastAsia"/>
            <w:lang w:eastAsia="zh-CN"/>
          </w:rPr>
          <w:t>九、天然气汽车泄漏报警器项目投资规划</w:t>
        </w:r>
        <w:r>
          <w:tab/>
        </w:r>
        <w:r>
          <w:fldChar w:fldCharType="begin"/>
        </w:r>
        <w:r>
          <w:instrText xml:space="preserve"> PAGEREF _Toc8476 \h </w:instrText>
        </w:r>
        <w:r>
          <w:fldChar w:fldCharType="separate"/>
        </w:r>
        <w:r>
          <w:t>36</w:t>
        </w:r>
        <w:r>
          <w:fldChar w:fldCharType="end"/>
        </w:r>
      </w:hyperlink>
    </w:p>
    <w:p>
      <w:pPr>
        <w:pStyle w:val="TOC2"/>
        <w:tabs>
          <w:tab w:val="right" w:leader="dot" w:pos="8306"/>
        </w:tabs>
      </w:pPr>
      <w:hyperlink w:anchor="_Toc12621" w:history="1">
        <w:r>
          <w:rPr>
            <w:rFonts w:ascii="仿宋" w:eastAsia="仿宋" w:hAnsi="仿宋" w:cs="仿宋" w:hint="eastAsia"/>
            <w:lang w:eastAsia="zh-CN"/>
          </w:rPr>
          <w:t>(一)、天然气汽车泄漏报警器项目总投资估算</w:t>
        </w:r>
        <w:r>
          <w:tab/>
        </w:r>
        <w:r>
          <w:fldChar w:fldCharType="begin"/>
        </w:r>
        <w:r>
          <w:instrText xml:space="preserve"> PAGEREF _Toc12621 \h </w:instrText>
        </w:r>
        <w:r>
          <w:fldChar w:fldCharType="separate"/>
        </w:r>
        <w:r>
          <w:t>36</w:t>
        </w:r>
        <w:r>
          <w:fldChar w:fldCharType="end"/>
        </w:r>
      </w:hyperlink>
    </w:p>
    <w:p>
      <w:pPr>
        <w:pStyle w:val="TOC2"/>
        <w:tabs>
          <w:tab w:val="right" w:leader="dot" w:pos="8306"/>
        </w:tabs>
      </w:pPr>
      <w:hyperlink w:anchor="_Toc30424" w:history="1">
        <w:r>
          <w:rPr>
            <w:rFonts w:ascii="仿宋" w:eastAsia="仿宋" w:hAnsi="仿宋" w:cs="仿宋" w:hint="eastAsia"/>
            <w:lang w:eastAsia="zh-CN"/>
          </w:rPr>
          <w:t>(二)、资金筹措</w:t>
        </w:r>
        <w:r>
          <w:tab/>
        </w:r>
        <w:r>
          <w:fldChar w:fldCharType="begin"/>
        </w:r>
        <w:r>
          <w:instrText xml:space="preserve"> PAGEREF _Toc30424 \h </w:instrText>
        </w:r>
        <w:r>
          <w:fldChar w:fldCharType="separate"/>
        </w:r>
        <w:r>
          <w:t>38</w:t>
        </w:r>
        <w:r>
          <w:fldChar w:fldCharType="end"/>
        </w:r>
      </w:hyperlink>
    </w:p>
    <w:p>
      <w:pPr>
        <w:pStyle w:val="TOC1"/>
        <w:tabs>
          <w:tab w:val="right" w:leader="dot" w:pos="8306"/>
        </w:tabs>
      </w:pPr>
      <w:hyperlink w:anchor="_Toc1935" w:history="1">
        <w:r>
          <w:rPr>
            <w:rFonts w:ascii="仿宋" w:eastAsia="仿宋" w:hAnsi="仿宋" w:cs="仿宋" w:hint="eastAsia"/>
            <w:lang w:eastAsia="zh-CN"/>
          </w:rPr>
          <w:t>十、天然气汽车泄漏报警器项目风险管理</w:t>
        </w:r>
        <w:r>
          <w:tab/>
        </w:r>
        <w:r>
          <w:fldChar w:fldCharType="begin"/>
        </w:r>
        <w:r>
          <w:instrText xml:space="preserve"> PAGEREF _Toc1935 \h </w:instrText>
        </w:r>
        <w:r>
          <w:fldChar w:fldCharType="separate"/>
        </w:r>
        <w:r>
          <w:t>38</w:t>
        </w:r>
        <w:r>
          <w:fldChar w:fldCharType="end"/>
        </w:r>
      </w:hyperlink>
    </w:p>
    <w:p>
      <w:pPr>
        <w:pStyle w:val="TOC2"/>
        <w:tabs>
          <w:tab w:val="right" w:leader="dot" w:pos="8306"/>
        </w:tabs>
      </w:pPr>
      <w:hyperlink w:anchor="_Toc9809" w:history="1">
        <w:r>
          <w:rPr>
            <w:rFonts w:ascii="仿宋" w:eastAsia="仿宋" w:hAnsi="仿宋" w:cs="仿宋" w:hint="eastAsia"/>
            <w:lang w:eastAsia="zh-CN"/>
          </w:rPr>
          <w:t>(一)、风险识别与评估</w:t>
        </w:r>
        <w:r>
          <w:tab/>
        </w:r>
        <w:r>
          <w:fldChar w:fldCharType="begin"/>
        </w:r>
        <w:r>
          <w:instrText xml:space="preserve"> PAGEREF _Toc9809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73" w:history="1">
        <w:r>
          <w:rPr>
            <w:rFonts w:ascii="仿宋" w:eastAsia="仿宋" w:hAnsi="仿宋" w:cs="仿宋" w:hint="eastAsia"/>
            <w:lang w:eastAsia="zh-CN"/>
          </w:rPr>
          <w:t>(二)、风险应对策略</w:t>
        </w:r>
        <w:r>
          <w:tab/>
        </w:r>
        <w:r>
          <w:fldChar w:fldCharType="begin"/>
        </w:r>
        <w:r>
          <w:instrText xml:space="preserve"> PAGEREF _Toc14473 \h </w:instrText>
        </w:r>
        <w:r>
          <w:fldChar w:fldCharType="separate"/>
        </w:r>
        <w:r>
          <w:t>40</w:t>
        </w:r>
        <w:r>
          <w:fldChar w:fldCharType="end"/>
        </w:r>
      </w:hyperlink>
    </w:p>
    <w:p>
      <w:pPr>
        <w:pStyle w:val="TOC2"/>
        <w:tabs>
          <w:tab w:val="right" w:leader="dot" w:pos="8306"/>
        </w:tabs>
      </w:pPr>
      <w:hyperlink w:anchor="_Toc21211" w:history="1">
        <w:r>
          <w:rPr>
            <w:rFonts w:ascii="仿宋" w:eastAsia="仿宋" w:hAnsi="仿宋" w:cs="仿宋" w:hint="eastAsia"/>
            <w:lang w:eastAsia="zh-CN"/>
          </w:rPr>
          <w:t>(三)、风险监控与控制</w:t>
        </w:r>
        <w:r>
          <w:tab/>
        </w:r>
        <w:r>
          <w:fldChar w:fldCharType="begin"/>
        </w:r>
        <w:r>
          <w:instrText xml:space="preserve"> PAGEREF _Toc21211 \h </w:instrText>
        </w:r>
        <w:r>
          <w:fldChar w:fldCharType="separate"/>
        </w:r>
        <w:r>
          <w:t>41</w:t>
        </w:r>
        <w:r>
          <w:fldChar w:fldCharType="end"/>
        </w:r>
      </w:hyperlink>
    </w:p>
    <w:p>
      <w:pPr>
        <w:pStyle w:val="TOC1"/>
        <w:tabs>
          <w:tab w:val="right" w:leader="dot" w:pos="8306"/>
        </w:tabs>
      </w:pPr>
      <w:hyperlink w:anchor="_Toc31652" w:history="1">
        <w:r>
          <w:rPr>
            <w:rFonts w:ascii="仿宋" w:eastAsia="仿宋" w:hAnsi="仿宋" w:cs="仿宋" w:hint="eastAsia"/>
            <w:lang w:eastAsia="zh-CN"/>
          </w:rPr>
          <w:t>十一、天然气汽车泄漏报警器项目人力资源管理</w:t>
        </w:r>
        <w:r>
          <w:tab/>
        </w:r>
        <w:r>
          <w:fldChar w:fldCharType="begin"/>
        </w:r>
        <w:r>
          <w:instrText xml:space="preserve"> PAGEREF _Toc31652 \h </w:instrText>
        </w:r>
        <w:r>
          <w:fldChar w:fldCharType="separate"/>
        </w:r>
        <w:r>
          <w:t>43</w:t>
        </w:r>
        <w:r>
          <w:fldChar w:fldCharType="end"/>
        </w:r>
      </w:hyperlink>
    </w:p>
    <w:p>
      <w:pPr>
        <w:pStyle w:val="TOC2"/>
        <w:tabs>
          <w:tab w:val="right" w:leader="dot" w:pos="8306"/>
        </w:tabs>
      </w:pPr>
      <w:hyperlink w:anchor="_Toc6651" w:history="1">
        <w:r>
          <w:rPr>
            <w:rFonts w:ascii="仿宋" w:eastAsia="仿宋" w:hAnsi="仿宋" w:cs="仿宋" w:hint="eastAsia"/>
            <w:lang w:eastAsia="zh-CN"/>
          </w:rPr>
          <w:t>(一)、建立健全的预算管理制度</w:t>
        </w:r>
        <w:r>
          <w:tab/>
        </w:r>
        <w:r>
          <w:fldChar w:fldCharType="begin"/>
        </w:r>
        <w:r>
          <w:instrText xml:space="preserve"> PAGEREF _Toc6651 \h </w:instrText>
        </w:r>
        <w:r>
          <w:fldChar w:fldCharType="separate"/>
        </w:r>
        <w:r>
          <w:t>43</w:t>
        </w:r>
        <w:r>
          <w:fldChar w:fldCharType="end"/>
        </w:r>
      </w:hyperlink>
    </w:p>
    <w:p>
      <w:pPr>
        <w:pStyle w:val="TOC2"/>
        <w:tabs>
          <w:tab w:val="right" w:leader="dot" w:pos="8306"/>
        </w:tabs>
      </w:pPr>
      <w:hyperlink w:anchor="_Toc13583" w:history="1">
        <w:r>
          <w:rPr>
            <w:rFonts w:ascii="仿宋" w:eastAsia="仿宋" w:hAnsi="仿宋" w:cs="仿宋" w:hint="eastAsia"/>
            <w:lang w:eastAsia="zh-CN"/>
          </w:rPr>
          <w:t>(二)、加强资金流动监控</w:t>
        </w:r>
        <w:r>
          <w:tab/>
        </w:r>
        <w:r>
          <w:fldChar w:fldCharType="begin"/>
        </w:r>
        <w:r>
          <w:instrText xml:space="preserve"> PAGEREF _Toc13583 \h </w:instrText>
        </w:r>
        <w:r>
          <w:fldChar w:fldCharType="separate"/>
        </w:r>
        <w:r>
          <w:t>44</w:t>
        </w:r>
        <w:r>
          <w:fldChar w:fldCharType="end"/>
        </w:r>
      </w:hyperlink>
    </w:p>
    <w:p>
      <w:pPr>
        <w:pStyle w:val="TOC2"/>
        <w:tabs>
          <w:tab w:val="right" w:leader="dot" w:pos="8306"/>
        </w:tabs>
      </w:pPr>
      <w:hyperlink w:anchor="_Toc248" w:history="1">
        <w:r>
          <w:rPr>
            <w:rFonts w:ascii="仿宋" w:eastAsia="仿宋" w:hAnsi="仿宋" w:cs="仿宋" w:hint="eastAsia"/>
            <w:lang w:eastAsia="zh-CN"/>
          </w:rPr>
          <w:t>(三)、制定完善的风险控制机制</w:t>
        </w:r>
        <w:r>
          <w:tab/>
        </w:r>
        <w:r>
          <w:fldChar w:fldCharType="begin"/>
        </w:r>
        <w:r>
          <w:instrText xml:space="preserve"> PAGEREF _Toc248 \h </w:instrText>
        </w:r>
        <w:r>
          <w:fldChar w:fldCharType="separate"/>
        </w:r>
        <w:r>
          <w:t>46</w:t>
        </w:r>
        <w:r>
          <w:fldChar w:fldCharType="end"/>
        </w:r>
      </w:hyperlink>
    </w:p>
    <w:p>
      <w:pPr>
        <w:pStyle w:val="TOC2"/>
        <w:tabs>
          <w:tab w:val="right" w:leader="dot" w:pos="8306"/>
        </w:tabs>
      </w:pPr>
      <w:hyperlink w:anchor="_Toc1918" w:history="1">
        <w:r>
          <w:rPr>
            <w:rFonts w:ascii="仿宋" w:eastAsia="仿宋" w:hAnsi="仿宋" w:cs="仿宋" w:hint="eastAsia"/>
            <w:lang w:eastAsia="zh-CN"/>
          </w:rPr>
          <w:t>(四)、优化成本管理</w:t>
        </w:r>
        <w:r>
          <w:tab/>
        </w:r>
        <w:r>
          <w:fldChar w:fldCharType="begin"/>
        </w:r>
        <w:r>
          <w:instrText xml:space="preserve"> PAGEREF _Toc1918 \h </w:instrText>
        </w:r>
        <w:r>
          <w:fldChar w:fldCharType="separate"/>
        </w:r>
        <w:r>
          <w:t>47</w:t>
        </w:r>
        <w:r>
          <w:fldChar w:fldCharType="end"/>
        </w:r>
      </w:hyperlink>
    </w:p>
    <w:p>
      <w:pPr>
        <w:pStyle w:val="TOC1"/>
        <w:tabs>
          <w:tab w:val="right" w:leader="dot" w:pos="8306"/>
        </w:tabs>
      </w:pPr>
      <w:hyperlink w:anchor="_Toc12310" w:history="1">
        <w:r>
          <w:rPr>
            <w:rFonts w:ascii="仿宋" w:eastAsia="仿宋" w:hAnsi="仿宋" w:cs="仿宋" w:hint="eastAsia"/>
            <w:lang w:eastAsia="zh-CN"/>
          </w:rPr>
          <w:t>十二、天然气汽车泄漏报警器项目技术管理</w:t>
        </w:r>
        <w:r>
          <w:tab/>
        </w:r>
        <w:r>
          <w:fldChar w:fldCharType="begin"/>
        </w:r>
        <w:r>
          <w:instrText xml:space="preserve"> PAGEREF _Toc12310 \h </w:instrText>
        </w:r>
        <w:r>
          <w:fldChar w:fldCharType="separate"/>
        </w:r>
        <w:r>
          <w:t>49</w:t>
        </w:r>
        <w:r>
          <w:fldChar w:fldCharType="end"/>
        </w:r>
      </w:hyperlink>
    </w:p>
    <w:p>
      <w:pPr>
        <w:pStyle w:val="TOC2"/>
        <w:tabs>
          <w:tab w:val="right" w:leader="dot" w:pos="8306"/>
        </w:tabs>
      </w:pPr>
      <w:hyperlink w:anchor="_Toc20736" w:history="1">
        <w:r>
          <w:rPr>
            <w:rFonts w:ascii="仿宋" w:eastAsia="仿宋" w:hAnsi="仿宋" w:cs="仿宋" w:hint="eastAsia"/>
            <w:lang w:eastAsia="zh-CN"/>
          </w:rPr>
          <w:t>(一)、技术方案选用方向</w:t>
        </w:r>
        <w:r>
          <w:tab/>
        </w:r>
        <w:r>
          <w:fldChar w:fldCharType="begin"/>
        </w:r>
        <w:r>
          <w:instrText xml:space="preserve"> PAGEREF _Toc20736 \h </w:instrText>
        </w:r>
        <w:r>
          <w:fldChar w:fldCharType="separate"/>
        </w:r>
        <w:r>
          <w:t>49</w:t>
        </w:r>
        <w:r>
          <w:fldChar w:fldCharType="end"/>
        </w:r>
      </w:hyperlink>
    </w:p>
    <w:p>
      <w:pPr>
        <w:pStyle w:val="TOC2"/>
        <w:tabs>
          <w:tab w:val="right" w:leader="dot" w:pos="8306"/>
        </w:tabs>
      </w:pPr>
      <w:hyperlink w:anchor="_Toc28828" w:history="1">
        <w:r>
          <w:rPr>
            <w:rFonts w:ascii="仿宋" w:eastAsia="仿宋" w:hAnsi="仿宋" w:cs="仿宋" w:hint="eastAsia"/>
            <w:lang w:eastAsia="zh-CN"/>
          </w:rPr>
          <w:t>(二)、工艺技术方案选用原则</w:t>
        </w:r>
        <w:r>
          <w:tab/>
        </w:r>
        <w:r>
          <w:fldChar w:fldCharType="begin"/>
        </w:r>
        <w:r>
          <w:instrText xml:space="preserve"> PAGEREF _Toc28828 \h </w:instrText>
        </w:r>
        <w:r>
          <w:fldChar w:fldCharType="separate"/>
        </w:r>
        <w:r>
          <w:t>51</w:t>
        </w:r>
        <w:r>
          <w:fldChar w:fldCharType="end"/>
        </w:r>
      </w:hyperlink>
    </w:p>
    <w:p>
      <w:pPr>
        <w:pStyle w:val="TOC2"/>
        <w:tabs>
          <w:tab w:val="right" w:leader="dot" w:pos="8306"/>
        </w:tabs>
      </w:pPr>
      <w:hyperlink w:anchor="_Toc21353" w:history="1">
        <w:r>
          <w:rPr>
            <w:rFonts w:ascii="仿宋" w:eastAsia="仿宋" w:hAnsi="仿宋" w:cs="仿宋" w:hint="eastAsia"/>
            <w:lang w:eastAsia="zh-CN"/>
          </w:rPr>
          <w:t>(三)、工艺技术方案要求</w:t>
        </w:r>
        <w:r>
          <w:tab/>
        </w:r>
        <w:r>
          <w:fldChar w:fldCharType="begin"/>
        </w:r>
        <w:r>
          <w:instrText xml:space="preserve"> PAGEREF _Toc21353 \h </w:instrText>
        </w:r>
        <w:r>
          <w:fldChar w:fldCharType="separate"/>
        </w:r>
        <w:r>
          <w:t>53</w:t>
        </w:r>
        <w:r>
          <w:fldChar w:fldCharType="end"/>
        </w:r>
      </w:hyperlink>
    </w:p>
    <w:p>
      <w:pPr>
        <w:pStyle w:val="TOC1"/>
        <w:tabs>
          <w:tab w:val="right" w:leader="dot" w:pos="8306"/>
        </w:tabs>
      </w:pPr>
      <w:hyperlink w:anchor="_Toc19473" w:history="1">
        <w:r>
          <w:rPr>
            <w:rFonts w:ascii="仿宋" w:eastAsia="仿宋" w:hAnsi="仿宋" w:cs="仿宋" w:hint="eastAsia"/>
            <w:lang w:eastAsia="zh-CN"/>
          </w:rPr>
          <w:t>十三、质量管理体系</w:t>
        </w:r>
        <w:r>
          <w:tab/>
        </w:r>
        <w:r>
          <w:fldChar w:fldCharType="begin"/>
        </w:r>
        <w:r>
          <w:instrText xml:space="preserve"> PAGEREF _Toc19473 \h </w:instrText>
        </w:r>
        <w:r>
          <w:fldChar w:fldCharType="separate"/>
        </w:r>
        <w:r>
          <w:t>55</w:t>
        </w:r>
        <w:r>
          <w:fldChar w:fldCharType="end"/>
        </w:r>
      </w:hyperlink>
    </w:p>
    <w:p>
      <w:pPr>
        <w:pStyle w:val="TOC2"/>
        <w:tabs>
          <w:tab w:val="right" w:leader="dot" w:pos="8306"/>
        </w:tabs>
      </w:pPr>
      <w:hyperlink w:anchor="_Toc3359" w:history="1">
        <w:r>
          <w:rPr>
            <w:rFonts w:ascii="仿宋" w:eastAsia="仿宋" w:hAnsi="仿宋" w:cs="仿宋" w:hint="eastAsia"/>
            <w:lang w:eastAsia="zh-CN"/>
          </w:rPr>
          <w:t>(一)、质量目标与方针</w:t>
        </w:r>
        <w:r>
          <w:tab/>
        </w:r>
        <w:r>
          <w:fldChar w:fldCharType="begin"/>
        </w:r>
        <w:r>
          <w:instrText xml:space="preserve"> PAGEREF _Toc3359 \h </w:instrText>
        </w:r>
        <w:r>
          <w:fldChar w:fldCharType="separate"/>
        </w:r>
        <w:r>
          <w:t>55</w:t>
        </w:r>
        <w:r>
          <w:fldChar w:fldCharType="end"/>
        </w:r>
      </w:hyperlink>
    </w:p>
    <w:p>
      <w:pPr>
        <w:pStyle w:val="TOC2"/>
        <w:tabs>
          <w:tab w:val="right" w:leader="dot" w:pos="8306"/>
        </w:tabs>
      </w:pPr>
      <w:hyperlink w:anchor="_Toc24147" w:history="1">
        <w:r>
          <w:rPr>
            <w:rFonts w:ascii="仿宋" w:eastAsia="仿宋" w:hAnsi="仿宋" w:cs="仿宋" w:hint="eastAsia"/>
            <w:lang w:eastAsia="zh-CN"/>
          </w:rPr>
          <w:t>(二)、质量管理责任</w:t>
        </w:r>
        <w:r>
          <w:tab/>
        </w:r>
        <w:r>
          <w:fldChar w:fldCharType="begin"/>
        </w:r>
        <w:r>
          <w:instrText xml:space="preserve"> PAGEREF _Toc24147 \h </w:instrText>
        </w:r>
        <w:r>
          <w:fldChar w:fldCharType="separate"/>
        </w:r>
        <w:r>
          <w:t>56</w:t>
        </w:r>
        <w:r>
          <w:fldChar w:fldCharType="end"/>
        </w:r>
      </w:hyperlink>
    </w:p>
    <w:p>
      <w:pPr>
        <w:pStyle w:val="TOC2"/>
        <w:tabs>
          <w:tab w:val="right" w:leader="dot" w:pos="8306"/>
        </w:tabs>
      </w:pPr>
      <w:hyperlink w:anchor="_Toc11601" w:history="1">
        <w:r>
          <w:rPr>
            <w:rFonts w:ascii="仿宋" w:eastAsia="仿宋" w:hAnsi="仿宋" w:cs="仿宋" w:hint="eastAsia"/>
            <w:lang w:eastAsia="zh-CN"/>
          </w:rPr>
          <w:t>(三)、质量管理体系文件</w:t>
        </w:r>
        <w:r>
          <w:tab/>
        </w:r>
        <w:r>
          <w:fldChar w:fldCharType="begin"/>
        </w:r>
        <w:r>
          <w:instrText xml:space="preserve"> PAGEREF _Toc11601 \h </w:instrText>
        </w:r>
        <w:r>
          <w:fldChar w:fldCharType="separate"/>
        </w:r>
        <w:r>
          <w:t>58</w:t>
        </w:r>
        <w:r>
          <w:fldChar w:fldCharType="end"/>
        </w:r>
      </w:hyperlink>
    </w:p>
    <w:p>
      <w:pPr>
        <w:pStyle w:val="TOC2"/>
        <w:tabs>
          <w:tab w:val="right" w:leader="dot" w:pos="8306"/>
        </w:tabs>
      </w:pPr>
      <w:hyperlink w:anchor="_Toc14709" w:history="1">
        <w:r>
          <w:rPr>
            <w:rFonts w:ascii="仿宋" w:eastAsia="仿宋" w:hAnsi="仿宋" w:cs="仿宋" w:hint="eastAsia"/>
            <w:lang w:eastAsia="zh-CN"/>
          </w:rPr>
          <w:t>(四)、质量培训与教育</w:t>
        </w:r>
        <w:r>
          <w:tab/>
        </w:r>
        <w:r>
          <w:fldChar w:fldCharType="begin"/>
        </w:r>
        <w:r>
          <w:instrText xml:space="preserve"> PAGEREF _Toc14709 \h </w:instrText>
        </w:r>
        <w:r>
          <w:fldChar w:fldCharType="separate"/>
        </w:r>
        <w:r>
          <w:t>60</w:t>
        </w:r>
        <w:r>
          <w:fldChar w:fldCharType="end"/>
        </w:r>
      </w:hyperlink>
    </w:p>
    <w:p>
      <w:pPr>
        <w:pStyle w:val="TOC2"/>
        <w:tabs>
          <w:tab w:val="right" w:leader="dot" w:pos="8306"/>
        </w:tabs>
      </w:pPr>
      <w:hyperlink w:anchor="_Toc9951" w:history="1">
        <w:r>
          <w:rPr>
            <w:rFonts w:ascii="仿宋" w:eastAsia="仿宋" w:hAnsi="仿宋" w:cs="仿宋" w:hint="eastAsia"/>
            <w:lang w:eastAsia="zh-CN"/>
          </w:rPr>
          <w:t>(五)、质量审核与评价</w:t>
        </w:r>
        <w:r>
          <w:tab/>
        </w:r>
        <w:r>
          <w:fldChar w:fldCharType="begin"/>
        </w:r>
        <w:r>
          <w:instrText xml:space="preserve"> PAGEREF _Toc9951 \h </w:instrText>
        </w:r>
        <w:r>
          <w:fldChar w:fldCharType="separate"/>
        </w:r>
        <w:r>
          <w:t>61</w:t>
        </w:r>
        <w:r>
          <w:fldChar w:fldCharType="end"/>
        </w:r>
      </w:hyperlink>
    </w:p>
    <w:p>
      <w:pPr>
        <w:pStyle w:val="TOC2"/>
        <w:tabs>
          <w:tab w:val="right" w:leader="dot" w:pos="8306"/>
        </w:tabs>
      </w:pPr>
      <w:hyperlink w:anchor="_Toc29067" w:history="1">
        <w:r>
          <w:rPr>
            <w:rFonts w:ascii="仿宋" w:eastAsia="仿宋" w:hAnsi="仿宋" w:cs="仿宋" w:hint="eastAsia"/>
            <w:lang w:eastAsia="zh-CN"/>
          </w:rPr>
          <w:t>(六)、不符合与纠正措施</w:t>
        </w:r>
        <w:r>
          <w:tab/>
        </w:r>
        <w:r>
          <w:fldChar w:fldCharType="begin"/>
        </w:r>
        <w:r>
          <w:instrText xml:space="preserve"> PAGEREF _Toc29067 \h </w:instrText>
        </w:r>
        <w:r>
          <w:fldChar w:fldCharType="separate"/>
        </w:r>
        <w:r>
          <w:t>62</w:t>
        </w:r>
        <w:r>
          <w:fldChar w:fldCharType="end"/>
        </w:r>
      </w:hyperlink>
    </w:p>
    <w:p>
      <w:pPr>
        <w:pStyle w:val="TOC1"/>
        <w:tabs>
          <w:tab w:val="right" w:leader="dot" w:pos="8306"/>
        </w:tabs>
      </w:pPr>
      <w:hyperlink w:anchor="_Toc16250" w:history="1">
        <w:r>
          <w:rPr>
            <w:rFonts w:ascii="仿宋" w:eastAsia="仿宋" w:hAnsi="仿宋" w:cs="仿宋" w:hint="eastAsia"/>
            <w:lang w:eastAsia="zh-CN"/>
          </w:rPr>
          <w:t>十四、天然气汽车泄漏报警器项目治理与监督</w:t>
        </w:r>
        <w:r>
          <w:tab/>
        </w:r>
        <w:r>
          <w:fldChar w:fldCharType="begin"/>
        </w:r>
        <w:r>
          <w:instrText xml:space="preserve"> PAGEREF _Toc16250 \h </w:instrText>
        </w:r>
        <w:r>
          <w:fldChar w:fldCharType="separate"/>
        </w:r>
        <w:r>
          <w:t>63</w:t>
        </w:r>
        <w:r>
          <w:fldChar w:fldCharType="end"/>
        </w:r>
      </w:hyperlink>
    </w:p>
    <w:p>
      <w:pPr>
        <w:pStyle w:val="TOC2"/>
        <w:tabs>
          <w:tab w:val="right" w:leader="dot" w:pos="8306"/>
        </w:tabs>
      </w:pPr>
      <w:hyperlink w:anchor="_Toc22472" w:history="1">
        <w:r>
          <w:rPr>
            <w:rFonts w:ascii="仿宋" w:eastAsia="仿宋" w:hAnsi="仿宋" w:cs="仿宋" w:hint="eastAsia"/>
            <w:lang w:eastAsia="zh-CN"/>
          </w:rPr>
          <w:t>(一)、天然气汽车泄漏报警器项目治理结构</w:t>
        </w:r>
        <w:r>
          <w:tab/>
        </w:r>
        <w:r>
          <w:fldChar w:fldCharType="begin"/>
        </w:r>
        <w:r>
          <w:instrText xml:space="preserve"> PAGEREF _Toc22472 \h </w:instrText>
        </w:r>
        <w:r>
          <w:fldChar w:fldCharType="separate"/>
        </w:r>
        <w:r>
          <w:t>63</w:t>
        </w:r>
        <w:r>
          <w:fldChar w:fldCharType="end"/>
        </w:r>
      </w:hyperlink>
    </w:p>
    <w:p>
      <w:pPr>
        <w:pStyle w:val="TOC2"/>
        <w:tabs>
          <w:tab w:val="right" w:leader="dot" w:pos="8306"/>
        </w:tabs>
      </w:pPr>
      <w:hyperlink w:anchor="_Toc9409" w:history="1">
        <w:r>
          <w:rPr>
            <w:rFonts w:ascii="仿宋" w:eastAsia="仿宋" w:hAnsi="仿宋" w:cs="仿宋" w:hint="eastAsia"/>
            <w:lang w:eastAsia="zh-CN"/>
          </w:rPr>
          <w:t>(二)、监督与审计</w:t>
        </w:r>
        <w:r>
          <w:tab/>
        </w:r>
        <w:r>
          <w:fldChar w:fldCharType="begin"/>
        </w:r>
        <w:r>
          <w:instrText xml:space="preserve"> PAGEREF _Toc9409 \h </w:instrText>
        </w:r>
        <w:r>
          <w:fldChar w:fldCharType="separate"/>
        </w:r>
        <w:r>
          <w:t>65</w:t>
        </w:r>
        <w:r>
          <w:fldChar w:fldCharType="end"/>
        </w:r>
      </w:hyperlink>
    </w:p>
    <w:p>
      <w:pPr>
        <w:pStyle w:val="TOC1"/>
        <w:tabs>
          <w:tab w:val="right" w:leader="dot" w:pos="8306"/>
        </w:tabs>
      </w:pPr>
      <w:hyperlink w:anchor="_Toc26523" w:history="1">
        <w:r>
          <w:rPr>
            <w:rFonts w:ascii="仿宋" w:eastAsia="仿宋" w:hAnsi="仿宋" w:cs="仿宋" w:hint="eastAsia"/>
            <w:lang w:eastAsia="zh-CN"/>
          </w:rPr>
          <w:t>十五、天然气汽车泄漏报警器项目变更管理</w:t>
        </w:r>
        <w:r>
          <w:tab/>
        </w:r>
        <w:r>
          <w:fldChar w:fldCharType="begin"/>
        </w:r>
        <w:r>
          <w:instrText xml:space="preserve"> PAGEREF _Toc26523 \h </w:instrText>
        </w:r>
        <w:r>
          <w:fldChar w:fldCharType="separate"/>
        </w:r>
        <w:r>
          <w:t>67</w:t>
        </w:r>
        <w:r>
          <w:fldChar w:fldCharType="end"/>
        </w:r>
      </w:hyperlink>
    </w:p>
    <w:p>
      <w:pPr>
        <w:pStyle w:val="TOC2"/>
        <w:tabs>
          <w:tab w:val="right" w:leader="dot" w:pos="8306"/>
        </w:tabs>
      </w:pPr>
      <w:hyperlink w:anchor="_Toc8049" w:history="1">
        <w:r>
          <w:rPr>
            <w:rFonts w:ascii="仿宋" w:eastAsia="仿宋" w:hAnsi="仿宋" w:cs="仿宋" w:hint="eastAsia"/>
            <w:lang w:eastAsia="zh-CN"/>
          </w:rPr>
          <w:t>(一)、变更申请与评估</w:t>
        </w:r>
        <w:r>
          <w:tab/>
        </w:r>
        <w:r>
          <w:fldChar w:fldCharType="begin"/>
        </w:r>
        <w:r>
          <w:instrText xml:space="preserve"> PAGEREF _Toc8049 \h </w:instrText>
        </w:r>
        <w:r>
          <w:fldChar w:fldCharType="separate"/>
        </w:r>
        <w:r>
          <w:t>67</w:t>
        </w:r>
        <w:r>
          <w:fldChar w:fldCharType="end"/>
        </w:r>
      </w:hyperlink>
    </w:p>
    <w:p>
      <w:pPr>
        <w:pStyle w:val="TOC2"/>
        <w:tabs>
          <w:tab w:val="right" w:leader="dot" w:pos="8306"/>
        </w:tabs>
      </w:pPr>
      <w:hyperlink w:anchor="_Toc15793" w:history="1">
        <w:r>
          <w:rPr>
            <w:rFonts w:ascii="仿宋" w:eastAsia="仿宋" w:hAnsi="仿宋" w:cs="仿宋" w:hint="eastAsia"/>
            <w:lang w:eastAsia="zh-CN"/>
          </w:rPr>
          <w:t>(二)、变更实施与控制</w:t>
        </w:r>
        <w:r>
          <w:tab/>
        </w:r>
        <w:r>
          <w:fldChar w:fldCharType="begin"/>
        </w:r>
        <w:r>
          <w:instrText xml:space="preserve"> PAGEREF _Toc15793 \h </w:instrText>
        </w:r>
        <w:r>
          <w:fldChar w:fldCharType="separate"/>
        </w:r>
        <w:r>
          <w:t>67</w:t>
        </w:r>
        <w:r>
          <w:fldChar w:fldCharType="end"/>
        </w:r>
      </w:hyperlink>
    </w:p>
    <w:p>
      <w:pPr>
        <w:pStyle w:val="TOC1"/>
        <w:tabs>
          <w:tab w:val="right" w:leader="dot" w:pos="8306"/>
        </w:tabs>
      </w:pPr>
      <w:hyperlink w:anchor="_Toc31964" w:history="1">
        <w:r>
          <w:rPr>
            <w:rFonts w:ascii="仿宋" w:eastAsia="仿宋" w:hAnsi="仿宋" w:cs="仿宋" w:hint="eastAsia"/>
            <w:lang w:eastAsia="zh-CN"/>
          </w:rPr>
          <w:t>十六、天然气汽车泄漏报警器项目实施时间节点</w:t>
        </w:r>
        <w:r>
          <w:tab/>
        </w:r>
        <w:r>
          <w:fldChar w:fldCharType="begin"/>
        </w:r>
        <w:r>
          <w:instrText xml:space="preserve"> PAGEREF _Toc31964 \h </w:instrText>
        </w:r>
        <w:r>
          <w:fldChar w:fldCharType="separate"/>
        </w:r>
        <w:r>
          <w:t>68</w:t>
        </w:r>
        <w:r>
          <w:fldChar w:fldCharType="end"/>
        </w:r>
      </w:hyperlink>
    </w:p>
    <w:p>
      <w:pPr>
        <w:pStyle w:val="TOC2"/>
        <w:tabs>
          <w:tab w:val="right" w:leader="dot" w:pos="8306"/>
        </w:tabs>
      </w:pPr>
      <w:hyperlink w:anchor="_Toc28676" w:history="1">
        <w:r>
          <w:rPr>
            <w:rFonts w:ascii="仿宋" w:eastAsia="仿宋" w:hAnsi="仿宋" w:cs="仿宋" w:hint="eastAsia"/>
            <w:lang w:eastAsia="zh-CN"/>
          </w:rPr>
          <w:t>(一)、天然气汽车泄漏报警器项目启动阶段时间节点</w:t>
        </w:r>
        <w:r>
          <w:tab/>
        </w:r>
        <w:r>
          <w:fldChar w:fldCharType="begin"/>
        </w:r>
        <w:r>
          <w:instrText xml:space="preserve"> PAGEREF _Toc28676 \h </w:instrText>
        </w:r>
        <w:r>
          <w:fldChar w:fldCharType="separate"/>
        </w:r>
        <w:r>
          <w:t>68</w:t>
        </w:r>
        <w:r>
          <w:fldChar w:fldCharType="end"/>
        </w:r>
      </w:hyperlink>
    </w:p>
    <w:p>
      <w:pPr>
        <w:pStyle w:val="TOC2"/>
        <w:tabs>
          <w:tab w:val="right" w:leader="dot" w:pos="8306"/>
        </w:tabs>
      </w:pPr>
      <w:hyperlink w:anchor="_Toc18754" w:history="1">
        <w:r>
          <w:rPr>
            <w:rFonts w:ascii="仿宋" w:eastAsia="仿宋" w:hAnsi="仿宋" w:cs="仿宋" w:hint="eastAsia"/>
            <w:lang w:eastAsia="zh-CN"/>
          </w:rPr>
          <w:t>(二)、天然气汽车泄漏报警器项目执行阶段时间节点</w:t>
        </w:r>
        <w:r>
          <w:tab/>
        </w:r>
        <w:r>
          <w:fldChar w:fldCharType="begin"/>
        </w:r>
        <w:r>
          <w:instrText xml:space="preserve"> PAGEREF _Toc18754 \h </w:instrText>
        </w:r>
        <w:r>
          <w:fldChar w:fldCharType="separate"/>
        </w:r>
        <w:r>
          <w:t>69</w:t>
        </w:r>
        <w:r>
          <w:fldChar w:fldCharType="end"/>
        </w:r>
      </w:hyperlink>
    </w:p>
    <w:p>
      <w:pPr>
        <w:pStyle w:val="TOC2"/>
        <w:tabs>
          <w:tab w:val="right" w:leader="dot" w:pos="8306"/>
        </w:tabs>
      </w:pPr>
      <w:hyperlink w:anchor="_Toc5981" w:history="1">
        <w:r>
          <w:rPr>
            <w:rFonts w:ascii="仿宋" w:eastAsia="仿宋" w:hAnsi="仿宋" w:cs="仿宋" w:hint="eastAsia"/>
            <w:lang w:eastAsia="zh-CN"/>
          </w:rPr>
          <w:t>(三)、天然气汽车泄漏报警器项目完成阶段时间节点</w:t>
        </w:r>
        <w:r>
          <w:tab/>
        </w:r>
        <w:r>
          <w:fldChar w:fldCharType="begin"/>
        </w:r>
        <w:r>
          <w:instrText xml:space="preserve"> PAGEREF _Toc5981 \h </w:instrText>
        </w:r>
        <w:r>
          <w:fldChar w:fldCharType="separate"/>
        </w:r>
        <w:r>
          <w:t>70</w:t>
        </w:r>
        <w:r>
          <w:fldChar w:fldCharType="end"/>
        </w:r>
      </w:hyperlink>
    </w:p>
    <w:p>
      <w:pPr>
        <w:pStyle w:val="TOC1"/>
        <w:tabs>
          <w:tab w:val="right" w:leader="dot" w:pos="8306"/>
        </w:tabs>
      </w:pPr>
      <w:hyperlink w:anchor="_Toc2493" w:history="1">
        <w:r>
          <w:rPr>
            <w:rFonts w:ascii="仿宋" w:eastAsia="仿宋" w:hAnsi="仿宋" w:cs="仿宋" w:hint="eastAsia"/>
            <w:lang w:eastAsia="zh-CN"/>
          </w:rPr>
          <w:t>十七、天然气汽车泄漏报警器项目工程方案分析</w:t>
        </w:r>
        <w:r>
          <w:tab/>
        </w:r>
        <w:r>
          <w:fldChar w:fldCharType="begin"/>
        </w:r>
        <w:r>
          <w:instrText xml:space="preserve"> PAGEREF _Toc2493 \h </w:instrText>
        </w:r>
        <w:r>
          <w:fldChar w:fldCharType="separate"/>
        </w:r>
        <w:r>
          <w:t>72</w:t>
        </w:r>
        <w:r>
          <w:fldChar w:fldCharType="end"/>
        </w:r>
      </w:hyperlink>
    </w:p>
    <w:p>
      <w:pPr>
        <w:pStyle w:val="TOC2"/>
        <w:tabs>
          <w:tab w:val="right" w:leader="dot" w:pos="8306"/>
        </w:tabs>
      </w:pPr>
      <w:hyperlink w:anchor="_Toc7670" w:history="1">
        <w:r>
          <w:rPr>
            <w:rFonts w:ascii="仿宋" w:eastAsia="仿宋" w:hAnsi="仿宋" w:cs="仿宋" w:hint="eastAsia"/>
            <w:lang w:eastAsia="zh-CN"/>
          </w:rPr>
          <w:t>(一)、建筑工程设计原则</w:t>
        </w:r>
        <w:r>
          <w:tab/>
        </w:r>
        <w:r>
          <w:fldChar w:fldCharType="begin"/>
        </w:r>
        <w:r>
          <w:instrText xml:space="preserve"> PAGEREF _Toc7670 \h </w:instrText>
        </w:r>
        <w:r>
          <w:fldChar w:fldCharType="separate"/>
        </w:r>
        <w:r>
          <w:t>72</w:t>
        </w:r>
        <w:r>
          <w:fldChar w:fldCharType="end"/>
        </w:r>
      </w:hyperlink>
    </w:p>
    <w:p>
      <w:pPr>
        <w:pStyle w:val="TOC2"/>
        <w:tabs>
          <w:tab w:val="right" w:leader="dot" w:pos="8306"/>
        </w:tabs>
      </w:pPr>
      <w:hyperlink w:anchor="_Toc23275" w:history="1">
        <w:r>
          <w:rPr>
            <w:rFonts w:ascii="仿宋" w:eastAsia="仿宋" w:hAnsi="仿宋" w:cs="仿宋" w:hint="eastAsia"/>
            <w:lang w:eastAsia="zh-CN"/>
          </w:rPr>
          <w:t>(二)、土建工程建设指标</w:t>
        </w:r>
        <w:r>
          <w:tab/>
        </w:r>
        <w:r>
          <w:fldChar w:fldCharType="begin"/>
        </w:r>
        <w:r>
          <w:instrText xml:space="preserve"> PAGEREF _Toc23275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301"/>
      <w:r>
        <w:rPr>
          <w:rFonts w:ascii="仿宋" w:eastAsia="仿宋" w:hAnsi="仿宋" w:cs="仿宋" w:hint="eastAsia"/>
          <w:sz w:val="28"/>
          <w:lang w:eastAsia="zh-CN"/>
        </w:rPr>
        <w:t>一、天然气汽车泄漏报警器项目绩效评估</w:t>
      </w:r>
      <w:bookmarkEnd w:id="2"/>
    </w:p>
    <w:p>
      <w:pPr>
        <w:pStyle w:val="Heading2"/>
        <w:rPr>
          <w:rFonts w:ascii="仿宋" w:eastAsia="仿宋" w:hAnsi="仿宋" w:cs="仿宋" w:hint="eastAsia"/>
          <w:lang w:eastAsia="zh-CN"/>
        </w:rPr>
      </w:pPr>
      <w:bookmarkStart w:id="3" w:name="_Toc2185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汽车泄漏报警器项目中，我们设计了一套全面的绩效评估指标，以确保天然气汽车泄漏报警器项目的可控和成功交付。这些指标跨足天然气汽车泄漏报警器项目目标、成本、进度和质量等多个维度，为我们提供了全面洞察天然气汽车泄漏报警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目标达成率是我们关注的首要指标。我们设定了明确的目标，并通过定期监测和评估，迅速发现并应对潜在的目标偏差。这为天然气汽车泄漏报警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成本绩效是另一个核心关注点。通过实际成本与预算成本的对比分析，我们深入了解成本差异的原因，及时调整资源分配，保持天然气汽车泄漏报警器项目在经济效益方面的合理水平。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进度作为关键的绩效指标之一，得到了精心的关注。我们制定了详细的天然气汽车泄漏报警器项目进度计划，并设立了进度符合度指标，确保实际进度与计划进度保持一致。这使我们能够快速发现和解决潜在的进度问题，保持天然气汽车泄漏报警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天然气汽车泄漏报警器项目绩效的不可或缺的一环。我们引入了一系列的质量标准和客户满意度指标，以确保天然气汽车泄漏报警器项目交付的成果在质量上达到或超越预期水平。通过持续监测这些指标，我们努力提升天然气汽车泄漏报警器项目整体质量水平，为天然气汽车泄漏报警器项目的成功交付提供有力保障。通过这些科学且全面的绩效评估，我们能够更好地引导天然气汽车泄漏报警器项目的持续改进，确保天然气汽车泄漏报警器项目目标的顺利达成。</w:t>
      </w:r>
    </w:p>
    <w:p>
      <w:pPr>
        <w:pStyle w:val="Heading2"/>
        <w:ind w:firstLine="560" w:firstLineChars="200"/>
        <w:rPr>
          <w:rFonts w:ascii="仿宋" w:eastAsia="仿宋" w:hAnsi="仿宋" w:cs="仿宋" w:hint="eastAsia"/>
          <w:sz w:val="28"/>
          <w:lang w:eastAsia="zh-CN"/>
        </w:rPr>
      </w:pPr>
      <w:bookmarkStart w:id="4" w:name="_Toc2582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绩效评估是天然气汽车泄漏报警器项目中的关键环节，为确保天然气汽车泄漏报警器项目达到预期目标，我们采用了多层次、多维度的绩效评估方法。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天然气汽车泄漏报警器项目的战略目标对齐，确保每个决策和行动都与天然气汽车泄漏报警器项目整体目标保持一致。团队会定期召开战略对齐会议，审视当前工作与天然气汽车泄漏报警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天然气汽车泄漏报警器项目进度、质量、成本和风险等方面。这些指标通过数据收集和分析，为天然气汽车泄漏报警器项目管理团队提供了客观的评估依据。例如，我们通过天然气汽车泄漏报警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天然气汽车泄漏报警器项目内部，还考虑了天然气汽车泄漏报警器项目对外部环境的影响。我们定期进行干系人满意度调查，以了解各利益相关方对天然气汽车泄漏报警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这种多层次、多角度的绩效评估方法，使得我们能够全面了解天然气汽车泄漏报警器项目的运行状态，及时做出调整，确保天然气汽车泄漏报警器项目在不断变化的环境中保持稳健前行。</w:t>
      </w:r>
    </w:p>
    <w:p>
      <w:pPr>
        <w:pStyle w:val="Heading2"/>
        <w:ind w:firstLine="560" w:firstLineChars="200"/>
        <w:rPr>
          <w:rFonts w:ascii="仿宋" w:eastAsia="仿宋" w:hAnsi="仿宋" w:cs="仿宋" w:hint="eastAsia"/>
          <w:sz w:val="28"/>
          <w:lang w:eastAsia="zh-CN"/>
        </w:rPr>
      </w:pPr>
      <w:bookmarkStart w:id="5" w:name="_Toc1576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为了确保天然气汽车泄漏报警器项目的有效管理和不断优化，我们采用了精心设计的绩效评估周期。这个周期旨在实现灵活、实时和全面的评估，以适应天然气汽车泄漏报警器项目执行中的各种挑战。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天然气汽车泄漏报警器项目的不同需求，分为短期、中期和长期。短期评估关注每个迭代或工作周期，以及时发现和解决当前任务中的问题。中期评估涵盖几个迭代，深入了解整体天然气汽车泄漏报警器项目的趋势和性能。长期评估则着眼于整个天然气汽车泄漏报警器项目阶段，确保天然气汽车泄漏报警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天然气汽车泄漏报警器项目管理工具和协作平台，团队成员能够随时更新和分享天然气汽车泄漏报警器项目数据。这种实时性的反馈机制使我们能够及时察觉潜在问题，快速调整，保持天然气汽车泄漏报警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天然气汽车泄漏报警器项目的决策制定密不可分。每个周期的天然气汽车泄漏报警器项目回顾会议成为集体总结经验、识别问题深层次原因并找到创新解决方案的平台。这种定期的反思与调整机制使天然气汽车泄漏报警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142"/>
      <w:r>
        <w:rPr>
          <w:rFonts w:ascii="仿宋" w:eastAsia="仿宋" w:hAnsi="仿宋" w:cs="仿宋" w:hint="eastAsia"/>
          <w:sz w:val="28"/>
          <w:lang w:eastAsia="zh-CN"/>
        </w:rPr>
        <w:t>二、天然气汽车泄漏报警器项目建设背景及必要性分析</w:t>
      </w:r>
      <w:bookmarkEnd w:id="6"/>
    </w:p>
    <w:p>
      <w:pPr>
        <w:pStyle w:val="Heading2"/>
        <w:rPr>
          <w:rFonts w:ascii="仿宋" w:eastAsia="仿宋" w:hAnsi="仿宋" w:cs="仿宋" w:hint="eastAsia"/>
          <w:lang w:eastAsia="zh-CN"/>
        </w:rPr>
      </w:pPr>
      <w:bookmarkStart w:id="7" w:name="_Toc11414"/>
      <w:r>
        <w:rPr>
          <w:rFonts w:ascii="仿宋" w:eastAsia="仿宋" w:hAnsi="仿宋" w:cs="仿宋" w:hint="eastAsia"/>
          <w:lang w:eastAsia="zh-CN"/>
        </w:rPr>
        <w:t>(一)、天然气汽车泄漏报警器项目背景分析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天然气汽车泄漏报警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天然气汽车泄漏报警器项目在这个潮流中的定位。同时，我们将关注行业内涌现的新兴机遇，以便天然气汽车泄漏报警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天然气汽车泄漏报警器项目提供了强大的发展动力。我们将聚焦于行业内最新的技术发展趋势，包括但不限于人工智能、大数据分析、物联网等领域。通过深度的技术研究，我们将确保天然气汽车泄漏报警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天然气汽车泄漏报警器项目发展的源泉。我们将投入更多的精力对市场需求进行深入剖析，超越表面的需求，深入挖掘潜在的市场痛点和机遇。通过对市场需求的细致了解，天然气汽车泄漏报警器项目将更有针对性地设计解决方案，满足市场的多样化需求，从而更好地促进天然气汽车泄漏报警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天然气汽车泄漏报警器项目战略至关重要。我们将对竞争态势进行更为深入的分析，包括但不限于市场份额、产品特点、客户满意度等多个维度。通过深度的竞争分析，天然气汽车泄漏报警器项目将能够更准确地把握市场脉搏，制定具有竞争力的天然气汽车泄漏报警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天然气汽车泄漏报警器项目的发展具有直接的影响。我们将进行更为全面的法规和政策分析，了解行业发展中的潜在法律风险和合规挑战。通过充分了解和遵守相关法规，天然气汽车泄漏报警器项目将确保在法律框架内合法合规运营，为天然气汽车泄漏报警器项目的稳健发展提供有力支持。</w:t>
      </w:r>
    </w:p>
    <w:p>
      <w:pPr>
        <w:pStyle w:val="Heading2"/>
        <w:ind w:firstLine="560" w:firstLineChars="200"/>
        <w:rPr>
          <w:rFonts w:ascii="仿宋" w:eastAsia="仿宋" w:hAnsi="仿宋" w:cs="仿宋" w:hint="eastAsia"/>
          <w:sz w:val="28"/>
          <w:lang w:eastAsia="zh-CN"/>
        </w:rPr>
      </w:pPr>
      <w:bookmarkStart w:id="8" w:name="_Toc20194"/>
      <w:r>
        <w:rPr>
          <w:rFonts w:ascii="仿宋" w:eastAsia="仿宋" w:hAnsi="仿宋" w:cs="仿宋" w:hint="eastAsia"/>
          <w:sz w:val="28"/>
          <w:lang w:eastAsia="zh-CN"/>
        </w:rPr>
        <w:t>(二)、天然气汽车泄漏报警器项目建设必要性分析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建设的迫切性源于对行业发展趋势的深刻洞察。我们正处于一个行业变革的时代，科技创新、数字化转型成为企业发展的关键动力。天然气汽车泄漏报警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建设不仅仅是为了跟上潮流，更是为了通过技术创新推动企业的持续发展。通过引入先进的技术和解决方案，天然气汽车泄漏报警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天然气汽车泄漏报警器项目的建设成为必然选择，通过提高产品质量、拓展服务领域，从而在竞争中获得更多的机会。天然气汽车泄漏报警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天然气汽车泄漏报警器项目建设的必要性体现在对客户需求更精准的满足。通过天然气汽车泄漏报警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天然气汽车泄漏报警器项目建设的背后是对企业持续创新的追求。只有通过不断创新，企业才能在竞争中立于不败之地。天然气汽车泄漏报警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939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5694"/>
      <w:r>
        <w:rPr>
          <w:rFonts w:ascii="仿宋" w:eastAsia="仿宋" w:hAnsi="仿宋" w:cs="仿宋" w:hint="eastAsia"/>
          <w:lang w:eastAsia="zh-CN"/>
        </w:rPr>
        <w:t>(一)、天然气汽车泄漏报警器行业分析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行业一直以来都是市场的关注焦点。行业内的发展趋势、竞争态势以及潜在机会都对天然气汽车泄漏报警器项目的推进产生深远的影响。通过深入研究行业的整体概貌，我们将更好地理解行业的核心特征，为天然气汽车泄漏报警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汽车泄漏报警器行业，技术一直是推动创新和发展的关键因素。我们将对当前技术趋势进行详尽分析，包括但不限于人工智能、大数据应用、先进制造技术等。这有助于天然气汽车泄漏报警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天然气汽车泄漏报警器项目成功的基础。我们将对主要竞争对手进行深入研究，包括其市场份额、产品特点、市场定位等。通过全面了解竞争对手的优势和劣势，天然气汽车泄漏报警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1525"/>
      <w:r>
        <w:rPr>
          <w:rFonts w:ascii="仿宋" w:eastAsia="仿宋" w:hAnsi="仿宋" w:cs="仿宋" w:hint="eastAsia"/>
          <w:sz w:val="28"/>
          <w:lang w:eastAsia="zh-CN"/>
        </w:rPr>
        <w:t>(二)、天然气汽车泄漏报警器市场分析预测</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天然气汽车泄漏报警器市场未来的增长趋势。这包括市场的整体规模、各细分领域的发展趋势等。天然气汽车泄漏报警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天然气汽车泄漏报警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天然气汽车泄漏报警器项目实施过程中需要充分考虑的因素。我们将对市场风险进行全面评估，包括但不限于政策法规风险、市场竞争风险、技术变革风险等。通过对潜在风险的深入分析，天然气汽车泄漏报警器项目可以制定相应的风险缓解策略，降低不确定性对天然气汽车泄漏报警器项目的影响。</w:t>
      </w:r>
    </w:p>
    <w:p>
      <w:pPr>
        <w:pStyle w:val="Heading1"/>
        <w:ind w:firstLine="560" w:firstLineChars="200"/>
        <w:rPr>
          <w:rFonts w:ascii="仿宋" w:eastAsia="仿宋" w:hAnsi="仿宋" w:cs="仿宋" w:hint="eastAsia"/>
          <w:sz w:val="28"/>
          <w:lang w:eastAsia="zh-CN"/>
        </w:rPr>
      </w:pPr>
      <w:bookmarkStart w:id="12" w:name="_Toc6475"/>
      <w:r>
        <w:rPr>
          <w:rFonts w:ascii="仿宋" w:eastAsia="仿宋" w:hAnsi="仿宋" w:cs="仿宋" w:hint="eastAsia"/>
          <w:sz w:val="28"/>
          <w:lang w:eastAsia="zh-CN"/>
        </w:rPr>
        <w:t>四、天然气汽车泄漏报警器项目概论</w:t>
      </w:r>
      <w:bookmarkEnd w:id="12"/>
    </w:p>
    <w:p>
      <w:pPr>
        <w:pStyle w:val="Heading2"/>
        <w:rPr>
          <w:rFonts w:ascii="仿宋" w:eastAsia="仿宋" w:hAnsi="仿宋" w:cs="仿宋" w:hint="eastAsia"/>
          <w:lang w:eastAsia="zh-CN"/>
        </w:rPr>
      </w:pPr>
      <w:bookmarkStart w:id="13" w:name="_Toc10910"/>
      <w:r>
        <w:rPr>
          <w:rFonts w:ascii="仿宋" w:eastAsia="仿宋" w:hAnsi="仿宋" w:cs="仿宋" w:hint="eastAsia"/>
          <w:lang w:eastAsia="zh-CN"/>
        </w:rPr>
        <w:t>(一)、天然气汽车泄漏报警器项目概况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起源追溯至对市场的深入洞察。市场的不断演变与变革为天然气汽车泄漏报警器项目提供了难得的机遇。当前市场存在的需求缺口和变革的大环境共同构成了天然气汽车泄漏报警器项目的背景。这个天然气汽车泄漏报警器项目旨在充分利用市场机遇，填补行业中尚未满足的需求，为客户提供全新的解决方案。市场的变革和需求的增长使得这个天然气汽车泄漏报警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天然气汽车泄漏报警器项目名称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正式命名为天然气汽车泄漏报警器。这个名称不仅仅是一个标识，更代表了天然气汽车泄漏报警器项目的核心理念和愿景。它蕴含着天然气汽车泄漏报警器项目所要解决问题的关键字，具有强烈的表达和辨识度，为天然气汽车泄漏报警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天然气汽车泄漏报警器项目目标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核心目标是提供一种全新、高效的解决方案，满足客户日益增长的需求。天然气汽车泄漏报警器项目追求的不仅仅是满足市场需求，更是在市场中获得卓越的竞争优势。通过不断提升产品或服务的质量和创新水平，天然气汽车泄漏报警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天然气汽车泄漏报警器项目范围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全面涵盖了产品研发、制造、市场推广和售后服务，确保从产品设计到最终用户体验的全方位关注。这一全面的天然气汽车泄漏报警器项目范围是为了确保天然气汽车泄漏报警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天然气汽车泄漏报警器项目时间表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计划在未来18个月内完成，包括研发、测试、市场试点和正式推出等不同阶段。这个时间表的合理设计是为了确保天然气汽车泄漏报警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天然气汽车泄漏报警器项目预算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总预算估算为XX百万美元，主要分配在研发、市场推广、人员培训和运营等方面。这一充足的预算为天然气汽车泄漏报警器项目提供了充足的资源，确保天然气汽车泄漏报警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天然气汽车泄漏报警器项目风险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可能面临的风险包括市场接受度低、技术难题、竞争激烈等。天然气汽车泄漏报警器项目团队已经制定了相应的风险应对计划，通过前瞻性的风险管理，确保天然气汽车泄漏报警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天然气汽车泄漏报警器项目团队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汇聚了一支经验丰富、多领域专业素养的核心团队，确保天然气汽车泄漏报警器项目在各个方面都能拥有高水平的执行力。团队的协同作战是天然气汽车泄漏报警器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天然气汽车泄漏报警器项目背景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天然气汽车泄漏报警器项目的背景根植于市场对更高效、创新产品的渴望，同时也受到科技发展对行业格局的深刻改变的影响。这为天然气汽车泄漏报警器项目提供了广阔的发展空间和市场需求。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天然气汽车泄漏报警器项目现状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截至目前，天然气汽车泄漏报警器项目已完成市场调研和技术验证，取得了初步的成功。这为天然气汽车泄漏报警器项目在未来的发展奠定了坚实的基础，为更远大的目标打下了坚实的基石。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1848"/>
      <w:r>
        <w:rPr>
          <w:rFonts w:ascii="仿宋" w:eastAsia="仿宋" w:hAnsi="仿宋" w:cs="仿宋" w:hint="eastAsia"/>
          <w:sz w:val="28"/>
          <w:lang w:eastAsia="zh-CN"/>
        </w:rPr>
        <w:t>(二)、天然气汽车泄漏报警器项目目标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天然气汽车泄漏报警器项目首要业务目标是在市场中占据有利地位，实现产品/服务的成功推广和销售。通过不断提升产品质量、创新性，天然气汽车泄漏报警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在科技迅速发展的时代，天然气汽车泄漏报警器项目着眼于技术创新。通过持续的研发和技术升级，天然气汽车泄漏报警器项目旨在推出更具创新性的产品或服务，以满足市场对新鲜、先进解决方案的需求。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天然气汽车泄漏报警器项目设定了客户满意度目标。通过提供卓越的产品质量和优质的客户服务，天然气汽车泄漏报警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天然气汽车泄漏报警器项目注重社会责任和可持续发展。通过实施环保、社会责任天然气汽车泄漏报警器项目，天然气汽车泄漏报警器项目致力于在经济发展的同时保护环境，促进社会公平，实现可持续经营。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天然气汽车泄漏报警器项目的团队是实现目标的核心驱动力。因此，天然气汽车泄漏报警器项目设定了团队发展目标，包括提升团队成员的专业技能、培养领导力，以及搭建协同高效的团队工作氛围。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7472"/>
      <w:r>
        <w:rPr>
          <w:rFonts w:ascii="仿宋" w:eastAsia="仿宋" w:hAnsi="仿宋" w:cs="仿宋" w:hint="eastAsia"/>
          <w:sz w:val="28"/>
          <w:lang w:eastAsia="zh-CN"/>
        </w:rPr>
        <w:t>(三)、天然气汽车泄漏报警器项目提出的理由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天然气汽车泄漏报警器项目提出的理由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提出源于对市场机遇的深刻洞察。当前市场中存在的需求缺口和行业发展趋势表明，有巨大的商业机会等待被开发。通过准确捕捉市场机遇，天然气汽车泄漏报警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理念基于对技术创新的信仰。通过持续的研发和技术投入，天然气汽车泄漏报警器项目有望推出更具创新性的产品或服务。在科技飞速发展的当下，天然气汽车泄漏报警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提出是为了增强企业的行业竞争力。通过提升产品或服务的质量和独特性，天然气汽车泄漏报警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响应了消费者需求的变化。随着社会和科技的不断发展，消费者对产品和服务的需求也在发生变化。通过深入了解并及时回应消费者的新需求，天然气汽车泄漏报警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提出是企业战略发展规划的一部分。在面对日益激烈的市场竞争和不断变化的商业环境中，天然气汽车泄漏报警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提出不仅仅是基于商业考量，还注重社会责任。通过推出环保、社会责任等方面的天然气汽车泄漏报警器项目，天然气汽车泄漏报警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https://d.book118.com/265304104340011041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D33202"/>
    <w:rsid w:val="07D332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30410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2024-01-11T22:56:00Z</dcterms:created>
  <dcterms:modified xsi:type="dcterms:W3CDTF">2024-01-11T22:56:30Z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D94C5B865ABB41908B799BC55B4A1A5F_11</vt:lpwstr>
  </property>
  <property fmtid="{D5CDD505-2E9C-101B-9397-08002B2CF9AE}" pid="3" name="KSOProductBuildVer">
    <vt:lpwstr>2052-12.1.0.16120</vt:lpwstr>
  </property>
</Properties>
</file>