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不粘煤项目规划设计纲要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7" w:history="1">
        <w:r>
          <w:rPr>
            <w:rFonts w:ascii="仿宋" w:eastAsia="仿宋" w:hAnsi="仿宋" w:cs="仿宋" w:hint="eastAsia"/>
            <w:lang w:eastAsia="zh-CN"/>
          </w:rPr>
          <w:t>序言</w:t>
        </w:r>
        <w:r>
          <w:tab/>
        </w:r>
        <w:r>
          <w:fldChar w:fldCharType="begin"/>
        </w:r>
        <w:r>
          <w:instrText xml:space="preserve"> PAGEREF _Toc21787 \h </w:instrText>
        </w:r>
        <w:r>
          <w:fldChar w:fldCharType="separate"/>
        </w:r>
        <w:r>
          <w:t>3</w:t>
        </w:r>
        <w:r>
          <w:fldChar w:fldCharType="end"/>
        </w:r>
      </w:hyperlink>
    </w:p>
    <w:p>
      <w:pPr>
        <w:pStyle w:val="TOC1"/>
        <w:tabs>
          <w:tab w:val="right" w:leader="dot" w:pos="8306"/>
        </w:tabs>
      </w:pPr>
      <w:hyperlink w:anchor="_Toc31469" w:history="1">
        <w:r>
          <w:rPr>
            <w:rFonts w:ascii="仿宋" w:eastAsia="仿宋" w:hAnsi="仿宋" w:cs="仿宋" w:hint="eastAsia"/>
            <w:lang w:eastAsia="zh-CN"/>
          </w:rPr>
          <w:t>一、不粘煤项目建设背景及必要性分析</w:t>
        </w:r>
        <w:r>
          <w:tab/>
        </w:r>
        <w:r>
          <w:fldChar w:fldCharType="begin"/>
        </w:r>
        <w:r>
          <w:instrText xml:space="preserve"> PAGEREF _Toc31469 \h </w:instrText>
        </w:r>
        <w:r>
          <w:fldChar w:fldCharType="separate"/>
        </w:r>
        <w:r>
          <w:t>3</w:t>
        </w:r>
        <w:r>
          <w:fldChar w:fldCharType="end"/>
        </w:r>
      </w:hyperlink>
    </w:p>
    <w:p>
      <w:pPr>
        <w:pStyle w:val="TOC2"/>
        <w:tabs>
          <w:tab w:val="right" w:leader="dot" w:pos="8306"/>
        </w:tabs>
      </w:pPr>
      <w:hyperlink w:anchor="_Toc8746" w:history="1">
        <w:r>
          <w:rPr>
            <w:rFonts w:ascii="仿宋" w:eastAsia="仿宋" w:hAnsi="仿宋" w:cs="仿宋" w:hint="eastAsia"/>
            <w:lang w:eastAsia="zh-CN"/>
          </w:rPr>
          <w:t>(一)、不粘煤项目背景分析</w:t>
        </w:r>
        <w:r>
          <w:tab/>
        </w:r>
        <w:r>
          <w:fldChar w:fldCharType="begin"/>
        </w:r>
        <w:r>
          <w:instrText xml:space="preserve"> PAGEREF _Toc8746 \h </w:instrText>
        </w:r>
        <w:r>
          <w:fldChar w:fldCharType="separate"/>
        </w:r>
        <w:r>
          <w:t>3</w:t>
        </w:r>
        <w:r>
          <w:fldChar w:fldCharType="end"/>
        </w:r>
      </w:hyperlink>
    </w:p>
    <w:p>
      <w:pPr>
        <w:pStyle w:val="TOC2"/>
        <w:tabs>
          <w:tab w:val="right" w:leader="dot" w:pos="8306"/>
        </w:tabs>
      </w:pPr>
      <w:hyperlink w:anchor="_Toc16903" w:history="1">
        <w:r>
          <w:rPr>
            <w:rFonts w:ascii="仿宋" w:eastAsia="仿宋" w:hAnsi="仿宋" w:cs="仿宋" w:hint="eastAsia"/>
            <w:lang w:eastAsia="zh-CN"/>
          </w:rPr>
          <w:t>(二)、不粘煤项目建设必要性分析</w:t>
        </w:r>
        <w:r>
          <w:tab/>
        </w:r>
        <w:r>
          <w:fldChar w:fldCharType="begin"/>
        </w:r>
        <w:r>
          <w:instrText xml:space="preserve"> PAGEREF _Toc16903 \h </w:instrText>
        </w:r>
        <w:r>
          <w:fldChar w:fldCharType="separate"/>
        </w:r>
        <w:r>
          <w:t>5</w:t>
        </w:r>
        <w:r>
          <w:fldChar w:fldCharType="end"/>
        </w:r>
      </w:hyperlink>
    </w:p>
    <w:p>
      <w:pPr>
        <w:pStyle w:val="TOC1"/>
        <w:tabs>
          <w:tab w:val="right" w:leader="dot" w:pos="8306"/>
        </w:tabs>
      </w:pPr>
      <w:hyperlink w:anchor="_Toc17062" w:history="1">
        <w:r>
          <w:rPr>
            <w:rFonts w:ascii="仿宋" w:eastAsia="仿宋" w:hAnsi="仿宋" w:cs="仿宋" w:hint="eastAsia"/>
            <w:lang w:eastAsia="zh-CN"/>
          </w:rPr>
          <w:t>二、不粘煤项目选址可行性分析</w:t>
        </w:r>
        <w:r>
          <w:tab/>
        </w:r>
        <w:r>
          <w:fldChar w:fldCharType="begin"/>
        </w:r>
        <w:r>
          <w:instrText xml:space="preserve"> PAGEREF _Toc17062 \h </w:instrText>
        </w:r>
        <w:r>
          <w:fldChar w:fldCharType="separate"/>
        </w:r>
        <w:r>
          <w:t>6</w:t>
        </w:r>
        <w:r>
          <w:fldChar w:fldCharType="end"/>
        </w:r>
      </w:hyperlink>
    </w:p>
    <w:p>
      <w:pPr>
        <w:pStyle w:val="TOC2"/>
        <w:tabs>
          <w:tab w:val="right" w:leader="dot" w:pos="8306"/>
        </w:tabs>
      </w:pPr>
      <w:hyperlink w:anchor="_Toc32086" w:history="1">
        <w:r>
          <w:rPr>
            <w:rFonts w:ascii="仿宋" w:eastAsia="仿宋" w:hAnsi="仿宋" w:cs="仿宋" w:hint="eastAsia"/>
            <w:lang w:eastAsia="zh-CN"/>
          </w:rPr>
          <w:t>(一)、不粘煤项目选址</w:t>
        </w:r>
        <w:r>
          <w:tab/>
        </w:r>
        <w:r>
          <w:fldChar w:fldCharType="begin"/>
        </w:r>
        <w:r>
          <w:instrText xml:space="preserve"> PAGEREF _Toc32086 \h </w:instrText>
        </w:r>
        <w:r>
          <w:fldChar w:fldCharType="separate"/>
        </w:r>
        <w:r>
          <w:t>6</w:t>
        </w:r>
        <w:r>
          <w:fldChar w:fldCharType="end"/>
        </w:r>
      </w:hyperlink>
    </w:p>
    <w:p>
      <w:pPr>
        <w:pStyle w:val="TOC2"/>
        <w:tabs>
          <w:tab w:val="right" w:leader="dot" w:pos="8306"/>
        </w:tabs>
      </w:pPr>
      <w:hyperlink w:anchor="_Toc16392" w:history="1">
        <w:r>
          <w:rPr>
            <w:rFonts w:ascii="仿宋" w:eastAsia="仿宋" w:hAnsi="仿宋" w:cs="仿宋" w:hint="eastAsia"/>
            <w:lang w:eastAsia="zh-CN"/>
          </w:rPr>
          <w:t>(二)、用地控制指标</w:t>
        </w:r>
        <w:r>
          <w:tab/>
        </w:r>
        <w:r>
          <w:fldChar w:fldCharType="begin"/>
        </w:r>
        <w:r>
          <w:instrText xml:space="preserve"> PAGEREF _Toc16392 \h </w:instrText>
        </w:r>
        <w:r>
          <w:fldChar w:fldCharType="separate"/>
        </w:r>
        <w:r>
          <w:t>6</w:t>
        </w:r>
        <w:r>
          <w:fldChar w:fldCharType="end"/>
        </w:r>
      </w:hyperlink>
    </w:p>
    <w:p>
      <w:pPr>
        <w:pStyle w:val="TOC2"/>
        <w:tabs>
          <w:tab w:val="right" w:leader="dot" w:pos="8306"/>
        </w:tabs>
      </w:pPr>
      <w:hyperlink w:anchor="_Toc26205" w:history="1">
        <w:r>
          <w:rPr>
            <w:rFonts w:ascii="仿宋" w:eastAsia="仿宋" w:hAnsi="仿宋" w:cs="仿宋" w:hint="eastAsia"/>
            <w:lang w:eastAsia="zh-CN"/>
          </w:rPr>
          <w:t>(三)、节约用地措施</w:t>
        </w:r>
        <w:r>
          <w:tab/>
        </w:r>
        <w:r>
          <w:fldChar w:fldCharType="begin"/>
        </w:r>
        <w:r>
          <w:instrText xml:space="preserve"> PAGEREF _Toc26205 \h </w:instrText>
        </w:r>
        <w:r>
          <w:fldChar w:fldCharType="separate"/>
        </w:r>
        <w:r>
          <w:t>8</w:t>
        </w:r>
        <w:r>
          <w:fldChar w:fldCharType="end"/>
        </w:r>
      </w:hyperlink>
    </w:p>
    <w:p>
      <w:pPr>
        <w:pStyle w:val="TOC2"/>
        <w:tabs>
          <w:tab w:val="right" w:leader="dot" w:pos="8306"/>
        </w:tabs>
      </w:pPr>
      <w:hyperlink w:anchor="_Toc5135" w:history="1">
        <w:r>
          <w:rPr>
            <w:rFonts w:ascii="仿宋" w:eastAsia="仿宋" w:hAnsi="仿宋" w:cs="仿宋" w:hint="eastAsia"/>
            <w:lang w:eastAsia="zh-CN"/>
          </w:rPr>
          <w:t>(四)、总图布置方案</w:t>
        </w:r>
        <w:r>
          <w:tab/>
        </w:r>
        <w:r>
          <w:fldChar w:fldCharType="begin"/>
        </w:r>
        <w:r>
          <w:instrText xml:space="preserve"> PAGEREF _Toc5135 \h </w:instrText>
        </w:r>
        <w:r>
          <w:fldChar w:fldCharType="separate"/>
        </w:r>
        <w:r>
          <w:t>9</w:t>
        </w:r>
        <w:r>
          <w:fldChar w:fldCharType="end"/>
        </w:r>
      </w:hyperlink>
    </w:p>
    <w:p>
      <w:pPr>
        <w:pStyle w:val="TOC2"/>
        <w:tabs>
          <w:tab w:val="right" w:leader="dot" w:pos="8306"/>
        </w:tabs>
      </w:pPr>
      <w:hyperlink w:anchor="_Toc9493" w:history="1">
        <w:r>
          <w:rPr>
            <w:rFonts w:ascii="仿宋" w:eastAsia="仿宋" w:hAnsi="仿宋" w:cs="仿宋" w:hint="eastAsia"/>
            <w:lang w:eastAsia="zh-CN"/>
          </w:rPr>
          <w:t>(五)、选址综合评价</w:t>
        </w:r>
        <w:r>
          <w:tab/>
        </w:r>
        <w:r>
          <w:fldChar w:fldCharType="begin"/>
        </w:r>
        <w:r>
          <w:instrText xml:space="preserve"> PAGEREF _Toc9493 \h </w:instrText>
        </w:r>
        <w:r>
          <w:fldChar w:fldCharType="separate"/>
        </w:r>
        <w:r>
          <w:t>10</w:t>
        </w:r>
        <w:r>
          <w:fldChar w:fldCharType="end"/>
        </w:r>
      </w:hyperlink>
    </w:p>
    <w:p>
      <w:pPr>
        <w:pStyle w:val="TOC1"/>
        <w:tabs>
          <w:tab w:val="right" w:leader="dot" w:pos="8306"/>
        </w:tabs>
      </w:pPr>
      <w:hyperlink w:anchor="_Toc28448" w:history="1">
        <w:r>
          <w:rPr>
            <w:rFonts w:ascii="仿宋" w:eastAsia="仿宋" w:hAnsi="仿宋" w:cs="仿宋" w:hint="eastAsia"/>
            <w:lang w:eastAsia="zh-CN"/>
          </w:rPr>
          <w:t>三、不粘煤项目可持续发展</w:t>
        </w:r>
        <w:r>
          <w:tab/>
        </w:r>
        <w:r>
          <w:fldChar w:fldCharType="begin"/>
        </w:r>
        <w:r>
          <w:instrText xml:space="preserve"> PAGEREF _Toc28448 \h </w:instrText>
        </w:r>
        <w:r>
          <w:fldChar w:fldCharType="separate"/>
        </w:r>
        <w:r>
          <w:t>11</w:t>
        </w:r>
        <w:r>
          <w:fldChar w:fldCharType="end"/>
        </w:r>
      </w:hyperlink>
    </w:p>
    <w:p>
      <w:pPr>
        <w:pStyle w:val="TOC2"/>
        <w:tabs>
          <w:tab w:val="right" w:leader="dot" w:pos="8306"/>
        </w:tabs>
      </w:pPr>
      <w:hyperlink w:anchor="_Toc30555" w:history="1">
        <w:r>
          <w:rPr>
            <w:rFonts w:ascii="仿宋" w:eastAsia="仿宋" w:hAnsi="仿宋" w:cs="仿宋" w:hint="eastAsia"/>
            <w:lang w:eastAsia="zh-CN"/>
          </w:rPr>
          <w:t>(一)、可持续战略与实践</w:t>
        </w:r>
        <w:r>
          <w:tab/>
        </w:r>
        <w:r>
          <w:fldChar w:fldCharType="begin"/>
        </w:r>
        <w:r>
          <w:instrText xml:space="preserve"> PAGEREF _Toc30555 \h </w:instrText>
        </w:r>
        <w:r>
          <w:fldChar w:fldCharType="separate"/>
        </w:r>
        <w:r>
          <w:t>11</w:t>
        </w:r>
        <w:r>
          <w:fldChar w:fldCharType="end"/>
        </w:r>
      </w:hyperlink>
    </w:p>
    <w:p>
      <w:pPr>
        <w:pStyle w:val="TOC2"/>
        <w:tabs>
          <w:tab w:val="right" w:leader="dot" w:pos="8306"/>
        </w:tabs>
      </w:pPr>
      <w:hyperlink w:anchor="_Toc21125" w:history="1">
        <w:r>
          <w:rPr>
            <w:rFonts w:ascii="仿宋" w:eastAsia="仿宋" w:hAnsi="仿宋" w:cs="仿宋" w:hint="eastAsia"/>
            <w:lang w:eastAsia="zh-CN"/>
          </w:rPr>
          <w:t>(二)、环保与社会责任</w:t>
        </w:r>
        <w:r>
          <w:tab/>
        </w:r>
        <w:r>
          <w:fldChar w:fldCharType="begin"/>
        </w:r>
        <w:r>
          <w:instrText xml:space="preserve"> PAGEREF _Toc21125 \h </w:instrText>
        </w:r>
        <w:r>
          <w:fldChar w:fldCharType="separate"/>
        </w:r>
        <w:r>
          <w:t>12</w:t>
        </w:r>
        <w:r>
          <w:fldChar w:fldCharType="end"/>
        </w:r>
      </w:hyperlink>
    </w:p>
    <w:p>
      <w:pPr>
        <w:pStyle w:val="TOC1"/>
        <w:tabs>
          <w:tab w:val="right" w:leader="dot" w:pos="8306"/>
        </w:tabs>
      </w:pPr>
      <w:hyperlink w:anchor="_Toc12458" w:history="1">
        <w:r>
          <w:rPr>
            <w:rFonts w:ascii="仿宋" w:eastAsia="仿宋" w:hAnsi="仿宋" w:cs="仿宋" w:hint="eastAsia"/>
            <w:lang w:eastAsia="zh-CN"/>
          </w:rPr>
          <w:t>四、产品规划分析</w:t>
        </w:r>
        <w:r>
          <w:tab/>
        </w:r>
        <w:r>
          <w:fldChar w:fldCharType="begin"/>
        </w:r>
        <w:r>
          <w:instrText xml:space="preserve"> PAGEREF _Toc12458 \h </w:instrText>
        </w:r>
        <w:r>
          <w:fldChar w:fldCharType="separate"/>
        </w:r>
        <w:r>
          <w:t>13</w:t>
        </w:r>
        <w:r>
          <w:fldChar w:fldCharType="end"/>
        </w:r>
      </w:hyperlink>
    </w:p>
    <w:p>
      <w:pPr>
        <w:pStyle w:val="TOC2"/>
        <w:tabs>
          <w:tab w:val="right" w:leader="dot" w:pos="8306"/>
        </w:tabs>
      </w:pPr>
      <w:hyperlink w:anchor="_Toc9660" w:history="1">
        <w:r>
          <w:rPr>
            <w:rFonts w:ascii="仿宋" w:eastAsia="仿宋" w:hAnsi="仿宋" w:cs="仿宋" w:hint="eastAsia"/>
            <w:lang w:eastAsia="zh-CN"/>
          </w:rPr>
          <w:t>(一)、产品规划</w:t>
        </w:r>
        <w:r>
          <w:tab/>
        </w:r>
        <w:r>
          <w:fldChar w:fldCharType="begin"/>
        </w:r>
        <w:r>
          <w:instrText xml:space="preserve"> PAGEREF _Toc9660 \h </w:instrText>
        </w:r>
        <w:r>
          <w:fldChar w:fldCharType="separate"/>
        </w:r>
        <w:r>
          <w:t>13</w:t>
        </w:r>
        <w:r>
          <w:fldChar w:fldCharType="end"/>
        </w:r>
      </w:hyperlink>
    </w:p>
    <w:p>
      <w:pPr>
        <w:pStyle w:val="TOC2"/>
        <w:tabs>
          <w:tab w:val="right" w:leader="dot" w:pos="8306"/>
        </w:tabs>
      </w:pPr>
      <w:hyperlink w:anchor="_Toc15539" w:history="1">
        <w:r>
          <w:rPr>
            <w:rFonts w:ascii="仿宋" w:eastAsia="仿宋" w:hAnsi="仿宋" w:cs="仿宋" w:hint="eastAsia"/>
            <w:lang w:eastAsia="zh-CN"/>
          </w:rPr>
          <w:t>(二)、建设规模</w:t>
        </w:r>
        <w:r>
          <w:tab/>
        </w:r>
        <w:r>
          <w:fldChar w:fldCharType="begin"/>
        </w:r>
        <w:r>
          <w:instrText xml:space="preserve"> PAGEREF _Toc15539 \h </w:instrText>
        </w:r>
        <w:r>
          <w:fldChar w:fldCharType="separate"/>
        </w:r>
        <w:r>
          <w:t>13</w:t>
        </w:r>
        <w:r>
          <w:fldChar w:fldCharType="end"/>
        </w:r>
      </w:hyperlink>
    </w:p>
    <w:p>
      <w:pPr>
        <w:pStyle w:val="TOC1"/>
        <w:tabs>
          <w:tab w:val="right" w:leader="dot" w:pos="8306"/>
        </w:tabs>
      </w:pPr>
      <w:hyperlink w:anchor="_Toc26428" w:history="1">
        <w:r>
          <w:rPr>
            <w:rFonts w:ascii="仿宋" w:eastAsia="仿宋" w:hAnsi="仿宋" w:cs="仿宋" w:hint="eastAsia"/>
            <w:lang w:eastAsia="zh-CN"/>
          </w:rPr>
          <w:t>五、不粘煤项目文档管理</w:t>
        </w:r>
        <w:r>
          <w:tab/>
        </w:r>
        <w:r>
          <w:fldChar w:fldCharType="begin"/>
        </w:r>
        <w:r>
          <w:instrText xml:space="preserve"> PAGEREF _Toc26428 \h </w:instrText>
        </w:r>
        <w:r>
          <w:fldChar w:fldCharType="separate"/>
        </w:r>
        <w:r>
          <w:t>15</w:t>
        </w:r>
        <w:r>
          <w:fldChar w:fldCharType="end"/>
        </w:r>
      </w:hyperlink>
    </w:p>
    <w:p>
      <w:pPr>
        <w:pStyle w:val="TOC2"/>
        <w:tabs>
          <w:tab w:val="right" w:leader="dot" w:pos="8306"/>
        </w:tabs>
      </w:pPr>
      <w:hyperlink w:anchor="_Toc25481" w:history="1">
        <w:r>
          <w:rPr>
            <w:rFonts w:ascii="仿宋" w:eastAsia="仿宋" w:hAnsi="仿宋" w:cs="仿宋" w:hint="eastAsia"/>
            <w:lang w:eastAsia="zh-CN"/>
          </w:rPr>
          <w:t>(一)、文档编制与审查</w:t>
        </w:r>
        <w:r>
          <w:tab/>
        </w:r>
        <w:r>
          <w:fldChar w:fldCharType="begin"/>
        </w:r>
        <w:r>
          <w:instrText xml:space="preserve"> PAGEREF _Toc25481 \h </w:instrText>
        </w:r>
        <w:r>
          <w:fldChar w:fldCharType="separate"/>
        </w:r>
        <w:r>
          <w:t>15</w:t>
        </w:r>
        <w:r>
          <w:fldChar w:fldCharType="end"/>
        </w:r>
      </w:hyperlink>
    </w:p>
    <w:p>
      <w:pPr>
        <w:pStyle w:val="TOC2"/>
        <w:tabs>
          <w:tab w:val="right" w:leader="dot" w:pos="8306"/>
        </w:tabs>
      </w:pPr>
      <w:hyperlink w:anchor="_Toc23636" w:history="1">
        <w:r>
          <w:rPr>
            <w:rFonts w:ascii="仿宋" w:eastAsia="仿宋" w:hAnsi="仿宋" w:cs="仿宋" w:hint="eastAsia"/>
            <w:lang w:eastAsia="zh-CN"/>
          </w:rPr>
          <w:t>(二)、文档发布与分发</w:t>
        </w:r>
        <w:r>
          <w:tab/>
        </w:r>
        <w:r>
          <w:fldChar w:fldCharType="begin"/>
        </w:r>
        <w:r>
          <w:instrText xml:space="preserve"> PAGEREF _Toc23636 \h </w:instrText>
        </w:r>
        <w:r>
          <w:fldChar w:fldCharType="separate"/>
        </w:r>
        <w:r>
          <w:t>16</w:t>
        </w:r>
        <w:r>
          <w:fldChar w:fldCharType="end"/>
        </w:r>
      </w:hyperlink>
    </w:p>
    <w:p>
      <w:pPr>
        <w:pStyle w:val="TOC2"/>
        <w:tabs>
          <w:tab w:val="right" w:leader="dot" w:pos="8306"/>
        </w:tabs>
      </w:pPr>
      <w:hyperlink w:anchor="_Toc17547" w:history="1">
        <w:r>
          <w:rPr>
            <w:rFonts w:ascii="仿宋" w:eastAsia="仿宋" w:hAnsi="仿宋" w:cs="仿宋" w:hint="eastAsia"/>
            <w:lang w:eastAsia="zh-CN"/>
          </w:rPr>
          <w:t>(三)、文档存档与归档</w:t>
        </w:r>
        <w:r>
          <w:tab/>
        </w:r>
        <w:r>
          <w:fldChar w:fldCharType="begin"/>
        </w:r>
        <w:r>
          <w:instrText xml:space="preserve"> PAGEREF _Toc17547 \h </w:instrText>
        </w:r>
        <w:r>
          <w:fldChar w:fldCharType="separate"/>
        </w:r>
        <w:r>
          <w:t>17</w:t>
        </w:r>
        <w:r>
          <w:fldChar w:fldCharType="end"/>
        </w:r>
      </w:hyperlink>
    </w:p>
    <w:p>
      <w:pPr>
        <w:pStyle w:val="TOC1"/>
        <w:tabs>
          <w:tab w:val="right" w:leader="dot" w:pos="8306"/>
        </w:tabs>
      </w:pPr>
      <w:hyperlink w:anchor="_Toc274" w:history="1">
        <w:r>
          <w:rPr>
            <w:rFonts w:ascii="仿宋" w:eastAsia="仿宋" w:hAnsi="仿宋" w:cs="仿宋" w:hint="eastAsia"/>
            <w:lang w:eastAsia="zh-CN"/>
          </w:rPr>
          <w:t>六、不粘煤项目绩效评估</w:t>
        </w:r>
        <w:r>
          <w:tab/>
        </w:r>
        <w:r>
          <w:fldChar w:fldCharType="begin"/>
        </w:r>
        <w:r>
          <w:instrText xml:space="preserve"> PAGEREF _Toc274 \h </w:instrText>
        </w:r>
        <w:r>
          <w:fldChar w:fldCharType="separate"/>
        </w:r>
        <w:r>
          <w:t>18</w:t>
        </w:r>
        <w:r>
          <w:fldChar w:fldCharType="end"/>
        </w:r>
      </w:hyperlink>
    </w:p>
    <w:p>
      <w:pPr>
        <w:pStyle w:val="TOC2"/>
        <w:tabs>
          <w:tab w:val="right" w:leader="dot" w:pos="8306"/>
        </w:tabs>
      </w:pPr>
      <w:hyperlink w:anchor="_Toc25897" w:history="1">
        <w:r>
          <w:rPr>
            <w:rFonts w:ascii="仿宋" w:eastAsia="仿宋" w:hAnsi="仿宋" w:cs="仿宋" w:hint="eastAsia"/>
            <w:lang w:eastAsia="zh-CN"/>
          </w:rPr>
          <w:t>(一)、绩效评估指标</w:t>
        </w:r>
        <w:r>
          <w:tab/>
        </w:r>
        <w:r>
          <w:fldChar w:fldCharType="begin"/>
        </w:r>
        <w:r>
          <w:instrText xml:space="preserve"> PAGEREF _Toc25897 \h </w:instrText>
        </w:r>
        <w:r>
          <w:fldChar w:fldCharType="separate"/>
        </w:r>
        <w:r>
          <w:t>18</w:t>
        </w:r>
        <w:r>
          <w:fldChar w:fldCharType="end"/>
        </w:r>
      </w:hyperlink>
    </w:p>
    <w:p>
      <w:pPr>
        <w:pStyle w:val="TOC2"/>
        <w:tabs>
          <w:tab w:val="right" w:leader="dot" w:pos="8306"/>
        </w:tabs>
      </w:pPr>
      <w:hyperlink w:anchor="_Toc16468" w:history="1">
        <w:r>
          <w:rPr>
            <w:rFonts w:ascii="仿宋" w:eastAsia="仿宋" w:hAnsi="仿宋" w:cs="仿宋" w:hint="eastAsia"/>
            <w:lang w:eastAsia="zh-CN"/>
          </w:rPr>
          <w:t>(二)、绩效评估方法</w:t>
        </w:r>
        <w:r>
          <w:tab/>
        </w:r>
        <w:r>
          <w:fldChar w:fldCharType="begin"/>
        </w:r>
        <w:r>
          <w:instrText xml:space="preserve"> PAGEREF _Toc16468 \h </w:instrText>
        </w:r>
        <w:r>
          <w:fldChar w:fldCharType="separate"/>
        </w:r>
        <w:r>
          <w:t>19</w:t>
        </w:r>
        <w:r>
          <w:fldChar w:fldCharType="end"/>
        </w:r>
      </w:hyperlink>
    </w:p>
    <w:p>
      <w:pPr>
        <w:pStyle w:val="TOC2"/>
        <w:tabs>
          <w:tab w:val="right" w:leader="dot" w:pos="8306"/>
        </w:tabs>
      </w:pPr>
      <w:hyperlink w:anchor="_Toc23345" w:history="1">
        <w:r>
          <w:rPr>
            <w:rFonts w:ascii="仿宋" w:eastAsia="仿宋" w:hAnsi="仿宋" w:cs="仿宋" w:hint="eastAsia"/>
            <w:lang w:eastAsia="zh-CN"/>
          </w:rPr>
          <w:t>(三)、绩效评估周期</w:t>
        </w:r>
        <w:r>
          <w:tab/>
        </w:r>
        <w:r>
          <w:fldChar w:fldCharType="begin"/>
        </w:r>
        <w:r>
          <w:instrText xml:space="preserve"> PAGEREF _Toc23345 \h </w:instrText>
        </w:r>
        <w:r>
          <w:fldChar w:fldCharType="separate"/>
        </w:r>
        <w:r>
          <w:t>20</w:t>
        </w:r>
        <w:r>
          <w:fldChar w:fldCharType="end"/>
        </w:r>
      </w:hyperlink>
    </w:p>
    <w:p>
      <w:pPr>
        <w:pStyle w:val="TOC1"/>
        <w:tabs>
          <w:tab w:val="right" w:leader="dot" w:pos="8306"/>
        </w:tabs>
      </w:pPr>
      <w:hyperlink w:anchor="_Toc32113" w:history="1">
        <w:r>
          <w:rPr>
            <w:rFonts w:ascii="仿宋" w:eastAsia="仿宋" w:hAnsi="仿宋" w:cs="仿宋" w:hint="eastAsia"/>
            <w:lang w:eastAsia="zh-CN"/>
          </w:rPr>
          <w:t>七、不粘煤项目经营效益</w:t>
        </w:r>
        <w:r>
          <w:tab/>
        </w:r>
        <w:r>
          <w:fldChar w:fldCharType="begin"/>
        </w:r>
        <w:r>
          <w:instrText xml:space="preserve"> PAGEREF _Toc32113 \h </w:instrText>
        </w:r>
        <w:r>
          <w:fldChar w:fldCharType="separate"/>
        </w:r>
        <w:r>
          <w:t>21</w:t>
        </w:r>
        <w:r>
          <w:fldChar w:fldCharType="end"/>
        </w:r>
      </w:hyperlink>
    </w:p>
    <w:p>
      <w:pPr>
        <w:pStyle w:val="TOC2"/>
        <w:tabs>
          <w:tab w:val="right" w:leader="dot" w:pos="8306"/>
        </w:tabs>
      </w:pPr>
      <w:hyperlink w:anchor="_Toc5720" w:history="1">
        <w:r>
          <w:rPr>
            <w:rFonts w:ascii="仿宋" w:eastAsia="仿宋" w:hAnsi="仿宋" w:cs="仿宋" w:hint="eastAsia"/>
            <w:lang w:eastAsia="zh-CN"/>
          </w:rPr>
          <w:t>(一)、经济评价财务测算</w:t>
        </w:r>
        <w:r>
          <w:tab/>
        </w:r>
        <w:r>
          <w:fldChar w:fldCharType="begin"/>
        </w:r>
        <w:r>
          <w:instrText xml:space="preserve"> PAGEREF _Toc5720 \h </w:instrText>
        </w:r>
        <w:r>
          <w:fldChar w:fldCharType="separate"/>
        </w:r>
        <w:r>
          <w:t>21</w:t>
        </w:r>
        <w:r>
          <w:fldChar w:fldCharType="end"/>
        </w:r>
      </w:hyperlink>
    </w:p>
    <w:p>
      <w:pPr>
        <w:pStyle w:val="TOC2"/>
        <w:tabs>
          <w:tab w:val="right" w:leader="dot" w:pos="8306"/>
        </w:tabs>
      </w:pPr>
      <w:hyperlink w:anchor="_Toc1054" w:history="1">
        <w:r>
          <w:rPr>
            <w:rFonts w:ascii="仿宋" w:eastAsia="仿宋" w:hAnsi="仿宋" w:cs="仿宋" w:hint="eastAsia"/>
            <w:lang w:eastAsia="zh-CN"/>
          </w:rPr>
          <w:t>(二)、不粘煤项目盈利能力分析</w:t>
        </w:r>
        <w:r>
          <w:tab/>
        </w:r>
        <w:r>
          <w:fldChar w:fldCharType="begin"/>
        </w:r>
        <w:r>
          <w:instrText xml:space="preserve"> PAGEREF _Toc1054 \h </w:instrText>
        </w:r>
        <w:r>
          <w:fldChar w:fldCharType="separate"/>
        </w:r>
        <w:r>
          <w:t>22</w:t>
        </w:r>
        <w:r>
          <w:fldChar w:fldCharType="end"/>
        </w:r>
      </w:hyperlink>
    </w:p>
    <w:p>
      <w:pPr>
        <w:pStyle w:val="TOC1"/>
        <w:tabs>
          <w:tab w:val="right" w:leader="dot" w:pos="8306"/>
        </w:tabs>
      </w:pPr>
      <w:hyperlink w:anchor="_Toc11018" w:history="1">
        <w:r>
          <w:rPr>
            <w:rFonts w:ascii="仿宋" w:eastAsia="仿宋" w:hAnsi="仿宋" w:cs="仿宋" w:hint="eastAsia"/>
            <w:lang w:eastAsia="zh-CN"/>
          </w:rPr>
          <w:t>八、生产安全保护</w:t>
        </w:r>
        <w:r>
          <w:tab/>
        </w:r>
        <w:r>
          <w:fldChar w:fldCharType="begin"/>
        </w:r>
        <w:r>
          <w:instrText xml:space="preserve"> PAGEREF _Toc11018 \h </w:instrText>
        </w:r>
        <w:r>
          <w:fldChar w:fldCharType="separate"/>
        </w:r>
        <w:r>
          <w:t>23</w:t>
        </w:r>
        <w:r>
          <w:fldChar w:fldCharType="end"/>
        </w:r>
      </w:hyperlink>
    </w:p>
    <w:p>
      <w:pPr>
        <w:pStyle w:val="TOC2"/>
        <w:tabs>
          <w:tab w:val="right" w:leader="dot" w:pos="8306"/>
        </w:tabs>
      </w:pPr>
      <w:hyperlink w:anchor="_Toc22647" w:history="1">
        <w:r>
          <w:rPr>
            <w:rFonts w:ascii="仿宋" w:eastAsia="仿宋" w:hAnsi="仿宋" w:cs="仿宋" w:hint="eastAsia"/>
            <w:lang w:eastAsia="zh-CN"/>
          </w:rPr>
          <w:t>(一)、消防安全</w:t>
        </w:r>
        <w:r>
          <w:tab/>
        </w:r>
        <w:r>
          <w:fldChar w:fldCharType="begin"/>
        </w:r>
        <w:r>
          <w:instrText xml:space="preserve"> PAGEREF _Toc22647 \h </w:instrText>
        </w:r>
        <w:r>
          <w:fldChar w:fldCharType="separate"/>
        </w:r>
        <w:r>
          <w:t>23</w:t>
        </w:r>
        <w:r>
          <w:fldChar w:fldCharType="end"/>
        </w:r>
      </w:hyperlink>
    </w:p>
    <w:p>
      <w:pPr>
        <w:pStyle w:val="TOC2"/>
        <w:tabs>
          <w:tab w:val="right" w:leader="dot" w:pos="8306"/>
        </w:tabs>
      </w:pPr>
      <w:hyperlink w:anchor="_Toc20689" w:history="1">
        <w:r>
          <w:rPr>
            <w:rFonts w:ascii="仿宋" w:eastAsia="仿宋" w:hAnsi="仿宋" w:cs="仿宋" w:hint="eastAsia"/>
            <w:lang w:eastAsia="zh-CN"/>
          </w:rPr>
          <w:t>(二)、防火防爆总图布置措施</w:t>
        </w:r>
        <w:r>
          <w:tab/>
        </w:r>
        <w:r>
          <w:fldChar w:fldCharType="begin"/>
        </w:r>
        <w:r>
          <w:instrText xml:space="preserve"> PAGEREF _Toc20689 \h </w:instrText>
        </w:r>
        <w:r>
          <w:fldChar w:fldCharType="separate"/>
        </w:r>
        <w:r>
          <w:t>25</w:t>
        </w:r>
        <w:r>
          <w:fldChar w:fldCharType="end"/>
        </w:r>
      </w:hyperlink>
    </w:p>
    <w:p>
      <w:pPr>
        <w:pStyle w:val="TOC2"/>
        <w:tabs>
          <w:tab w:val="right" w:leader="dot" w:pos="8306"/>
        </w:tabs>
      </w:pPr>
      <w:hyperlink w:anchor="_Toc28755" w:history="1">
        <w:r>
          <w:rPr>
            <w:rFonts w:ascii="仿宋" w:eastAsia="仿宋" w:hAnsi="仿宋" w:cs="仿宋" w:hint="eastAsia"/>
            <w:lang w:eastAsia="zh-CN"/>
          </w:rPr>
          <w:t>(三)、自然灾害防范措施</w:t>
        </w:r>
        <w:r>
          <w:tab/>
        </w:r>
        <w:r>
          <w:fldChar w:fldCharType="begin"/>
        </w:r>
        <w:r>
          <w:instrText xml:space="preserve"> PAGEREF _Toc28755 \h </w:instrText>
        </w:r>
        <w:r>
          <w:fldChar w:fldCharType="separate"/>
        </w:r>
        <w:r>
          <w:t>25</w:t>
        </w:r>
        <w:r>
          <w:fldChar w:fldCharType="end"/>
        </w:r>
      </w:hyperlink>
    </w:p>
    <w:p>
      <w:pPr>
        <w:pStyle w:val="TOC2"/>
        <w:tabs>
          <w:tab w:val="right" w:leader="dot" w:pos="8306"/>
        </w:tabs>
      </w:pPr>
      <w:hyperlink w:anchor="_Toc6348" w:history="1">
        <w:r>
          <w:rPr>
            <w:rFonts w:ascii="仿宋" w:eastAsia="仿宋" w:hAnsi="仿宋" w:cs="仿宋" w:hint="eastAsia"/>
            <w:lang w:eastAsia="zh-CN"/>
          </w:rPr>
          <w:t>(四)、安全色及安全标志使用要求</w:t>
        </w:r>
        <w:r>
          <w:tab/>
        </w:r>
        <w:r>
          <w:fldChar w:fldCharType="begin"/>
        </w:r>
        <w:r>
          <w:instrText xml:space="preserve"> PAGEREF _Toc6348 \h </w:instrText>
        </w:r>
        <w:r>
          <w:fldChar w:fldCharType="separate"/>
        </w:r>
        <w:r>
          <w:t>26</w:t>
        </w:r>
        <w:r>
          <w:fldChar w:fldCharType="end"/>
        </w:r>
      </w:hyperlink>
    </w:p>
    <w:p>
      <w:pPr>
        <w:pStyle w:val="TOC2"/>
        <w:tabs>
          <w:tab w:val="right" w:leader="dot" w:pos="8306"/>
        </w:tabs>
      </w:pPr>
      <w:hyperlink w:anchor="_Toc26708" w:history="1">
        <w:r>
          <w:rPr>
            <w:rFonts w:ascii="仿宋" w:eastAsia="仿宋" w:hAnsi="仿宋" w:cs="仿宋" w:hint="eastAsia"/>
            <w:lang w:eastAsia="zh-CN"/>
          </w:rPr>
          <w:t>(五)、防尘防毒措施</w:t>
        </w:r>
        <w:r>
          <w:tab/>
        </w:r>
        <w:r>
          <w:fldChar w:fldCharType="begin"/>
        </w:r>
        <w:r>
          <w:instrText xml:space="preserve"> PAGEREF _Toc26708 \h </w:instrText>
        </w:r>
        <w:r>
          <w:fldChar w:fldCharType="separate"/>
        </w:r>
        <w:r>
          <w:t>27</w:t>
        </w:r>
        <w:r>
          <w:fldChar w:fldCharType="end"/>
        </w:r>
      </w:hyperlink>
    </w:p>
    <w:p>
      <w:pPr>
        <w:pStyle w:val="TOC2"/>
        <w:tabs>
          <w:tab w:val="right" w:leader="dot" w:pos="8306"/>
        </w:tabs>
      </w:pPr>
      <w:hyperlink w:anchor="_Toc17680" w:history="1">
        <w:r>
          <w:rPr>
            <w:rFonts w:ascii="仿宋" w:eastAsia="仿宋" w:hAnsi="仿宋" w:cs="仿宋" w:hint="eastAsia"/>
            <w:lang w:eastAsia="zh-CN"/>
          </w:rPr>
          <w:t>(六)、防静电、触电防护及防雷措施</w:t>
        </w:r>
        <w:r>
          <w:tab/>
        </w:r>
        <w:r>
          <w:fldChar w:fldCharType="begin"/>
        </w:r>
        <w:r>
          <w:instrText xml:space="preserve"> PAGEREF _Toc17680 \h </w:instrText>
        </w:r>
        <w:r>
          <w:fldChar w:fldCharType="separate"/>
        </w:r>
        <w:r>
          <w:t>28</w:t>
        </w:r>
        <w:r>
          <w:fldChar w:fldCharType="end"/>
        </w:r>
      </w:hyperlink>
    </w:p>
    <w:p>
      <w:pPr>
        <w:pStyle w:val="TOC2"/>
        <w:tabs>
          <w:tab w:val="right" w:leader="dot" w:pos="8306"/>
        </w:tabs>
      </w:pPr>
      <w:hyperlink w:anchor="_Toc6735" w:history="1">
        <w:r>
          <w:rPr>
            <w:rFonts w:ascii="仿宋" w:eastAsia="仿宋" w:hAnsi="仿宋" w:cs="仿宋" w:hint="eastAsia"/>
            <w:lang w:eastAsia="zh-CN"/>
          </w:rPr>
          <w:t>(七)、机械设备安全保障措施</w:t>
        </w:r>
        <w:r>
          <w:tab/>
        </w:r>
        <w:r>
          <w:fldChar w:fldCharType="begin"/>
        </w:r>
        <w:r>
          <w:instrText xml:space="preserve"> PAGEREF _Toc6735 \h </w:instrText>
        </w:r>
        <w:r>
          <w:fldChar w:fldCharType="separate"/>
        </w:r>
        <w:r>
          <w:t>29</w:t>
        </w:r>
        <w:r>
          <w:fldChar w:fldCharType="end"/>
        </w:r>
      </w:hyperlink>
    </w:p>
    <w:p>
      <w:pPr>
        <w:pStyle w:val="TOC1"/>
        <w:tabs>
          <w:tab w:val="right" w:leader="dot" w:pos="8306"/>
        </w:tabs>
      </w:pPr>
      <w:hyperlink w:anchor="_Toc12269" w:history="1">
        <w:r>
          <w:rPr>
            <w:rFonts w:ascii="仿宋" w:eastAsia="仿宋" w:hAnsi="仿宋" w:cs="仿宋" w:hint="eastAsia"/>
            <w:lang w:eastAsia="zh-CN"/>
          </w:rPr>
          <w:t>九、不粘煤项目技术管理</w:t>
        </w:r>
        <w:r>
          <w:tab/>
        </w:r>
        <w:r>
          <w:fldChar w:fldCharType="begin"/>
        </w:r>
        <w:r>
          <w:instrText xml:space="preserve"> PAGEREF _Toc12269 \h </w:instrText>
        </w:r>
        <w:r>
          <w:fldChar w:fldCharType="separate"/>
        </w:r>
        <w:r>
          <w:t>31</w:t>
        </w:r>
        <w:r>
          <w:fldChar w:fldCharType="end"/>
        </w:r>
      </w:hyperlink>
    </w:p>
    <w:p>
      <w:pPr>
        <w:pStyle w:val="TOC2"/>
        <w:tabs>
          <w:tab w:val="right" w:leader="dot" w:pos="8306"/>
        </w:tabs>
      </w:pPr>
      <w:hyperlink w:anchor="_Toc26612" w:history="1">
        <w:r>
          <w:rPr>
            <w:rFonts w:ascii="仿宋" w:eastAsia="仿宋" w:hAnsi="仿宋" w:cs="仿宋" w:hint="eastAsia"/>
            <w:lang w:eastAsia="zh-CN"/>
          </w:rPr>
          <w:t>(一)、技术方案选用方向</w:t>
        </w:r>
        <w:r>
          <w:tab/>
        </w:r>
        <w:r>
          <w:fldChar w:fldCharType="begin"/>
        </w:r>
        <w:r>
          <w:instrText xml:space="preserve"> PAGEREF _Toc26612 \h </w:instrText>
        </w:r>
        <w:r>
          <w:fldChar w:fldCharType="separate"/>
        </w:r>
        <w:r>
          <w:t>31</w:t>
        </w:r>
        <w:r>
          <w:fldChar w:fldCharType="end"/>
        </w:r>
      </w:hyperlink>
    </w:p>
    <w:p>
      <w:pPr>
        <w:pStyle w:val="TOC2"/>
        <w:tabs>
          <w:tab w:val="right" w:leader="dot" w:pos="8306"/>
        </w:tabs>
      </w:pPr>
      <w:hyperlink w:anchor="_Toc27237" w:history="1">
        <w:r>
          <w:rPr>
            <w:rFonts w:ascii="仿宋" w:eastAsia="仿宋" w:hAnsi="仿宋" w:cs="仿宋" w:hint="eastAsia"/>
            <w:lang w:eastAsia="zh-CN"/>
          </w:rPr>
          <w:t>(二)、工艺技术方案选用原则</w:t>
        </w:r>
        <w:r>
          <w:tab/>
        </w:r>
        <w:r>
          <w:fldChar w:fldCharType="begin"/>
        </w:r>
        <w:r>
          <w:instrText xml:space="preserve"> PAGEREF _Toc27237 \h </w:instrText>
        </w:r>
        <w:r>
          <w:fldChar w:fldCharType="separate"/>
        </w:r>
        <w:r>
          <w:t>33</w:t>
        </w:r>
        <w:r>
          <w:fldChar w:fldCharType="end"/>
        </w:r>
      </w:hyperlink>
    </w:p>
    <w:p>
      <w:pPr>
        <w:pStyle w:val="TOC2"/>
        <w:tabs>
          <w:tab w:val="right" w:leader="dot" w:pos="8306"/>
        </w:tabs>
      </w:pPr>
      <w:hyperlink w:anchor="_Toc25586" w:history="1">
        <w:r>
          <w:rPr>
            <w:rFonts w:ascii="仿宋" w:eastAsia="仿宋" w:hAnsi="仿宋" w:cs="仿宋" w:hint="eastAsia"/>
            <w:lang w:eastAsia="zh-CN"/>
          </w:rPr>
          <w:t>(三)、工艺技术方案要求</w:t>
        </w:r>
        <w:r>
          <w:tab/>
        </w:r>
        <w:r>
          <w:fldChar w:fldCharType="begin"/>
        </w:r>
        <w:r>
          <w:instrText xml:space="preserve"> PAGEREF _Toc25586 \h </w:instrText>
        </w:r>
        <w:r>
          <w:fldChar w:fldCharType="separate"/>
        </w:r>
        <w:r>
          <w:t>35</w:t>
        </w:r>
        <w:r>
          <w:fldChar w:fldCharType="end"/>
        </w:r>
      </w:hyperlink>
    </w:p>
    <w:p>
      <w:pPr>
        <w:pStyle w:val="TOC1"/>
        <w:tabs>
          <w:tab w:val="right" w:leader="dot" w:pos="8306"/>
        </w:tabs>
      </w:pPr>
      <w:hyperlink w:anchor="_Toc13148" w:history="1">
        <w:r>
          <w:rPr>
            <w:rFonts w:ascii="仿宋" w:eastAsia="仿宋" w:hAnsi="仿宋" w:cs="仿宋" w:hint="eastAsia"/>
            <w:lang w:eastAsia="zh-CN"/>
          </w:rPr>
          <w:t>十、不粘煤项目创新与研发</w:t>
        </w:r>
        <w:r>
          <w:tab/>
        </w:r>
        <w:r>
          <w:fldChar w:fldCharType="begin"/>
        </w:r>
        <w:r>
          <w:instrText xml:space="preserve"> PAGEREF _Toc13148 \h </w:instrText>
        </w:r>
        <w:r>
          <w:fldChar w:fldCharType="separate"/>
        </w:r>
        <w:r>
          <w:t>37</w:t>
        </w:r>
        <w:r>
          <w:fldChar w:fldCharType="end"/>
        </w:r>
      </w:hyperlink>
    </w:p>
    <w:p>
      <w:pPr>
        <w:pStyle w:val="TOC2"/>
        <w:tabs>
          <w:tab w:val="right" w:leader="dot" w:pos="8306"/>
        </w:tabs>
      </w:pPr>
      <w:hyperlink w:anchor="_Toc5343" w:history="1">
        <w:r>
          <w:rPr>
            <w:rFonts w:ascii="仿宋" w:eastAsia="仿宋" w:hAnsi="仿宋" w:cs="仿宋" w:hint="eastAsia"/>
            <w:lang w:eastAsia="zh-CN"/>
          </w:rPr>
          <w:t>(一)、创新策略与方向</w:t>
        </w:r>
        <w:r>
          <w:tab/>
        </w:r>
        <w:r>
          <w:fldChar w:fldCharType="begin"/>
        </w:r>
        <w:r>
          <w:instrText xml:space="preserve"> PAGEREF _Toc5343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40" w:history="1">
        <w:r>
          <w:rPr>
            <w:rFonts w:ascii="仿宋" w:eastAsia="仿宋" w:hAnsi="仿宋" w:cs="仿宋" w:hint="eastAsia"/>
            <w:lang w:eastAsia="zh-CN"/>
          </w:rPr>
          <w:t>(二)、研发规划与投入</w:t>
        </w:r>
        <w:r>
          <w:tab/>
        </w:r>
        <w:r>
          <w:fldChar w:fldCharType="begin"/>
        </w:r>
        <w:r>
          <w:instrText xml:space="preserve"> PAGEREF _Toc13640 \h </w:instrText>
        </w:r>
        <w:r>
          <w:fldChar w:fldCharType="separate"/>
        </w:r>
        <w:r>
          <w:t>38</w:t>
        </w:r>
        <w:r>
          <w:fldChar w:fldCharType="end"/>
        </w:r>
      </w:hyperlink>
    </w:p>
    <w:p>
      <w:pPr>
        <w:pStyle w:val="TOC1"/>
        <w:tabs>
          <w:tab w:val="right" w:leader="dot" w:pos="8306"/>
        </w:tabs>
      </w:pPr>
      <w:hyperlink w:anchor="_Toc10406" w:history="1">
        <w:r>
          <w:rPr>
            <w:rFonts w:ascii="仿宋" w:eastAsia="仿宋" w:hAnsi="仿宋" w:cs="仿宋" w:hint="eastAsia"/>
            <w:lang w:eastAsia="zh-CN"/>
          </w:rPr>
          <w:t>十一、不粘煤项目风险管理</w:t>
        </w:r>
        <w:r>
          <w:tab/>
        </w:r>
        <w:r>
          <w:fldChar w:fldCharType="begin"/>
        </w:r>
        <w:r>
          <w:instrText xml:space="preserve"> PAGEREF _Toc10406 \h </w:instrText>
        </w:r>
        <w:r>
          <w:fldChar w:fldCharType="separate"/>
        </w:r>
        <w:r>
          <w:t>40</w:t>
        </w:r>
        <w:r>
          <w:fldChar w:fldCharType="end"/>
        </w:r>
      </w:hyperlink>
    </w:p>
    <w:p>
      <w:pPr>
        <w:pStyle w:val="TOC2"/>
        <w:tabs>
          <w:tab w:val="right" w:leader="dot" w:pos="8306"/>
        </w:tabs>
      </w:pPr>
      <w:hyperlink w:anchor="_Toc9838" w:history="1">
        <w:r>
          <w:rPr>
            <w:rFonts w:ascii="仿宋" w:eastAsia="仿宋" w:hAnsi="仿宋" w:cs="仿宋" w:hint="eastAsia"/>
            <w:lang w:eastAsia="zh-CN"/>
          </w:rPr>
          <w:t>(一)、风险识别与评估</w:t>
        </w:r>
        <w:r>
          <w:tab/>
        </w:r>
        <w:r>
          <w:fldChar w:fldCharType="begin"/>
        </w:r>
        <w:r>
          <w:instrText xml:space="preserve"> PAGEREF _Toc9838 \h </w:instrText>
        </w:r>
        <w:r>
          <w:fldChar w:fldCharType="separate"/>
        </w:r>
        <w:r>
          <w:t>40</w:t>
        </w:r>
        <w:r>
          <w:fldChar w:fldCharType="end"/>
        </w:r>
      </w:hyperlink>
    </w:p>
    <w:p>
      <w:pPr>
        <w:pStyle w:val="TOC2"/>
        <w:tabs>
          <w:tab w:val="right" w:leader="dot" w:pos="8306"/>
        </w:tabs>
      </w:pPr>
      <w:hyperlink w:anchor="_Toc25693" w:history="1">
        <w:r>
          <w:rPr>
            <w:rFonts w:ascii="仿宋" w:eastAsia="仿宋" w:hAnsi="仿宋" w:cs="仿宋" w:hint="eastAsia"/>
            <w:lang w:eastAsia="zh-CN"/>
          </w:rPr>
          <w:t>(二)、风险应对策略</w:t>
        </w:r>
        <w:r>
          <w:tab/>
        </w:r>
        <w:r>
          <w:fldChar w:fldCharType="begin"/>
        </w:r>
        <w:r>
          <w:instrText xml:space="preserve"> PAGEREF _Toc25693 \h </w:instrText>
        </w:r>
        <w:r>
          <w:fldChar w:fldCharType="separate"/>
        </w:r>
        <w:r>
          <w:t>41</w:t>
        </w:r>
        <w:r>
          <w:fldChar w:fldCharType="end"/>
        </w:r>
      </w:hyperlink>
    </w:p>
    <w:p>
      <w:pPr>
        <w:pStyle w:val="TOC2"/>
        <w:tabs>
          <w:tab w:val="right" w:leader="dot" w:pos="8306"/>
        </w:tabs>
      </w:pPr>
      <w:hyperlink w:anchor="_Toc2028" w:history="1">
        <w:r>
          <w:rPr>
            <w:rFonts w:ascii="仿宋" w:eastAsia="仿宋" w:hAnsi="仿宋" w:cs="仿宋" w:hint="eastAsia"/>
            <w:lang w:eastAsia="zh-CN"/>
          </w:rPr>
          <w:t>(三)、风险监控与控制</w:t>
        </w:r>
        <w:r>
          <w:tab/>
        </w:r>
        <w:r>
          <w:fldChar w:fldCharType="begin"/>
        </w:r>
        <w:r>
          <w:instrText xml:space="preserve"> PAGEREF _Toc2028 \h </w:instrText>
        </w:r>
        <w:r>
          <w:fldChar w:fldCharType="separate"/>
        </w:r>
        <w:r>
          <w:t>43</w:t>
        </w:r>
        <w:r>
          <w:fldChar w:fldCharType="end"/>
        </w:r>
      </w:hyperlink>
    </w:p>
    <w:p>
      <w:pPr>
        <w:pStyle w:val="TOC1"/>
        <w:tabs>
          <w:tab w:val="right" w:leader="dot" w:pos="8306"/>
        </w:tabs>
      </w:pPr>
      <w:hyperlink w:anchor="_Toc15261" w:history="1">
        <w:r>
          <w:rPr>
            <w:rFonts w:ascii="仿宋" w:eastAsia="仿宋" w:hAnsi="仿宋" w:cs="仿宋" w:hint="eastAsia"/>
            <w:lang w:eastAsia="zh-CN"/>
          </w:rPr>
          <w:t>十二、不粘煤项目社会影响</w:t>
        </w:r>
        <w:r>
          <w:tab/>
        </w:r>
        <w:r>
          <w:fldChar w:fldCharType="begin"/>
        </w:r>
        <w:r>
          <w:instrText xml:space="preserve"> PAGEREF _Toc15261 \h </w:instrText>
        </w:r>
        <w:r>
          <w:fldChar w:fldCharType="separate"/>
        </w:r>
        <w:r>
          <w:t>44</w:t>
        </w:r>
        <w:r>
          <w:fldChar w:fldCharType="end"/>
        </w:r>
      </w:hyperlink>
    </w:p>
    <w:p>
      <w:pPr>
        <w:pStyle w:val="TOC2"/>
        <w:tabs>
          <w:tab w:val="right" w:leader="dot" w:pos="8306"/>
        </w:tabs>
      </w:pPr>
      <w:hyperlink w:anchor="_Toc25115" w:history="1">
        <w:r>
          <w:rPr>
            <w:rFonts w:ascii="仿宋" w:eastAsia="仿宋" w:hAnsi="仿宋" w:cs="仿宋" w:hint="eastAsia"/>
            <w:lang w:eastAsia="zh-CN"/>
          </w:rPr>
          <w:t>(一)、社会责任与义务</w:t>
        </w:r>
        <w:r>
          <w:tab/>
        </w:r>
        <w:r>
          <w:fldChar w:fldCharType="begin"/>
        </w:r>
        <w:r>
          <w:instrText xml:space="preserve"> PAGEREF _Toc25115 \h </w:instrText>
        </w:r>
        <w:r>
          <w:fldChar w:fldCharType="separate"/>
        </w:r>
        <w:r>
          <w:t>44</w:t>
        </w:r>
        <w:r>
          <w:fldChar w:fldCharType="end"/>
        </w:r>
      </w:hyperlink>
    </w:p>
    <w:p>
      <w:pPr>
        <w:pStyle w:val="TOC2"/>
        <w:tabs>
          <w:tab w:val="right" w:leader="dot" w:pos="8306"/>
        </w:tabs>
      </w:pPr>
      <w:hyperlink w:anchor="_Toc5085" w:history="1">
        <w:r>
          <w:rPr>
            <w:rFonts w:ascii="仿宋" w:eastAsia="仿宋" w:hAnsi="仿宋" w:cs="仿宋" w:hint="eastAsia"/>
            <w:lang w:eastAsia="zh-CN"/>
          </w:rPr>
          <w:t>(二)、社会参与与沟通</w:t>
        </w:r>
        <w:r>
          <w:tab/>
        </w:r>
        <w:r>
          <w:fldChar w:fldCharType="begin"/>
        </w:r>
        <w:r>
          <w:instrText xml:space="preserve"> PAGEREF _Toc5085 \h </w:instrText>
        </w:r>
        <w:r>
          <w:fldChar w:fldCharType="separate"/>
        </w:r>
        <w:r>
          <w:t>45</w:t>
        </w:r>
        <w:r>
          <w:fldChar w:fldCharType="end"/>
        </w:r>
      </w:hyperlink>
    </w:p>
    <w:p>
      <w:pPr>
        <w:pStyle w:val="TOC1"/>
        <w:tabs>
          <w:tab w:val="right" w:leader="dot" w:pos="8306"/>
        </w:tabs>
      </w:pPr>
      <w:hyperlink w:anchor="_Toc4375" w:history="1">
        <w:r>
          <w:rPr>
            <w:rFonts w:ascii="仿宋" w:eastAsia="仿宋" w:hAnsi="仿宋" w:cs="仿宋" w:hint="eastAsia"/>
            <w:lang w:eastAsia="zh-CN"/>
          </w:rPr>
          <w:t>十三、不粘煤项目实施保障措施</w:t>
        </w:r>
        <w:r>
          <w:tab/>
        </w:r>
        <w:r>
          <w:fldChar w:fldCharType="begin"/>
        </w:r>
        <w:r>
          <w:instrText xml:space="preserve"> PAGEREF _Toc4375 \h </w:instrText>
        </w:r>
        <w:r>
          <w:fldChar w:fldCharType="separate"/>
        </w:r>
        <w:r>
          <w:t>45</w:t>
        </w:r>
        <w:r>
          <w:fldChar w:fldCharType="end"/>
        </w:r>
      </w:hyperlink>
    </w:p>
    <w:p>
      <w:pPr>
        <w:pStyle w:val="TOC2"/>
        <w:tabs>
          <w:tab w:val="right" w:leader="dot" w:pos="8306"/>
        </w:tabs>
      </w:pPr>
      <w:hyperlink w:anchor="_Toc7003" w:history="1">
        <w:r>
          <w:rPr>
            <w:rFonts w:ascii="仿宋" w:eastAsia="仿宋" w:hAnsi="仿宋" w:cs="仿宋" w:hint="eastAsia"/>
            <w:lang w:eastAsia="zh-CN"/>
          </w:rPr>
          <w:t>(一)、不粘煤项目实施保障机制</w:t>
        </w:r>
        <w:r>
          <w:tab/>
        </w:r>
        <w:r>
          <w:fldChar w:fldCharType="begin"/>
        </w:r>
        <w:r>
          <w:instrText xml:space="preserve"> PAGEREF _Toc7003 \h </w:instrText>
        </w:r>
        <w:r>
          <w:fldChar w:fldCharType="separate"/>
        </w:r>
        <w:r>
          <w:t>45</w:t>
        </w:r>
        <w:r>
          <w:fldChar w:fldCharType="end"/>
        </w:r>
      </w:hyperlink>
    </w:p>
    <w:p>
      <w:pPr>
        <w:pStyle w:val="TOC2"/>
        <w:tabs>
          <w:tab w:val="right" w:leader="dot" w:pos="8306"/>
        </w:tabs>
      </w:pPr>
      <w:hyperlink w:anchor="_Toc2666" w:history="1">
        <w:r>
          <w:rPr>
            <w:rFonts w:ascii="仿宋" w:eastAsia="仿宋" w:hAnsi="仿宋" w:cs="仿宋" w:hint="eastAsia"/>
            <w:lang w:eastAsia="zh-CN"/>
          </w:rPr>
          <w:t>(二)、不粘煤项目法律合规要求</w:t>
        </w:r>
        <w:r>
          <w:tab/>
        </w:r>
        <w:r>
          <w:fldChar w:fldCharType="begin"/>
        </w:r>
        <w:r>
          <w:instrText xml:space="preserve"> PAGEREF _Toc2666 \h </w:instrText>
        </w:r>
        <w:r>
          <w:fldChar w:fldCharType="separate"/>
        </w:r>
        <w:r>
          <w:t>49</w:t>
        </w:r>
        <w:r>
          <w:fldChar w:fldCharType="end"/>
        </w:r>
      </w:hyperlink>
    </w:p>
    <w:p>
      <w:pPr>
        <w:pStyle w:val="TOC2"/>
        <w:tabs>
          <w:tab w:val="right" w:leader="dot" w:pos="8306"/>
        </w:tabs>
      </w:pPr>
      <w:hyperlink w:anchor="_Toc6295" w:history="1">
        <w:r>
          <w:rPr>
            <w:rFonts w:ascii="仿宋" w:eastAsia="仿宋" w:hAnsi="仿宋" w:cs="仿宋" w:hint="eastAsia"/>
            <w:lang w:eastAsia="zh-CN"/>
          </w:rPr>
          <w:t>(三)、不粘煤项目合同管理与法律事务</w:t>
        </w:r>
        <w:r>
          <w:tab/>
        </w:r>
        <w:r>
          <w:fldChar w:fldCharType="begin"/>
        </w:r>
        <w:r>
          <w:instrText xml:space="preserve"> PAGEREF _Toc6295 \h </w:instrText>
        </w:r>
        <w:r>
          <w:fldChar w:fldCharType="separate"/>
        </w:r>
        <w:r>
          <w:t>53</w:t>
        </w:r>
        <w:r>
          <w:fldChar w:fldCharType="end"/>
        </w:r>
      </w:hyperlink>
    </w:p>
    <w:p>
      <w:pPr>
        <w:pStyle w:val="TOC2"/>
        <w:tabs>
          <w:tab w:val="right" w:leader="dot" w:pos="8306"/>
        </w:tabs>
      </w:pPr>
      <w:hyperlink w:anchor="_Toc3376" w:history="1">
        <w:r>
          <w:rPr>
            <w:rFonts w:ascii="仿宋" w:eastAsia="仿宋" w:hAnsi="仿宋" w:cs="仿宋" w:hint="eastAsia"/>
            <w:lang w:eastAsia="zh-CN"/>
          </w:rPr>
          <w:t>(四)、不粘煤项目知识产权保护策略</w:t>
        </w:r>
        <w:r>
          <w:tab/>
        </w:r>
        <w:r>
          <w:fldChar w:fldCharType="begin"/>
        </w:r>
        <w:r>
          <w:instrText xml:space="preserve"> PAGEREF _Toc3376 \h </w:instrText>
        </w:r>
        <w:r>
          <w:fldChar w:fldCharType="separate"/>
        </w:r>
        <w:r>
          <w:t>59</w:t>
        </w:r>
        <w:r>
          <w:fldChar w:fldCharType="end"/>
        </w:r>
      </w:hyperlink>
    </w:p>
    <w:p>
      <w:pPr>
        <w:pStyle w:val="TOC1"/>
        <w:tabs>
          <w:tab w:val="right" w:leader="dot" w:pos="8306"/>
        </w:tabs>
      </w:pPr>
      <w:hyperlink w:anchor="_Toc32373" w:history="1">
        <w:r>
          <w:rPr>
            <w:rFonts w:ascii="仿宋" w:eastAsia="仿宋" w:hAnsi="仿宋" w:cs="仿宋" w:hint="eastAsia"/>
            <w:lang w:eastAsia="zh-CN"/>
          </w:rPr>
          <w:t>十四、不粘煤项目治理与监督</w:t>
        </w:r>
        <w:r>
          <w:tab/>
        </w:r>
        <w:r>
          <w:fldChar w:fldCharType="begin"/>
        </w:r>
        <w:r>
          <w:instrText xml:space="preserve"> PAGEREF _Toc32373 \h </w:instrText>
        </w:r>
        <w:r>
          <w:fldChar w:fldCharType="separate"/>
        </w:r>
        <w:r>
          <w:t>61</w:t>
        </w:r>
        <w:r>
          <w:fldChar w:fldCharType="end"/>
        </w:r>
      </w:hyperlink>
    </w:p>
    <w:p>
      <w:pPr>
        <w:pStyle w:val="TOC2"/>
        <w:tabs>
          <w:tab w:val="right" w:leader="dot" w:pos="8306"/>
        </w:tabs>
      </w:pPr>
      <w:hyperlink w:anchor="_Toc30762" w:history="1">
        <w:r>
          <w:rPr>
            <w:rFonts w:ascii="仿宋" w:eastAsia="仿宋" w:hAnsi="仿宋" w:cs="仿宋" w:hint="eastAsia"/>
            <w:lang w:eastAsia="zh-CN"/>
          </w:rPr>
          <w:t>(一)、不粘煤项目治理结构</w:t>
        </w:r>
        <w:r>
          <w:tab/>
        </w:r>
        <w:r>
          <w:fldChar w:fldCharType="begin"/>
        </w:r>
        <w:r>
          <w:instrText xml:space="preserve"> PAGEREF _Toc30762 \h </w:instrText>
        </w:r>
        <w:r>
          <w:fldChar w:fldCharType="separate"/>
        </w:r>
        <w:r>
          <w:t>61</w:t>
        </w:r>
        <w:r>
          <w:fldChar w:fldCharType="end"/>
        </w:r>
      </w:hyperlink>
    </w:p>
    <w:p>
      <w:pPr>
        <w:pStyle w:val="TOC2"/>
        <w:tabs>
          <w:tab w:val="right" w:leader="dot" w:pos="8306"/>
        </w:tabs>
      </w:pPr>
      <w:hyperlink w:anchor="_Toc12913" w:history="1">
        <w:r>
          <w:rPr>
            <w:rFonts w:ascii="仿宋" w:eastAsia="仿宋" w:hAnsi="仿宋" w:cs="仿宋" w:hint="eastAsia"/>
            <w:lang w:eastAsia="zh-CN"/>
          </w:rPr>
          <w:t>(二)、监督与审计</w:t>
        </w:r>
        <w:r>
          <w:tab/>
        </w:r>
        <w:r>
          <w:fldChar w:fldCharType="begin"/>
        </w:r>
        <w:r>
          <w:instrText xml:space="preserve"> PAGEREF _Toc12913 \h </w:instrText>
        </w:r>
        <w:r>
          <w:fldChar w:fldCharType="separate"/>
        </w:r>
        <w:r>
          <w:t>63</w:t>
        </w:r>
        <w:r>
          <w:fldChar w:fldCharType="end"/>
        </w:r>
      </w:hyperlink>
    </w:p>
    <w:p>
      <w:pPr>
        <w:pStyle w:val="TOC1"/>
        <w:tabs>
          <w:tab w:val="right" w:leader="dot" w:pos="8306"/>
        </w:tabs>
      </w:pPr>
      <w:hyperlink w:anchor="_Toc7578" w:history="1">
        <w:r>
          <w:rPr>
            <w:rFonts w:ascii="仿宋" w:eastAsia="仿宋" w:hAnsi="仿宋" w:cs="仿宋" w:hint="eastAsia"/>
            <w:lang w:eastAsia="zh-CN"/>
          </w:rPr>
          <w:t>十五、营销与推广策略</w:t>
        </w:r>
        <w:r>
          <w:tab/>
        </w:r>
        <w:r>
          <w:fldChar w:fldCharType="begin"/>
        </w:r>
        <w:r>
          <w:instrText xml:space="preserve"> PAGEREF _Toc7578 \h </w:instrText>
        </w:r>
        <w:r>
          <w:fldChar w:fldCharType="separate"/>
        </w:r>
        <w:r>
          <w:t>64</w:t>
        </w:r>
        <w:r>
          <w:fldChar w:fldCharType="end"/>
        </w:r>
      </w:hyperlink>
    </w:p>
    <w:p>
      <w:pPr>
        <w:pStyle w:val="TOC2"/>
        <w:tabs>
          <w:tab w:val="right" w:leader="dot" w:pos="8306"/>
        </w:tabs>
      </w:pPr>
      <w:hyperlink w:anchor="_Toc7576" w:history="1">
        <w:r>
          <w:rPr>
            <w:rFonts w:ascii="仿宋" w:eastAsia="仿宋" w:hAnsi="仿宋" w:cs="仿宋" w:hint="eastAsia"/>
            <w:lang w:eastAsia="zh-CN"/>
          </w:rPr>
          <w:t>(一)、产品/服务定位与特点</w:t>
        </w:r>
        <w:r>
          <w:tab/>
        </w:r>
        <w:r>
          <w:fldChar w:fldCharType="begin"/>
        </w:r>
        <w:r>
          <w:instrText xml:space="preserve"> PAGEREF _Toc7576 \h </w:instrText>
        </w:r>
        <w:r>
          <w:fldChar w:fldCharType="separate"/>
        </w:r>
        <w:r>
          <w:t>64</w:t>
        </w:r>
        <w:r>
          <w:fldChar w:fldCharType="end"/>
        </w:r>
      </w:hyperlink>
    </w:p>
    <w:p>
      <w:pPr>
        <w:pStyle w:val="TOC2"/>
        <w:tabs>
          <w:tab w:val="right" w:leader="dot" w:pos="8306"/>
        </w:tabs>
      </w:pPr>
      <w:hyperlink w:anchor="_Toc27363" w:history="1">
        <w:r>
          <w:rPr>
            <w:rFonts w:ascii="仿宋" w:eastAsia="仿宋" w:hAnsi="仿宋" w:cs="仿宋" w:hint="eastAsia"/>
            <w:lang w:eastAsia="zh-CN"/>
          </w:rPr>
          <w:t>(二)、市场定位与竞争分析</w:t>
        </w:r>
        <w:r>
          <w:tab/>
        </w:r>
        <w:r>
          <w:fldChar w:fldCharType="begin"/>
        </w:r>
        <w:r>
          <w:instrText xml:space="preserve"> PAGEREF _Toc27363 \h </w:instrText>
        </w:r>
        <w:r>
          <w:fldChar w:fldCharType="separate"/>
        </w:r>
        <w:r>
          <w:t>65</w:t>
        </w:r>
        <w:r>
          <w:fldChar w:fldCharType="end"/>
        </w:r>
      </w:hyperlink>
    </w:p>
    <w:p>
      <w:pPr>
        <w:pStyle w:val="TOC2"/>
        <w:tabs>
          <w:tab w:val="right" w:leader="dot" w:pos="8306"/>
        </w:tabs>
      </w:pPr>
      <w:hyperlink w:anchor="_Toc9759" w:history="1">
        <w:r>
          <w:rPr>
            <w:rFonts w:ascii="仿宋" w:eastAsia="仿宋" w:hAnsi="仿宋" w:cs="仿宋" w:hint="eastAsia"/>
            <w:lang w:eastAsia="zh-CN"/>
          </w:rPr>
          <w:t>(三)、营销渠道与策略</w:t>
        </w:r>
        <w:r>
          <w:tab/>
        </w:r>
        <w:r>
          <w:fldChar w:fldCharType="begin"/>
        </w:r>
        <w:r>
          <w:instrText xml:space="preserve"> PAGEREF _Toc9759 \h </w:instrText>
        </w:r>
        <w:r>
          <w:fldChar w:fldCharType="separate"/>
        </w:r>
        <w:r>
          <w:t>67</w:t>
        </w:r>
        <w:r>
          <w:fldChar w:fldCharType="end"/>
        </w:r>
      </w:hyperlink>
    </w:p>
    <w:p>
      <w:pPr>
        <w:pStyle w:val="TOC2"/>
        <w:tabs>
          <w:tab w:val="right" w:leader="dot" w:pos="8306"/>
        </w:tabs>
      </w:pPr>
      <w:hyperlink w:anchor="_Toc10816" w:history="1">
        <w:r>
          <w:rPr>
            <w:rFonts w:ascii="仿宋" w:eastAsia="仿宋" w:hAnsi="仿宋" w:cs="仿宋" w:hint="eastAsia"/>
            <w:lang w:eastAsia="zh-CN"/>
          </w:rPr>
          <w:t>(四)、推广与宣传活动</w:t>
        </w:r>
        <w:r>
          <w:tab/>
        </w:r>
        <w:r>
          <w:fldChar w:fldCharType="begin"/>
        </w:r>
        <w:r>
          <w:instrText xml:space="preserve"> PAGEREF _Toc10816 \h </w:instrText>
        </w:r>
        <w:r>
          <w:fldChar w:fldCharType="separate"/>
        </w:r>
        <w:r>
          <w:t>68</w:t>
        </w:r>
        <w:r>
          <w:fldChar w:fldCharType="end"/>
        </w:r>
      </w:hyperlink>
    </w:p>
    <w:p>
      <w:pPr>
        <w:pStyle w:val="TOC1"/>
        <w:tabs>
          <w:tab w:val="right" w:leader="dot" w:pos="8306"/>
        </w:tabs>
      </w:pPr>
      <w:hyperlink w:anchor="_Toc24268" w:history="1">
        <w:r>
          <w:rPr>
            <w:rFonts w:ascii="仿宋" w:eastAsia="仿宋" w:hAnsi="仿宋" w:cs="仿宋" w:hint="eastAsia"/>
            <w:lang w:eastAsia="zh-CN"/>
          </w:rPr>
          <w:t>十六、不粘煤项目实施时间节点</w:t>
        </w:r>
        <w:r>
          <w:tab/>
        </w:r>
        <w:r>
          <w:fldChar w:fldCharType="begin"/>
        </w:r>
        <w:r>
          <w:instrText xml:space="preserve"> PAGEREF _Toc24268 \h </w:instrText>
        </w:r>
        <w:r>
          <w:fldChar w:fldCharType="separate"/>
        </w:r>
        <w:r>
          <w:t>73</w:t>
        </w:r>
        <w:r>
          <w:fldChar w:fldCharType="end"/>
        </w:r>
      </w:hyperlink>
    </w:p>
    <w:p>
      <w:pPr>
        <w:pStyle w:val="TOC2"/>
        <w:tabs>
          <w:tab w:val="right" w:leader="dot" w:pos="8306"/>
        </w:tabs>
      </w:pPr>
      <w:hyperlink w:anchor="_Toc5900" w:history="1">
        <w:r>
          <w:rPr>
            <w:rFonts w:ascii="仿宋" w:eastAsia="仿宋" w:hAnsi="仿宋" w:cs="仿宋" w:hint="eastAsia"/>
            <w:lang w:eastAsia="zh-CN"/>
          </w:rPr>
          <w:t>(一)、不粘煤项目启动阶段时间节点</w:t>
        </w:r>
        <w:r>
          <w:tab/>
        </w:r>
        <w:r>
          <w:fldChar w:fldCharType="begin"/>
        </w:r>
        <w:r>
          <w:instrText xml:space="preserve"> PAGEREF _Toc5900 \h </w:instrText>
        </w:r>
        <w:r>
          <w:fldChar w:fldCharType="separate"/>
        </w:r>
        <w:r>
          <w:t>73</w:t>
        </w:r>
        <w:r>
          <w:fldChar w:fldCharType="end"/>
        </w:r>
      </w:hyperlink>
    </w:p>
    <w:p>
      <w:pPr>
        <w:pStyle w:val="TOC2"/>
        <w:tabs>
          <w:tab w:val="right" w:leader="dot" w:pos="8306"/>
        </w:tabs>
      </w:pPr>
      <w:hyperlink w:anchor="_Toc25231" w:history="1">
        <w:r>
          <w:rPr>
            <w:rFonts w:ascii="仿宋" w:eastAsia="仿宋" w:hAnsi="仿宋" w:cs="仿宋" w:hint="eastAsia"/>
            <w:lang w:eastAsia="zh-CN"/>
          </w:rPr>
          <w:t>(二)、不粘煤项目执行阶段时间节点</w:t>
        </w:r>
        <w:r>
          <w:tab/>
        </w:r>
        <w:r>
          <w:fldChar w:fldCharType="begin"/>
        </w:r>
        <w:r>
          <w:instrText xml:space="preserve"> PAGEREF _Toc25231 \h </w:instrText>
        </w:r>
        <w:r>
          <w:fldChar w:fldCharType="separate"/>
        </w:r>
        <w:r>
          <w:t>74</w:t>
        </w:r>
        <w:r>
          <w:fldChar w:fldCharType="end"/>
        </w:r>
      </w:hyperlink>
    </w:p>
    <w:p>
      <w:pPr>
        <w:pStyle w:val="TOC2"/>
        <w:tabs>
          <w:tab w:val="right" w:leader="dot" w:pos="8306"/>
        </w:tabs>
      </w:pPr>
      <w:hyperlink w:anchor="_Toc369" w:history="1">
        <w:r>
          <w:rPr>
            <w:rFonts w:ascii="仿宋" w:eastAsia="仿宋" w:hAnsi="仿宋" w:cs="仿宋" w:hint="eastAsia"/>
            <w:lang w:eastAsia="zh-CN"/>
          </w:rPr>
          <w:t>(三)、不粘煤项目完成阶段时间节点</w:t>
        </w:r>
        <w:r>
          <w:tab/>
        </w:r>
        <w:r>
          <w:fldChar w:fldCharType="begin"/>
        </w:r>
        <w:r>
          <w:instrText xml:space="preserve"> PAGEREF _Toc369 \h </w:instrText>
        </w:r>
        <w:r>
          <w:fldChar w:fldCharType="separate"/>
        </w:r>
        <w:r>
          <w:t>75</w:t>
        </w:r>
        <w:r>
          <w:fldChar w:fldCharType="end"/>
        </w:r>
      </w:hyperlink>
    </w:p>
    <w:p>
      <w:pPr>
        <w:pStyle w:val="TOC1"/>
        <w:tabs>
          <w:tab w:val="right" w:leader="dot" w:pos="8306"/>
        </w:tabs>
      </w:pPr>
      <w:hyperlink w:anchor="_Toc17914" w:history="1">
        <w:r>
          <w:rPr>
            <w:rFonts w:ascii="仿宋" w:eastAsia="仿宋" w:hAnsi="仿宋" w:cs="仿宋" w:hint="eastAsia"/>
            <w:lang w:eastAsia="zh-CN"/>
          </w:rPr>
          <w:t>十七、不粘煤项目变更管理</w:t>
        </w:r>
        <w:r>
          <w:tab/>
        </w:r>
        <w:r>
          <w:fldChar w:fldCharType="begin"/>
        </w:r>
        <w:r>
          <w:instrText xml:space="preserve"> PAGEREF _Toc17914 \h </w:instrText>
        </w:r>
        <w:r>
          <w:fldChar w:fldCharType="separate"/>
        </w:r>
        <w:r>
          <w:t>76</w:t>
        </w:r>
        <w:r>
          <w:fldChar w:fldCharType="end"/>
        </w:r>
      </w:hyperlink>
    </w:p>
    <w:p>
      <w:pPr>
        <w:pStyle w:val="TOC2"/>
        <w:tabs>
          <w:tab w:val="right" w:leader="dot" w:pos="8306"/>
        </w:tabs>
      </w:pPr>
      <w:hyperlink w:anchor="_Toc25726" w:history="1">
        <w:r>
          <w:rPr>
            <w:rFonts w:ascii="仿宋" w:eastAsia="仿宋" w:hAnsi="仿宋" w:cs="仿宋" w:hint="eastAsia"/>
            <w:lang w:eastAsia="zh-CN"/>
          </w:rPr>
          <w:t>(一)、变更申请与评估</w:t>
        </w:r>
        <w:r>
          <w:tab/>
        </w:r>
        <w:r>
          <w:fldChar w:fldCharType="begin"/>
        </w:r>
        <w:r>
          <w:instrText xml:space="preserve"> PAGEREF _Toc25726 \h </w:instrText>
        </w:r>
        <w:r>
          <w:fldChar w:fldCharType="separate"/>
        </w:r>
        <w:r>
          <w:t>76</w:t>
        </w:r>
        <w:r>
          <w:fldChar w:fldCharType="end"/>
        </w:r>
      </w:hyperlink>
    </w:p>
    <w:p>
      <w:pPr>
        <w:pStyle w:val="TOC2"/>
        <w:tabs>
          <w:tab w:val="right" w:leader="dot" w:pos="8306"/>
        </w:tabs>
      </w:pPr>
      <w:hyperlink w:anchor="_Toc5508" w:history="1">
        <w:r>
          <w:rPr>
            <w:rFonts w:ascii="仿宋" w:eastAsia="仿宋" w:hAnsi="仿宋" w:cs="仿宋" w:hint="eastAsia"/>
            <w:lang w:eastAsia="zh-CN"/>
          </w:rPr>
          <w:t>(二)、变更实施与控制</w:t>
        </w:r>
        <w:r>
          <w:tab/>
        </w:r>
        <w:r>
          <w:fldChar w:fldCharType="begin"/>
        </w:r>
        <w:r>
          <w:instrText xml:space="preserve"> PAGEREF _Toc5508 \h </w:instrText>
        </w:r>
        <w:r>
          <w:fldChar w:fldCharType="separate"/>
        </w:r>
        <w:r>
          <w:t>77</w:t>
        </w:r>
        <w:r>
          <w:fldChar w:fldCharType="end"/>
        </w:r>
      </w:hyperlink>
    </w:p>
    <w:p>
      <w:pPr>
        <w:pStyle w:val="TOC1"/>
        <w:tabs>
          <w:tab w:val="right" w:leader="dot" w:pos="8306"/>
        </w:tabs>
      </w:pPr>
      <w:hyperlink w:anchor="_Toc10735" w:history="1">
        <w:r>
          <w:rPr>
            <w:rFonts w:ascii="仿宋" w:eastAsia="仿宋" w:hAnsi="仿宋" w:cs="仿宋" w:hint="eastAsia"/>
            <w:lang w:eastAsia="zh-CN"/>
          </w:rPr>
          <w:t>十八、风险识别与分类</w:t>
        </w:r>
        <w:r>
          <w:tab/>
        </w:r>
        <w:r>
          <w:fldChar w:fldCharType="begin"/>
        </w:r>
        <w:r>
          <w:instrText xml:space="preserve"> PAGEREF _Toc10735 \h </w:instrText>
        </w:r>
        <w:r>
          <w:fldChar w:fldCharType="separate"/>
        </w:r>
        <w:r>
          <w:t>77</w:t>
        </w:r>
        <w:r>
          <w:fldChar w:fldCharType="end"/>
        </w:r>
      </w:hyperlink>
    </w:p>
    <w:p>
      <w:pPr>
        <w:pStyle w:val="TOC2"/>
        <w:tabs>
          <w:tab w:val="right" w:leader="dot" w:pos="8306"/>
        </w:tabs>
      </w:pPr>
      <w:hyperlink w:anchor="_Toc20140" w:history="1">
        <w:r>
          <w:rPr>
            <w:rFonts w:ascii="仿宋" w:eastAsia="仿宋" w:hAnsi="仿宋" w:cs="仿宋" w:hint="eastAsia"/>
            <w:lang w:eastAsia="zh-CN"/>
          </w:rPr>
          <w:t>(一)、风险识别</w:t>
        </w:r>
        <w:r>
          <w:tab/>
        </w:r>
        <w:r>
          <w:fldChar w:fldCharType="begin"/>
        </w:r>
        <w:r>
          <w:instrText xml:space="preserve"> PAGEREF _Toc20140 \h </w:instrText>
        </w:r>
        <w:r>
          <w:fldChar w:fldCharType="separate"/>
        </w:r>
        <w:r>
          <w:t>77</w:t>
        </w:r>
        <w:r>
          <w:fldChar w:fldCharType="end"/>
        </w:r>
      </w:hyperlink>
    </w:p>
    <w:p>
      <w:pPr>
        <w:pStyle w:val="TOC2"/>
        <w:tabs>
          <w:tab w:val="right" w:leader="dot" w:pos="8306"/>
        </w:tabs>
      </w:pPr>
      <w:hyperlink w:anchor="_Toc28969" w:history="1">
        <w:r>
          <w:rPr>
            <w:rFonts w:ascii="仿宋" w:eastAsia="仿宋" w:hAnsi="仿宋" w:cs="仿宋" w:hint="eastAsia"/>
            <w:lang w:eastAsia="zh-CN"/>
          </w:rPr>
          <w:t>(二)、风险分类</w:t>
        </w:r>
        <w:r>
          <w:tab/>
        </w:r>
        <w:r>
          <w:fldChar w:fldCharType="begin"/>
        </w:r>
        <w:r>
          <w:instrText xml:space="preserve"> PAGEREF _Toc28969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69"/>
      <w:r>
        <w:rPr>
          <w:rFonts w:ascii="仿宋" w:eastAsia="仿宋" w:hAnsi="仿宋" w:cs="仿宋" w:hint="eastAsia"/>
          <w:sz w:val="28"/>
          <w:lang w:eastAsia="zh-CN"/>
        </w:rPr>
        <w:t>一、不粘煤项目建设背景及必要性分析</w:t>
      </w:r>
      <w:bookmarkEnd w:id="2"/>
    </w:p>
    <w:p>
      <w:pPr>
        <w:pStyle w:val="Heading2"/>
        <w:rPr>
          <w:rFonts w:ascii="仿宋" w:eastAsia="仿宋" w:hAnsi="仿宋" w:cs="仿宋" w:hint="eastAsia"/>
          <w:lang w:eastAsia="zh-CN"/>
        </w:rPr>
      </w:pPr>
      <w:bookmarkStart w:id="3" w:name="_Toc8746"/>
      <w:r>
        <w:rPr>
          <w:rFonts w:ascii="仿宋" w:eastAsia="仿宋" w:hAnsi="仿宋" w:cs="仿宋" w:hint="eastAsia"/>
          <w:lang w:eastAsia="zh-CN"/>
        </w:rPr>
        <w:t>(一)、不粘煤项目背景分析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粘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我们的背景分析将深入挖掘当前行业的发展趋势，通过对竞争态势的全面审视，找到不粘煤项目在这个潮流中的定位。同时，我们将关注行业内涌现的新兴机遇，以便不粘煤项目更好地融入行业发展的潮流中。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粘煤项目提供了强大的发展动力。我们将聚焦于行业内最新的技术发展趋势，包括但不限于人工智能、大数据分析、物联网等领域。通过深度的技术研究，我们将确保不粘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粘煤项目发展的源泉。我们将投入更多的精力对市场需求进行深入剖析，超越表面的需求，深入挖掘潜在的市场痛点和机遇。通过对市场需求的细致了解，不粘煤项目将更有针对性地设计解决方案，满足市场的多样化需求，从而更好地促进不粘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粘煤项目战略至关重要。我们将对竞争态势进行更为深入的分析，包括但不限于市场份额、产品特点、客户满意度等多个维度。通过深度的竞争分析，不粘煤项目将能够更准确地把握市场脉搏，制定具有竞争力的不粘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不粘煤项目的发展具有直接的影响。我们将进行更为全面的法规和政策分析，了解行业发展中的潜在法律风险和合规挑战。通过充分了解和遵守相关法规，不粘煤项目将确保在法律框架内合法合规运营，为不粘煤项目的稳健发展提供有力支持。</w:t>
      </w:r>
    </w:p>
    <w:p>
      <w:pPr>
        <w:pStyle w:val="Heading2"/>
        <w:ind w:firstLine="560" w:firstLineChars="200"/>
        <w:rPr>
          <w:rFonts w:ascii="仿宋" w:eastAsia="仿宋" w:hAnsi="仿宋" w:cs="仿宋" w:hint="eastAsia"/>
          <w:sz w:val="28"/>
          <w:lang w:eastAsia="zh-CN"/>
        </w:rPr>
      </w:pPr>
      <w:bookmarkStart w:id="4" w:name="_Toc16903"/>
      <w:r>
        <w:rPr>
          <w:rFonts w:ascii="仿宋" w:eastAsia="仿宋" w:hAnsi="仿宋" w:cs="仿宋" w:hint="eastAsia"/>
          <w:sz w:val="28"/>
          <w:lang w:eastAsia="zh-CN"/>
        </w:rPr>
        <w:t>(二)、不粘煤项目建设必要性分析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建设的迫切性源于对行业发展趋势的深刻洞察。我们正处于一个行业变革的时代，科技创新、数字化转型成为企业发展的关键动力。不粘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建设不仅仅是为了跟上潮流，更是为了通过技术创新推动企业的持续发展。通过引入先进的技术和解决方案，不粘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粘煤项目的建设成为必然选择，通过提高产品质量、拓展服务领域，从而在竞争中获得更多的机会。不粘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不粘煤项目建设的必要性体现在对客户需求更精准的满足。通过不粘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建设的背后是对企业持续创新的追求。只有通过不断创新，企业才能在竞争中立于不败之地。不粘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062"/>
      <w:r>
        <w:rPr>
          <w:rFonts w:ascii="仿宋" w:eastAsia="仿宋" w:hAnsi="仿宋" w:cs="仿宋" w:hint="eastAsia"/>
          <w:sz w:val="28"/>
          <w:lang w:eastAsia="zh-CN"/>
        </w:rPr>
        <w:t>二、不粘煤项目选址可行性分析</w:t>
      </w:r>
      <w:bookmarkEnd w:id="5"/>
    </w:p>
    <w:p>
      <w:pPr>
        <w:pStyle w:val="Heading2"/>
        <w:rPr>
          <w:rFonts w:ascii="仿宋" w:eastAsia="仿宋" w:hAnsi="仿宋" w:cs="仿宋" w:hint="eastAsia"/>
          <w:lang w:eastAsia="zh-CN"/>
        </w:rPr>
      </w:pPr>
      <w:bookmarkStart w:id="6" w:name="_Toc32086"/>
      <w:r>
        <w:rPr>
          <w:rFonts w:ascii="仿宋" w:eastAsia="仿宋" w:hAnsi="仿宋" w:cs="仿宋" w:hint="eastAsia"/>
          <w:lang w:eastAsia="zh-CN"/>
        </w:rPr>
        <w:t>(一)、不粘煤项目选址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该不粘煤项目选址位于XX省XX市XX区XXX街道</w:t>
      </w:r>
    </w:p>
    <w:p>
      <w:pPr>
        <w:pStyle w:val="Heading2"/>
        <w:ind w:firstLine="560" w:firstLineChars="200"/>
        <w:rPr>
          <w:rFonts w:ascii="仿宋" w:eastAsia="仿宋" w:hAnsi="仿宋" w:cs="仿宋" w:hint="eastAsia"/>
          <w:sz w:val="28"/>
          <w:lang w:eastAsia="zh-CN"/>
        </w:rPr>
      </w:pPr>
      <w:bookmarkStart w:id="7" w:name="_Toc1639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不粘煤项目的征地面积将根据不粘煤项目的实际规模和需求进行精确规划。具体面积XXX平方米，旨在确保不粘煤项目不仅能够满足当前的发展需求，还能够预留空间以适应未来的扩展。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净用地面积是在征地面积基础上去除不可利用面积后的实际可开发用地。具体面积XXX平方米，考虑到环保、交通、安全等多方面因素，以确保不粘煤项目在整体利用效率上达到最优。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不粘煤项目计划建设的建筑总规模具体面积XXX平方米。这一规模的确定综合考虑了不粘煤项目的性质、规模，以及城市规划的相关要求，确保建筑布局与周边环境协调一致。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绿地率是不粘煤项目用地中被规划为绿地的比例。具体面积XXX平方米，旨在通过合理规划绿地，改善不粘煤项目周边环境，提升居民生活质量，并符合城市整体绿化规划。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容积率是用地上可以建设的建筑总体积与用地面积之比。具体面积XXX，通过合理的容积率规划，确保不粘煤项目建筑规模与周边环境和谐共生。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确保不粘煤项目选址与当地城市规划相一致，具体面积XXX平方米。通过与城市规划部门深入沟通，确保不粘煤项目不仅符合城市的整体发展方向，还能够融入城市的发展布局，为城市的长远发展贡献力量。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充分了解并确保不粘煤项目选址符合当地产业政策，具体面积XXX平方米。这包括不粘煤项目对当地经济的促进作用，以及对相关产业的带动效应，确保不粘煤项目与地方政府的产业政策保持一致，促进共赢合作。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用地总体要求必须符合环保和可持续发展的原则，具体面积XXX平方米。通过采用绿色建筑设计、节能减排等措施，确保不粘煤项目在建设和运营过程中对环境的影响最小化，达到可持续发展的要求。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确保不粘煤项目选址具备必要的公共设施配套，具体面积XXX平方米。这包括交通便利性、教育、医疗等基础设施，以提高居民生活品质，使得不粘煤项目选址更具吸引力。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考虑用地总体要求对当地社会稳定性的影响，具体面积XXX平方米。通过深入了解当地社区反馈，确保不粘煤项目的选址和建设过程对当地社会和谐稳定产生积极作用。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粘煤项目选址不仅符合法规和规划，还在实际操作中具有可行性。这一全面规划将为不粘煤项目的成功实施提供坚实的基础，确保不粘煤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20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粘煤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不粘煤项目的设备规划和空间设计中，我们将采取灵活设备布局的措施。设备布局将根据实际需求进行灵活设计，避免不必要的浪费。通过合理规划设备摆放位置，我们将提高设备的利用率，减少设备间距，以确保不粘煤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粘煤项目内部引入共享设施的概念，例如共享会议室、办公区等。通过这种方式，我们可以减少对资源的重复建设，提高资源共享效率，从而减小不粘煤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13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不粘煤项目的总图布置中，我们将不同功能区域进行明确的规划，以最大程度满足不粘煤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4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我们首先关注市场因素，包括潜在客户分布、竞争对手位置、市场需求等。通过深入的市场调研，我们能够更准确地评估选址对于市场开拓和产品销售的影响，确保不粘煤项目能够在有利的市场环境中蓬勃发展。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不粘煤项目对环境的影响是综合评价的重要因素之一。我们将详细考虑选址周边的自然环境、生态保护区、水源地等情况，确保不粘煤项目的建设和运营对环境影响最小化，并符合当地的环保法规标准。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对选址的评价还需充分考虑当地政府的产业政策和法规。我们将详细了解不粘煤项目所在地的相关政策，确保不粘煤项目的规划和运营与当地法规相符，降低不必要的法律风险。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考虑到社会稳定性对企业运营的重要性，我们将评估选址地区的社会安全情况、劳工关系、社区反馈等方面，以确保不粘煤项目的建设和运营不会受到社会稳定性的负面影响。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最后，我们将综合考虑用地成本，包括土地购置费用、土地开发成本等。通过对用地成本的详细评估，我们能够做出更为精确的经济效益分析，为不粘煤项目的投资决策提供有力支持。</w:t>
      </w:r>
    </w:p>
    <w:p>
      <w:pPr>
        <w:pStyle w:val="Heading1"/>
        <w:ind w:firstLine="560" w:firstLineChars="200"/>
        <w:rPr>
          <w:rFonts w:ascii="仿宋" w:eastAsia="仿宋" w:hAnsi="仿宋" w:cs="仿宋" w:hint="eastAsia"/>
          <w:sz w:val="28"/>
          <w:lang w:eastAsia="zh-CN"/>
        </w:rPr>
      </w:pPr>
      <w:bookmarkStart w:id="11" w:name="_Toc28448"/>
      <w:r>
        <w:rPr>
          <w:rFonts w:ascii="仿宋" w:eastAsia="仿宋" w:hAnsi="仿宋" w:cs="仿宋" w:hint="eastAsia"/>
          <w:sz w:val="28"/>
          <w:lang w:eastAsia="zh-CN"/>
        </w:rPr>
        <w:t>三、不粘煤项目可持续发展</w:t>
      </w:r>
      <w:bookmarkEnd w:id="11"/>
    </w:p>
    <w:p>
      <w:pPr>
        <w:pStyle w:val="Heading2"/>
        <w:rPr>
          <w:rFonts w:ascii="仿宋" w:eastAsia="仿宋" w:hAnsi="仿宋" w:cs="仿宋" w:hint="eastAsia"/>
          <w:lang w:eastAsia="zh-CN"/>
        </w:rPr>
      </w:pPr>
      <w:bookmarkStart w:id="12" w:name="_Toc3055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粘煤项目中，不粘煤项目团队着眼于未来，明确了可持续发展的战略方向。制定的具体可持续发展目标包括降低资源使用、采用环保技术、最大化社会效益等。这一步骤不仅有助于不粘煤项目在环保和社会责任方面达到最高标准，也为未来提供了明确的指引，确保不粘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可持续实践的融入不粘煤项目管理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粘煤项目管理周期。从不粘煤项目规划开始，不粘煤项目团队就考虑了环境和社会的因素。在执行阶段，不粘煤项目团队积极推动绿色技术的应用，优化资源利用。此外，关注员工的社会责任，通过培训和沟通活动提高员工对可持续发展的认知，使他们能够在日常工作中践行可持续实践。这些举措不仅为不粘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12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扎根于不粘煤项目的可持续发展理念，我们深信环保与社会责任是不粘煤项目成功的关键支柱。在不粘煤项目的每一步，我们都致力于通过创新和实践，履行对环境和社会的坚定责任。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团队通过引入先进的环保技术、建立高效的废物处理系统以及推动能源节约措施，积极履行环保责任。定期的环保监测和评估确保不粘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不仅致力于自身可持续发展，还注重对社会的回馈。通过支持社区不粘煤项目、参与慈善事业、提供培训机会等方式，不粘煤项目积极履行社会责任。与当地社区建立积极互动，关注员工的工作与生活平衡，以及员工的身心健康，是不粘煤项目在社会责任层面的关键举措。这样的实践不仅增强了不粘煤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245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66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不粘煤项目的主要产品是XXXX，预计年产值为XXX万元。这一产品在市场中占据着重要的地位，其广泛的应用范围使得该不粘煤项目的市场前景非常广阔。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不粘煤项目的xxx产品作为重要的原材料之一，将在多个领域发挥关键作用。其在建筑、交通、能源等方面的广泛应用将为整个产业链提供强大的支持，形成产业协同效应。不粘煤项目的年产值XXX万XXX万XXX万万元不仅反映了其在市场上的巨大潜力，更预示着它对国民经济的积极贡献。这种关联度高、涉及面广的产业关系，使得该不粘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553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总征地面积为XXXX平方米，相当于约XX.XX亩，其中净用地面积为XXXX平方米，红线范围内相当于约XX.XX亩。这一用地规模充分考虑了不粘煤项目的建设需求，保障了不粘煤项目在合适的空间内得以充分发展。不粘煤项目规划的总建筑面积为XXXX平方米，其中主体工程建设占XXXX平方米，计容建筑面积达XXXX平方米。预计建筑工程的投资将达到XXXX万元，为不粘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计划购置的设备共计XXXX台（套），设备购置费用为XXXX万元。这一设备购置计划充分考虑到不粘煤项目的生产需求和技术要求，确保了不粘煤项目在生产运营中具备先进的技术装备和高效的生产能力。设备的合理配置将为不粘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不粘煤项目计划总投资为XXXX万元，预计年实现营业收入为XXXX万元。这一产能规模的设定旨在确保不粘煤项目能够在投资与回报之间取得平衡，实现长期可持续的发展。不粘煤项目的总投资充分考虑到各个方面的需求，包括用地建设、设备购置等多个环节，以确保不粘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6428"/>
      <w:r>
        <w:rPr>
          <w:rFonts w:ascii="仿宋" w:eastAsia="仿宋" w:hAnsi="仿宋" w:cs="仿宋" w:hint="eastAsia"/>
          <w:sz w:val="28"/>
          <w:lang w:eastAsia="zh-CN"/>
        </w:rPr>
        <w:t>五、不粘煤项目文档管理</w:t>
      </w:r>
      <w:bookmarkEnd w:id="17"/>
    </w:p>
    <w:p>
      <w:pPr>
        <w:pStyle w:val="Heading2"/>
        <w:rPr>
          <w:rFonts w:ascii="仿宋" w:eastAsia="仿宋" w:hAnsi="仿宋" w:cs="仿宋" w:hint="eastAsia"/>
          <w:lang w:eastAsia="zh-CN"/>
        </w:rPr>
      </w:pPr>
      <w:bookmarkStart w:id="18" w:name="_Toc2548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不粘煤项目高度重视文档的质量和准确性，以支持不粘煤项目的各项活动和决策。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文档的编制始于不粘煤项目计划的初期，我们制定了详细的文档编制计划，明确了每个文档的内容、格式和编写责任人。在不粘煤项目启动阶段，我们首先编制了不粘煤项目章程，明确定义了不粘煤项目的目标、范围、风险等关键要素。随后，不粘煤项目团队根据计划陆续编制了需求文档、设计文档、测试文档等各类文档，确保不粘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不粘煤项目管理中的重要环节，旨在确保不粘煤项目文档符合质量标准和不粘煤项目需求。在不粘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除了内部审查，我们还进行了外部审查，邀请不粘煤项目相关利益方和专业领域的专家对文档进行独立审查。这有助于获取更全面、客观的反馈，确保不粘煤项目文档不仅符合内部标准，也满足外部需求。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不粘煤项目在文档编制与审查方面建立了严格的管理机制，通过规范的流程和多维度的审查，确保不粘煤项目文档的质量、准确性和可靠性，为不粘煤项目的顺利推进提供了有力支持。</w:t>
      </w:r>
    </w:p>
    <w:p>
      <w:pPr>
        <w:pStyle w:val="Heading2"/>
        <w:ind w:firstLine="560" w:firstLineChars="200"/>
        <w:rPr>
          <w:rFonts w:ascii="仿宋" w:eastAsia="仿宋" w:hAnsi="仿宋" w:cs="仿宋" w:hint="eastAsia"/>
          <w:sz w:val="28"/>
          <w:lang w:eastAsia="zh-CN"/>
        </w:rPr>
      </w:pPr>
      <w:bookmarkStart w:id="19" w:name="_Toc2363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在不粘煤项目中，我们致力于优化文档发布与分发过程，以确保信息的高效传递和团队间协作的顺畅进行。以下是我们采取的关键优化策略：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我们通过多渠道发布文档，包括电子邮件、不粘煤项目管理平台、内部网站等，以满足不同团队成员的偏好和需求。多渠道发布确保了信息的全面覆盖。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https://d.book118.com/265304113340011041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526E5"/>
    <w:rsid w:val="0FB526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041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2024-01-12T21:36:00Z</dcterms:created>
  <dcterms:modified xsi:type="dcterms:W3CDTF">2024-01-12T21:37:10Z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DD167F740F8F48BFB1CAE1DB6FE0C52E_11</vt:lpwstr>
  </property>
  <property fmtid="{D5CDD505-2E9C-101B-9397-08002B2CF9AE}" pid="3" name="KSOProductBuildVer">
    <vt:lpwstr>2052-12.1.0.16120</vt:lpwstr>
  </property>
</Properties>
</file>