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2024年稻谷和大米行业分析报告及未来五到十年行业发展趋势报告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1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900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5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_Toc7907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5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2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5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0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_Toc31779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5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23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5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2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9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_Toc12704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26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38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62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9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1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28" w:history="1">
        <w:r>
          <w:rPr>
            <w:rFonts w:eastAsia="微软雅黑" w:hint="eastAsia"/>
            <w:snapToGrid/>
            <w:lang w:val="en-US" w:eastAsia="zh-CN"/>
          </w:rPr>
          <w:t>(二)</w:t>
        </w:r>
        <w:r>
          <w:rPr>
            <w:rFonts w:eastAsia="微软雅黑" w:hint="eastAsia"/>
            <w:snapToGrid/>
            <w:lang w:val="en-US" w:eastAsia="zh-CN"/>
          </w:rPr>
          <w:t>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0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1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_Toc13372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8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56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9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稻谷和大米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稻谷和大米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https://d.book118.com/265311030204011040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6531103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