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辛酸项目规划设计纲要</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5748" w:history="1">
        <w:r>
          <w:rPr>
            <w:rFonts w:ascii="仿宋" w:eastAsia="仿宋" w:hAnsi="仿宋" w:cs="仿宋" w:hint="eastAsia"/>
            <w:lang w:eastAsia="zh-CN"/>
          </w:rPr>
          <w:t>概论</w:t>
        </w:r>
        <w:r>
          <w:tab/>
        </w:r>
        <w:r>
          <w:fldChar w:fldCharType="begin"/>
        </w:r>
        <w:r>
          <w:instrText xml:space="preserve"> PAGEREF _Toc5748 \h </w:instrText>
        </w:r>
        <w:r>
          <w:fldChar w:fldCharType="separate"/>
        </w:r>
        <w:r>
          <w:t>3</w:t>
        </w:r>
        <w:r>
          <w:fldChar w:fldCharType="end"/>
        </w:r>
      </w:hyperlink>
    </w:p>
    <w:p>
      <w:pPr>
        <w:pStyle w:val="TOC1"/>
        <w:tabs>
          <w:tab w:val="right" w:leader="dot" w:pos="8306"/>
        </w:tabs>
      </w:pPr>
      <w:hyperlink w:anchor="_Toc5448" w:history="1">
        <w:r>
          <w:rPr>
            <w:rFonts w:ascii="仿宋" w:eastAsia="仿宋" w:hAnsi="仿宋" w:cs="仿宋" w:hint="eastAsia"/>
            <w:lang w:eastAsia="zh-CN"/>
          </w:rPr>
          <w:t>一、辛酸项目土建工程</w:t>
        </w:r>
        <w:r>
          <w:tab/>
        </w:r>
        <w:r>
          <w:fldChar w:fldCharType="begin"/>
        </w:r>
        <w:r>
          <w:instrText xml:space="preserve"> PAGEREF _Toc5448 \h </w:instrText>
        </w:r>
        <w:r>
          <w:fldChar w:fldCharType="separate"/>
        </w:r>
        <w:r>
          <w:t>3</w:t>
        </w:r>
        <w:r>
          <w:fldChar w:fldCharType="end"/>
        </w:r>
      </w:hyperlink>
    </w:p>
    <w:p>
      <w:pPr>
        <w:pStyle w:val="TOC2"/>
        <w:tabs>
          <w:tab w:val="right" w:leader="dot" w:pos="8306"/>
        </w:tabs>
      </w:pPr>
      <w:hyperlink w:anchor="_Toc2421" w:history="1">
        <w:r>
          <w:rPr>
            <w:rFonts w:ascii="仿宋" w:eastAsia="仿宋" w:hAnsi="仿宋" w:cs="仿宋" w:hint="eastAsia"/>
            <w:lang w:eastAsia="zh-CN"/>
          </w:rPr>
          <w:t>(一)、建筑工程设计原则</w:t>
        </w:r>
        <w:r>
          <w:tab/>
        </w:r>
        <w:r>
          <w:fldChar w:fldCharType="begin"/>
        </w:r>
        <w:r>
          <w:instrText xml:space="preserve"> PAGEREF _Toc2421 \h </w:instrText>
        </w:r>
        <w:r>
          <w:fldChar w:fldCharType="separate"/>
        </w:r>
        <w:r>
          <w:t>3</w:t>
        </w:r>
        <w:r>
          <w:fldChar w:fldCharType="end"/>
        </w:r>
      </w:hyperlink>
    </w:p>
    <w:p>
      <w:pPr>
        <w:pStyle w:val="TOC2"/>
        <w:tabs>
          <w:tab w:val="right" w:leader="dot" w:pos="8306"/>
        </w:tabs>
      </w:pPr>
      <w:hyperlink w:anchor="_Toc13414" w:history="1">
        <w:r>
          <w:rPr>
            <w:rFonts w:ascii="仿宋" w:eastAsia="仿宋" w:hAnsi="仿宋" w:cs="仿宋" w:hint="eastAsia"/>
            <w:lang w:eastAsia="zh-CN"/>
          </w:rPr>
          <w:t>(二)、土建工程设计年限及安全等级</w:t>
        </w:r>
        <w:r>
          <w:tab/>
        </w:r>
        <w:r>
          <w:fldChar w:fldCharType="begin"/>
        </w:r>
        <w:r>
          <w:instrText xml:space="preserve"> PAGEREF _Toc13414 \h </w:instrText>
        </w:r>
        <w:r>
          <w:fldChar w:fldCharType="separate"/>
        </w:r>
        <w:r>
          <w:t>4</w:t>
        </w:r>
        <w:r>
          <w:fldChar w:fldCharType="end"/>
        </w:r>
      </w:hyperlink>
    </w:p>
    <w:p>
      <w:pPr>
        <w:pStyle w:val="TOC2"/>
        <w:tabs>
          <w:tab w:val="right" w:leader="dot" w:pos="8306"/>
        </w:tabs>
      </w:pPr>
      <w:hyperlink w:anchor="_Toc20695" w:history="1">
        <w:r>
          <w:rPr>
            <w:rFonts w:ascii="仿宋" w:eastAsia="仿宋" w:hAnsi="仿宋" w:cs="仿宋" w:hint="eastAsia"/>
            <w:lang w:eastAsia="zh-CN"/>
          </w:rPr>
          <w:t>(三)、建筑工程设计总体要求</w:t>
        </w:r>
        <w:r>
          <w:tab/>
        </w:r>
        <w:r>
          <w:fldChar w:fldCharType="begin"/>
        </w:r>
        <w:r>
          <w:instrText xml:space="preserve"> PAGEREF _Toc20695 \h </w:instrText>
        </w:r>
        <w:r>
          <w:fldChar w:fldCharType="separate"/>
        </w:r>
        <w:r>
          <w:t>5</w:t>
        </w:r>
        <w:r>
          <w:fldChar w:fldCharType="end"/>
        </w:r>
      </w:hyperlink>
    </w:p>
    <w:p>
      <w:pPr>
        <w:pStyle w:val="TOC2"/>
        <w:tabs>
          <w:tab w:val="right" w:leader="dot" w:pos="8306"/>
        </w:tabs>
      </w:pPr>
      <w:hyperlink w:anchor="_Toc18599" w:history="1">
        <w:r>
          <w:rPr>
            <w:rFonts w:ascii="仿宋" w:eastAsia="仿宋" w:hAnsi="仿宋" w:cs="仿宋" w:hint="eastAsia"/>
            <w:lang w:eastAsia="zh-CN"/>
          </w:rPr>
          <w:t>(四)、土建工程建设指标</w:t>
        </w:r>
        <w:r>
          <w:tab/>
        </w:r>
        <w:r>
          <w:fldChar w:fldCharType="begin"/>
        </w:r>
        <w:r>
          <w:instrText xml:space="preserve"> PAGEREF _Toc18599 \h </w:instrText>
        </w:r>
        <w:r>
          <w:fldChar w:fldCharType="separate"/>
        </w:r>
        <w:r>
          <w:t>6</w:t>
        </w:r>
        <w:r>
          <w:fldChar w:fldCharType="end"/>
        </w:r>
      </w:hyperlink>
    </w:p>
    <w:p>
      <w:pPr>
        <w:pStyle w:val="TOC1"/>
        <w:tabs>
          <w:tab w:val="right" w:leader="dot" w:pos="8306"/>
        </w:tabs>
      </w:pPr>
      <w:hyperlink w:anchor="_Toc19200" w:history="1">
        <w:r>
          <w:rPr>
            <w:rFonts w:ascii="仿宋" w:eastAsia="仿宋" w:hAnsi="仿宋" w:cs="仿宋" w:hint="eastAsia"/>
            <w:lang w:eastAsia="zh-CN"/>
          </w:rPr>
          <w:t>二、产品规划分析</w:t>
        </w:r>
        <w:r>
          <w:tab/>
        </w:r>
        <w:r>
          <w:fldChar w:fldCharType="begin"/>
        </w:r>
        <w:r>
          <w:instrText xml:space="preserve"> PAGEREF _Toc19200 \h </w:instrText>
        </w:r>
        <w:r>
          <w:fldChar w:fldCharType="separate"/>
        </w:r>
        <w:r>
          <w:t>6</w:t>
        </w:r>
        <w:r>
          <w:fldChar w:fldCharType="end"/>
        </w:r>
      </w:hyperlink>
    </w:p>
    <w:p>
      <w:pPr>
        <w:pStyle w:val="TOC2"/>
        <w:tabs>
          <w:tab w:val="right" w:leader="dot" w:pos="8306"/>
        </w:tabs>
      </w:pPr>
      <w:hyperlink w:anchor="_Toc21259" w:history="1">
        <w:r>
          <w:rPr>
            <w:rFonts w:ascii="仿宋" w:eastAsia="仿宋" w:hAnsi="仿宋" w:cs="仿宋" w:hint="eastAsia"/>
            <w:lang w:eastAsia="zh-CN"/>
          </w:rPr>
          <w:t>(一)、产品规划</w:t>
        </w:r>
        <w:r>
          <w:tab/>
        </w:r>
        <w:r>
          <w:fldChar w:fldCharType="begin"/>
        </w:r>
        <w:r>
          <w:instrText xml:space="preserve"> PAGEREF _Toc21259 \h </w:instrText>
        </w:r>
        <w:r>
          <w:fldChar w:fldCharType="separate"/>
        </w:r>
        <w:r>
          <w:t>6</w:t>
        </w:r>
        <w:r>
          <w:fldChar w:fldCharType="end"/>
        </w:r>
      </w:hyperlink>
    </w:p>
    <w:p>
      <w:pPr>
        <w:pStyle w:val="TOC2"/>
        <w:tabs>
          <w:tab w:val="right" w:leader="dot" w:pos="8306"/>
        </w:tabs>
      </w:pPr>
      <w:hyperlink w:anchor="_Toc26708" w:history="1">
        <w:r>
          <w:rPr>
            <w:rFonts w:ascii="仿宋" w:eastAsia="仿宋" w:hAnsi="仿宋" w:cs="仿宋" w:hint="eastAsia"/>
            <w:lang w:eastAsia="zh-CN"/>
          </w:rPr>
          <w:t>(二)、建设规模</w:t>
        </w:r>
        <w:r>
          <w:tab/>
        </w:r>
        <w:r>
          <w:fldChar w:fldCharType="begin"/>
        </w:r>
        <w:r>
          <w:instrText xml:space="preserve"> PAGEREF _Toc26708 \h </w:instrText>
        </w:r>
        <w:r>
          <w:fldChar w:fldCharType="separate"/>
        </w:r>
        <w:r>
          <w:t>7</w:t>
        </w:r>
        <w:r>
          <w:fldChar w:fldCharType="end"/>
        </w:r>
      </w:hyperlink>
    </w:p>
    <w:p>
      <w:pPr>
        <w:pStyle w:val="TOC1"/>
        <w:tabs>
          <w:tab w:val="right" w:leader="dot" w:pos="8306"/>
        </w:tabs>
      </w:pPr>
      <w:hyperlink w:anchor="_Toc20520" w:history="1">
        <w:r>
          <w:rPr>
            <w:rFonts w:ascii="仿宋" w:eastAsia="仿宋" w:hAnsi="仿宋" w:cs="仿宋" w:hint="eastAsia"/>
            <w:lang w:eastAsia="zh-CN"/>
          </w:rPr>
          <w:t>三、工艺说明</w:t>
        </w:r>
        <w:r>
          <w:tab/>
        </w:r>
        <w:r>
          <w:fldChar w:fldCharType="begin"/>
        </w:r>
        <w:r>
          <w:instrText xml:space="preserve"> PAGEREF _Toc20520 \h </w:instrText>
        </w:r>
        <w:r>
          <w:fldChar w:fldCharType="separate"/>
        </w:r>
        <w:r>
          <w:t>8</w:t>
        </w:r>
        <w:r>
          <w:fldChar w:fldCharType="end"/>
        </w:r>
      </w:hyperlink>
    </w:p>
    <w:p>
      <w:pPr>
        <w:pStyle w:val="TOC2"/>
        <w:tabs>
          <w:tab w:val="right" w:leader="dot" w:pos="8306"/>
        </w:tabs>
      </w:pPr>
      <w:hyperlink w:anchor="_Toc20944" w:history="1">
        <w:r>
          <w:rPr>
            <w:rFonts w:ascii="仿宋" w:eastAsia="仿宋" w:hAnsi="仿宋" w:cs="仿宋" w:hint="eastAsia"/>
            <w:lang w:eastAsia="zh-CN"/>
          </w:rPr>
          <w:t>(一)、技术管理特点</w:t>
        </w:r>
        <w:r>
          <w:tab/>
        </w:r>
        <w:r>
          <w:fldChar w:fldCharType="begin"/>
        </w:r>
        <w:r>
          <w:instrText xml:space="preserve"> PAGEREF _Toc20944 \h </w:instrText>
        </w:r>
        <w:r>
          <w:fldChar w:fldCharType="separate"/>
        </w:r>
        <w:r>
          <w:t>8</w:t>
        </w:r>
        <w:r>
          <w:fldChar w:fldCharType="end"/>
        </w:r>
      </w:hyperlink>
    </w:p>
    <w:p>
      <w:pPr>
        <w:pStyle w:val="TOC2"/>
        <w:tabs>
          <w:tab w:val="right" w:leader="dot" w:pos="8306"/>
        </w:tabs>
      </w:pPr>
      <w:hyperlink w:anchor="_Toc20698" w:history="1">
        <w:r>
          <w:rPr>
            <w:rFonts w:ascii="仿宋" w:eastAsia="仿宋" w:hAnsi="仿宋" w:cs="仿宋" w:hint="eastAsia"/>
            <w:lang w:eastAsia="zh-CN"/>
          </w:rPr>
          <w:t>(二)、辛酸项目工艺技术设计方案</w:t>
        </w:r>
        <w:r>
          <w:tab/>
        </w:r>
        <w:r>
          <w:fldChar w:fldCharType="begin"/>
        </w:r>
        <w:r>
          <w:instrText xml:space="preserve"> PAGEREF _Toc20698 \h </w:instrText>
        </w:r>
        <w:r>
          <w:fldChar w:fldCharType="separate"/>
        </w:r>
        <w:r>
          <w:t>9</w:t>
        </w:r>
        <w:r>
          <w:fldChar w:fldCharType="end"/>
        </w:r>
      </w:hyperlink>
    </w:p>
    <w:p>
      <w:pPr>
        <w:pStyle w:val="TOC2"/>
        <w:tabs>
          <w:tab w:val="right" w:leader="dot" w:pos="8306"/>
        </w:tabs>
      </w:pPr>
      <w:hyperlink w:anchor="_Toc31084" w:history="1">
        <w:r>
          <w:rPr>
            <w:rFonts w:ascii="仿宋" w:eastAsia="仿宋" w:hAnsi="仿宋" w:cs="仿宋" w:hint="eastAsia"/>
            <w:lang w:eastAsia="zh-CN"/>
          </w:rPr>
          <w:t>(三)、设备选型方案</w:t>
        </w:r>
        <w:r>
          <w:tab/>
        </w:r>
        <w:r>
          <w:fldChar w:fldCharType="begin"/>
        </w:r>
        <w:r>
          <w:instrText xml:space="preserve"> PAGEREF _Toc31084 \h </w:instrText>
        </w:r>
        <w:r>
          <w:fldChar w:fldCharType="separate"/>
        </w:r>
        <w:r>
          <w:t>10</w:t>
        </w:r>
        <w:r>
          <w:fldChar w:fldCharType="end"/>
        </w:r>
      </w:hyperlink>
    </w:p>
    <w:p>
      <w:pPr>
        <w:pStyle w:val="TOC1"/>
        <w:tabs>
          <w:tab w:val="right" w:leader="dot" w:pos="8306"/>
        </w:tabs>
      </w:pPr>
      <w:hyperlink w:anchor="_Toc14747" w:history="1">
        <w:r>
          <w:rPr>
            <w:rFonts w:ascii="仿宋" w:eastAsia="仿宋" w:hAnsi="仿宋" w:cs="仿宋" w:hint="eastAsia"/>
            <w:lang w:eastAsia="zh-CN"/>
          </w:rPr>
          <w:t>四、辛酸项目选址可行性分析</w:t>
        </w:r>
        <w:r>
          <w:tab/>
        </w:r>
        <w:r>
          <w:fldChar w:fldCharType="begin"/>
        </w:r>
        <w:r>
          <w:instrText xml:space="preserve"> PAGEREF _Toc14747 \h </w:instrText>
        </w:r>
        <w:r>
          <w:fldChar w:fldCharType="separate"/>
        </w:r>
        <w:r>
          <w:t>12</w:t>
        </w:r>
        <w:r>
          <w:fldChar w:fldCharType="end"/>
        </w:r>
      </w:hyperlink>
    </w:p>
    <w:p>
      <w:pPr>
        <w:pStyle w:val="TOC2"/>
        <w:tabs>
          <w:tab w:val="right" w:leader="dot" w:pos="8306"/>
        </w:tabs>
      </w:pPr>
      <w:hyperlink w:anchor="_Toc2699" w:history="1">
        <w:r>
          <w:rPr>
            <w:rFonts w:ascii="仿宋" w:eastAsia="仿宋" w:hAnsi="仿宋" w:cs="仿宋" w:hint="eastAsia"/>
            <w:lang w:eastAsia="zh-CN"/>
          </w:rPr>
          <w:t>(一)、辛酸项目选址</w:t>
        </w:r>
        <w:r>
          <w:tab/>
        </w:r>
        <w:r>
          <w:fldChar w:fldCharType="begin"/>
        </w:r>
        <w:r>
          <w:instrText xml:space="preserve"> PAGEREF _Toc2699 \h </w:instrText>
        </w:r>
        <w:r>
          <w:fldChar w:fldCharType="separate"/>
        </w:r>
        <w:r>
          <w:t>12</w:t>
        </w:r>
        <w:r>
          <w:fldChar w:fldCharType="end"/>
        </w:r>
      </w:hyperlink>
    </w:p>
    <w:p>
      <w:pPr>
        <w:pStyle w:val="TOC2"/>
        <w:tabs>
          <w:tab w:val="right" w:leader="dot" w:pos="8306"/>
        </w:tabs>
      </w:pPr>
      <w:hyperlink w:anchor="_Toc26033" w:history="1">
        <w:r>
          <w:rPr>
            <w:rFonts w:ascii="仿宋" w:eastAsia="仿宋" w:hAnsi="仿宋" w:cs="仿宋" w:hint="eastAsia"/>
            <w:lang w:eastAsia="zh-CN"/>
          </w:rPr>
          <w:t>(二)、用地控制指标</w:t>
        </w:r>
        <w:r>
          <w:tab/>
        </w:r>
        <w:r>
          <w:fldChar w:fldCharType="begin"/>
        </w:r>
        <w:r>
          <w:instrText xml:space="preserve"> PAGEREF _Toc26033 \h </w:instrText>
        </w:r>
        <w:r>
          <w:fldChar w:fldCharType="separate"/>
        </w:r>
        <w:r>
          <w:t>12</w:t>
        </w:r>
        <w:r>
          <w:fldChar w:fldCharType="end"/>
        </w:r>
      </w:hyperlink>
    </w:p>
    <w:p>
      <w:pPr>
        <w:pStyle w:val="TOC2"/>
        <w:tabs>
          <w:tab w:val="right" w:leader="dot" w:pos="8306"/>
        </w:tabs>
      </w:pPr>
      <w:hyperlink w:anchor="_Toc8973" w:history="1">
        <w:r>
          <w:rPr>
            <w:rFonts w:ascii="仿宋" w:eastAsia="仿宋" w:hAnsi="仿宋" w:cs="仿宋" w:hint="eastAsia"/>
            <w:lang w:eastAsia="zh-CN"/>
          </w:rPr>
          <w:t>(三)、节约用地措施</w:t>
        </w:r>
        <w:r>
          <w:tab/>
        </w:r>
        <w:r>
          <w:fldChar w:fldCharType="begin"/>
        </w:r>
        <w:r>
          <w:instrText xml:space="preserve"> PAGEREF _Toc8973 \h </w:instrText>
        </w:r>
        <w:r>
          <w:fldChar w:fldCharType="separate"/>
        </w:r>
        <w:r>
          <w:t>14</w:t>
        </w:r>
        <w:r>
          <w:fldChar w:fldCharType="end"/>
        </w:r>
      </w:hyperlink>
    </w:p>
    <w:p>
      <w:pPr>
        <w:pStyle w:val="TOC2"/>
        <w:tabs>
          <w:tab w:val="right" w:leader="dot" w:pos="8306"/>
        </w:tabs>
      </w:pPr>
      <w:hyperlink w:anchor="_Toc5250" w:history="1">
        <w:r>
          <w:rPr>
            <w:rFonts w:ascii="仿宋" w:eastAsia="仿宋" w:hAnsi="仿宋" w:cs="仿宋" w:hint="eastAsia"/>
            <w:lang w:eastAsia="zh-CN"/>
          </w:rPr>
          <w:t>(四)、总图布置方案</w:t>
        </w:r>
        <w:r>
          <w:tab/>
        </w:r>
        <w:r>
          <w:fldChar w:fldCharType="begin"/>
        </w:r>
        <w:r>
          <w:instrText xml:space="preserve"> PAGEREF _Toc5250 \h </w:instrText>
        </w:r>
        <w:r>
          <w:fldChar w:fldCharType="separate"/>
        </w:r>
        <w:r>
          <w:t>15</w:t>
        </w:r>
        <w:r>
          <w:fldChar w:fldCharType="end"/>
        </w:r>
      </w:hyperlink>
    </w:p>
    <w:p>
      <w:pPr>
        <w:pStyle w:val="TOC2"/>
        <w:tabs>
          <w:tab w:val="right" w:leader="dot" w:pos="8306"/>
        </w:tabs>
      </w:pPr>
      <w:hyperlink w:anchor="_Toc16822" w:history="1">
        <w:r>
          <w:rPr>
            <w:rFonts w:ascii="仿宋" w:eastAsia="仿宋" w:hAnsi="仿宋" w:cs="仿宋" w:hint="eastAsia"/>
            <w:lang w:eastAsia="zh-CN"/>
          </w:rPr>
          <w:t>(五)、选址综合评价</w:t>
        </w:r>
        <w:r>
          <w:tab/>
        </w:r>
        <w:r>
          <w:fldChar w:fldCharType="begin"/>
        </w:r>
        <w:r>
          <w:instrText xml:space="preserve"> PAGEREF _Toc16822 \h </w:instrText>
        </w:r>
        <w:r>
          <w:fldChar w:fldCharType="separate"/>
        </w:r>
        <w:r>
          <w:t>16</w:t>
        </w:r>
        <w:r>
          <w:fldChar w:fldCharType="end"/>
        </w:r>
      </w:hyperlink>
    </w:p>
    <w:p>
      <w:pPr>
        <w:pStyle w:val="TOC1"/>
        <w:tabs>
          <w:tab w:val="right" w:leader="dot" w:pos="8306"/>
        </w:tabs>
      </w:pPr>
      <w:hyperlink w:anchor="_Toc31441" w:history="1">
        <w:r>
          <w:rPr>
            <w:rFonts w:ascii="仿宋" w:eastAsia="仿宋" w:hAnsi="仿宋" w:cs="仿宋" w:hint="eastAsia"/>
            <w:lang w:eastAsia="zh-CN"/>
          </w:rPr>
          <w:t>五、辛酸项目概论</w:t>
        </w:r>
        <w:r>
          <w:tab/>
        </w:r>
        <w:r>
          <w:fldChar w:fldCharType="begin"/>
        </w:r>
        <w:r>
          <w:instrText xml:space="preserve"> PAGEREF _Toc31441 \h </w:instrText>
        </w:r>
        <w:r>
          <w:fldChar w:fldCharType="separate"/>
        </w:r>
        <w:r>
          <w:t>17</w:t>
        </w:r>
        <w:r>
          <w:fldChar w:fldCharType="end"/>
        </w:r>
      </w:hyperlink>
    </w:p>
    <w:p>
      <w:pPr>
        <w:pStyle w:val="TOC2"/>
        <w:tabs>
          <w:tab w:val="right" w:leader="dot" w:pos="8306"/>
        </w:tabs>
      </w:pPr>
      <w:hyperlink w:anchor="_Toc32009" w:history="1">
        <w:r>
          <w:rPr>
            <w:rFonts w:ascii="仿宋" w:eastAsia="仿宋" w:hAnsi="仿宋" w:cs="仿宋" w:hint="eastAsia"/>
            <w:lang w:eastAsia="zh-CN"/>
          </w:rPr>
          <w:t>(一)、辛酸项目概况</w:t>
        </w:r>
        <w:r>
          <w:tab/>
        </w:r>
        <w:r>
          <w:fldChar w:fldCharType="begin"/>
        </w:r>
        <w:r>
          <w:instrText xml:space="preserve"> PAGEREF _Toc32009 \h </w:instrText>
        </w:r>
        <w:r>
          <w:fldChar w:fldCharType="separate"/>
        </w:r>
        <w:r>
          <w:t>17</w:t>
        </w:r>
        <w:r>
          <w:fldChar w:fldCharType="end"/>
        </w:r>
      </w:hyperlink>
    </w:p>
    <w:p>
      <w:pPr>
        <w:pStyle w:val="TOC2"/>
        <w:tabs>
          <w:tab w:val="right" w:leader="dot" w:pos="8306"/>
        </w:tabs>
      </w:pPr>
      <w:hyperlink w:anchor="_Toc24250" w:history="1">
        <w:r>
          <w:rPr>
            <w:rFonts w:ascii="仿宋" w:eastAsia="仿宋" w:hAnsi="仿宋" w:cs="仿宋" w:hint="eastAsia"/>
            <w:lang w:eastAsia="zh-CN"/>
          </w:rPr>
          <w:t>(二)、辛酸项目目标</w:t>
        </w:r>
        <w:r>
          <w:tab/>
        </w:r>
        <w:r>
          <w:fldChar w:fldCharType="begin"/>
        </w:r>
        <w:r>
          <w:instrText xml:space="preserve"> PAGEREF _Toc24250 \h </w:instrText>
        </w:r>
        <w:r>
          <w:fldChar w:fldCharType="separate"/>
        </w:r>
        <w:r>
          <w:t>19</w:t>
        </w:r>
        <w:r>
          <w:fldChar w:fldCharType="end"/>
        </w:r>
      </w:hyperlink>
    </w:p>
    <w:p>
      <w:pPr>
        <w:pStyle w:val="TOC2"/>
        <w:tabs>
          <w:tab w:val="right" w:leader="dot" w:pos="8306"/>
        </w:tabs>
      </w:pPr>
      <w:hyperlink w:anchor="_Toc28107" w:history="1">
        <w:r>
          <w:rPr>
            <w:rFonts w:ascii="仿宋" w:eastAsia="仿宋" w:hAnsi="仿宋" w:cs="仿宋" w:hint="eastAsia"/>
            <w:lang w:eastAsia="zh-CN"/>
          </w:rPr>
          <w:t>(三)、辛酸项目提出的理由</w:t>
        </w:r>
        <w:r>
          <w:tab/>
        </w:r>
        <w:r>
          <w:fldChar w:fldCharType="begin"/>
        </w:r>
        <w:r>
          <w:instrText xml:space="preserve"> PAGEREF _Toc28107 \h </w:instrText>
        </w:r>
        <w:r>
          <w:fldChar w:fldCharType="separate"/>
        </w:r>
        <w:r>
          <w:t>20</w:t>
        </w:r>
        <w:r>
          <w:fldChar w:fldCharType="end"/>
        </w:r>
      </w:hyperlink>
    </w:p>
    <w:p>
      <w:pPr>
        <w:pStyle w:val="TOC2"/>
        <w:tabs>
          <w:tab w:val="right" w:leader="dot" w:pos="8306"/>
        </w:tabs>
      </w:pPr>
      <w:hyperlink w:anchor="_Toc7324" w:history="1">
        <w:r>
          <w:rPr>
            <w:rFonts w:ascii="仿宋" w:eastAsia="仿宋" w:hAnsi="仿宋" w:cs="仿宋" w:hint="eastAsia"/>
            <w:lang w:eastAsia="zh-CN"/>
          </w:rPr>
          <w:t>(四)、辛酸项目意义</w:t>
        </w:r>
        <w:r>
          <w:tab/>
        </w:r>
        <w:r>
          <w:fldChar w:fldCharType="begin"/>
        </w:r>
        <w:r>
          <w:instrText xml:space="preserve"> PAGEREF _Toc7324 \h </w:instrText>
        </w:r>
        <w:r>
          <w:fldChar w:fldCharType="separate"/>
        </w:r>
        <w:r>
          <w:t>21</w:t>
        </w:r>
        <w:r>
          <w:fldChar w:fldCharType="end"/>
        </w:r>
      </w:hyperlink>
    </w:p>
    <w:p>
      <w:pPr>
        <w:pStyle w:val="TOC2"/>
        <w:tabs>
          <w:tab w:val="right" w:leader="dot" w:pos="8306"/>
        </w:tabs>
      </w:pPr>
      <w:hyperlink w:anchor="_Toc21191" w:history="1">
        <w:r>
          <w:rPr>
            <w:rFonts w:ascii="仿宋" w:eastAsia="仿宋" w:hAnsi="仿宋" w:cs="仿宋" w:hint="eastAsia"/>
            <w:lang w:eastAsia="zh-CN"/>
          </w:rPr>
          <w:t>(五)、辛酸项目背景</w:t>
        </w:r>
        <w:r>
          <w:tab/>
        </w:r>
        <w:r>
          <w:fldChar w:fldCharType="begin"/>
        </w:r>
        <w:r>
          <w:instrText xml:space="preserve"> PAGEREF _Toc21191 \h </w:instrText>
        </w:r>
        <w:r>
          <w:fldChar w:fldCharType="separate"/>
        </w:r>
        <w:r>
          <w:t>22</w:t>
        </w:r>
        <w:r>
          <w:fldChar w:fldCharType="end"/>
        </w:r>
      </w:hyperlink>
    </w:p>
    <w:p>
      <w:pPr>
        <w:pStyle w:val="TOC1"/>
        <w:tabs>
          <w:tab w:val="right" w:leader="dot" w:pos="8306"/>
        </w:tabs>
      </w:pPr>
      <w:hyperlink w:anchor="_Toc9309" w:history="1">
        <w:r>
          <w:rPr>
            <w:rFonts w:ascii="仿宋" w:eastAsia="仿宋" w:hAnsi="仿宋" w:cs="仿宋" w:hint="eastAsia"/>
            <w:lang w:eastAsia="zh-CN"/>
          </w:rPr>
          <w:t>六、辛酸项目建设单位说明</w:t>
        </w:r>
        <w:r>
          <w:tab/>
        </w:r>
        <w:r>
          <w:fldChar w:fldCharType="begin"/>
        </w:r>
        <w:r>
          <w:instrText xml:space="preserve"> PAGEREF _Toc9309 \h </w:instrText>
        </w:r>
        <w:r>
          <w:fldChar w:fldCharType="separate"/>
        </w:r>
        <w:r>
          <w:t>23</w:t>
        </w:r>
        <w:r>
          <w:fldChar w:fldCharType="end"/>
        </w:r>
      </w:hyperlink>
    </w:p>
    <w:p>
      <w:pPr>
        <w:pStyle w:val="TOC2"/>
        <w:tabs>
          <w:tab w:val="right" w:leader="dot" w:pos="8306"/>
        </w:tabs>
      </w:pPr>
      <w:hyperlink w:anchor="_Toc24460" w:history="1">
        <w:r>
          <w:rPr>
            <w:rFonts w:ascii="仿宋" w:eastAsia="仿宋" w:hAnsi="仿宋" w:cs="仿宋" w:hint="eastAsia"/>
            <w:lang w:eastAsia="zh-CN"/>
          </w:rPr>
          <w:t>(一)、辛酸项目承办单位基本情况</w:t>
        </w:r>
        <w:r>
          <w:tab/>
        </w:r>
        <w:r>
          <w:fldChar w:fldCharType="begin"/>
        </w:r>
        <w:r>
          <w:instrText xml:space="preserve"> PAGEREF _Toc24460 \h </w:instrText>
        </w:r>
        <w:r>
          <w:fldChar w:fldCharType="separate"/>
        </w:r>
        <w:r>
          <w:t>23</w:t>
        </w:r>
        <w:r>
          <w:fldChar w:fldCharType="end"/>
        </w:r>
      </w:hyperlink>
    </w:p>
    <w:p>
      <w:pPr>
        <w:pStyle w:val="TOC2"/>
        <w:tabs>
          <w:tab w:val="right" w:leader="dot" w:pos="8306"/>
        </w:tabs>
      </w:pPr>
      <w:hyperlink w:anchor="_Toc14750" w:history="1">
        <w:r>
          <w:rPr>
            <w:rFonts w:ascii="仿宋" w:eastAsia="仿宋" w:hAnsi="仿宋" w:cs="仿宋" w:hint="eastAsia"/>
            <w:lang w:eastAsia="zh-CN"/>
          </w:rPr>
          <w:t>(二)、公司经济效益分析</w:t>
        </w:r>
        <w:r>
          <w:tab/>
        </w:r>
        <w:r>
          <w:fldChar w:fldCharType="begin"/>
        </w:r>
        <w:r>
          <w:instrText xml:space="preserve"> PAGEREF _Toc14750 \h </w:instrText>
        </w:r>
        <w:r>
          <w:fldChar w:fldCharType="separate"/>
        </w:r>
        <w:r>
          <w:t>24</w:t>
        </w:r>
        <w:r>
          <w:fldChar w:fldCharType="end"/>
        </w:r>
      </w:hyperlink>
    </w:p>
    <w:p>
      <w:pPr>
        <w:pStyle w:val="TOC1"/>
        <w:tabs>
          <w:tab w:val="right" w:leader="dot" w:pos="8306"/>
        </w:tabs>
      </w:pPr>
      <w:hyperlink w:anchor="_Toc30265" w:history="1">
        <w:r>
          <w:rPr>
            <w:rFonts w:ascii="仿宋" w:eastAsia="仿宋" w:hAnsi="仿宋" w:cs="仿宋" w:hint="eastAsia"/>
            <w:lang w:eastAsia="zh-CN"/>
          </w:rPr>
          <w:t>七、辛酸项目投资规划</w:t>
        </w:r>
        <w:r>
          <w:tab/>
        </w:r>
        <w:r>
          <w:fldChar w:fldCharType="begin"/>
        </w:r>
        <w:r>
          <w:instrText xml:space="preserve"> PAGEREF _Toc30265 \h </w:instrText>
        </w:r>
        <w:r>
          <w:fldChar w:fldCharType="separate"/>
        </w:r>
        <w:r>
          <w:t>25</w:t>
        </w:r>
        <w:r>
          <w:fldChar w:fldCharType="end"/>
        </w:r>
      </w:hyperlink>
    </w:p>
    <w:p>
      <w:pPr>
        <w:pStyle w:val="TOC2"/>
        <w:tabs>
          <w:tab w:val="right" w:leader="dot" w:pos="8306"/>
        </w:tabs>
      </w:pPr>
      <w:hyperlink w:anchor="_Toc22246" w:history="1">
        <w:r>
          <w:rPr>
            <w:rFonts w:ascii="仿宋" w:eastAsia="仿宋" w:hAnsi="仿宋" w:cs="仿宋" w:hint="eastAsia"/>
            <w:lang w:eastAsia="zh-CN"/>
          </w:rPr>
          <w:t>(一)、辛酸项目总投资估算</w:t>
        </w:r>
        <w:r>
          <w:tab/>
        </w:r>
        <w:r>
          <w:fldChar w:fldCharType="begin"/>
        </w:r>
        <w:r>
          <w:instrText xml:space="preserve"> PAGEREF _Toc22246 \h </w:instrText>
        </w:r>
        <w:r>
          <w:fldChar w:fldCharType="separate"/>
        </w:r>
        <w:r>
          <w:t>25</w:t>
        </w:r>
        <w:r>
          <w:fldChar w:fldCharType="end"/>
        </w:r>
      </w:hyperlink>
    </w:p>
    <w:p>
      <w:pPr>
        <w:pStyle w:val="TOC2"/>
        <w:tabs>
          <w:tab w:val="right" w:leader="dot" w:pos="8306"/>
        </w:tabs>
      </w:pPr>
      <w:hyperlink w:anchor="_Toc19606" w:history="1">
        <w:r>
          <w:rPr>
            <w:rFonts w:ascii="仿宋" w:eastAsia="仿宋" w:hAnsi="仿宋" w:cs="仿宋" w:hint="eastAsia"/>
            <w:lang w:eastAsia="zh-CN"/>
          </w:rPr>
          <w:t>(二)、资金筹措</w:t>
        </w:r>
        <w:r>
          <w:tab/>
        </w:r>
        <w:r>
          <w:fldChar w:fldCharType="begin"/>
        </w:r>
        <w:r>
          <w:instrText xml:space="preserve"> PAGEREF _Toc19606 \h </w:instrText>
        </w:r>
        <w:r>
          <w:fldChar w:fldCharType="separate"/>
        </w:r>
        <w:r>
          <w:t>26</w:t>
        </w:r>
        <w:r>
          <w:fldChar w:fldCharType="end"/>
        </w:r>
      </w:hyperlink>
    </w:p>
    <w:p>
      <w:pPr>
        <w:pStyle w:val="TOC1"/>
        <w:tabs>
          <w:tab w:val="right" w:leader="dot" w:pos="8306"/>
        </w:tabs>
      </w:pPr>
      <w:hyperlink w:anchor="_Toc21195" w:history="1">
        <w:r>
          <w:rPr>
            <w:rFonts w:ascii="仿宋" w:eastAsia="仿宋" w:hAnsi="仿宋" w:cs="仿宋" w:hint="eastAsia"/>
            <w:lang w:eastAsia="zh-CN"/>
          </w:rPr>
          <w:t>八、辛酸项目创新与研发</w:t>
        </w:r>
        <w:r>
          <w:tab/>
        </w:r>
        <w:r>
          <w:fldChar w:fldCharType="begin"/>
        </w:r>
        <w:r>
          <w:instrText xml:space="preserve"> PAGEREF _Toc21195 \h </w:instrText>
        </w:r>
        <w:r>
          <w:fldChar w:fldCharType="separate"/>
        </w:r>
        <w:r>
          <w:t>27</w:t>
        </w:r>
        <w:r>
          <w:fldChar w:fldCharType="end"/>
        </w:r>
      </w:hyperlink>
    </w:p>
    <w:p>
      <w:pPr>
        <w:pStyle w:val="TOC2"/>
        <w:tabs>
          <w:tab w:val="right" w:leader="dot" w:pos="8306"/>
        </w:tabs>
      </w:pPr>
      <w:hyperlink w:anchor="_Toc16141" w:history="1">
        <w:r>
          <w:rPr>
            <w:rFonts w:ascii="仿宋" w:eastAsia="仿宋" w:hAnsi="仿宋" w:cs="仿宋" w:hint="eastAsia"/>
            <w:lang w:eastAsia="zh-CN"/>
          </w:rPr>
          <w:t>(一)、创新策略与方向</w:t>
        </w:r>
        <w:r>
          <w:tab/>
        </w:r>
        <w:r>
          <w:fldChar w:fldCharType="begin"/>
        </w:r>
        <w:r>
          <w:instrText xml:space="preserve"> PAGEREF _Toc16141 \h </w:instrText>
        </w:r>
        <w:r>
          <w:fldChar w:fldCharType="separate"/>
        </w:r>
        <w:r>
          <w:t>27</w:t>
        </w:r>
        <w:r>
          <w:fldChar w:fldCharType="end"/>
        </w:r>
      </w:hyperlink>
    </w:p>
    <w:p>
      <w:pPr>
        <w:pStyle w:val="TOC2"/>
        <w:tabs>
          <w:tab w:val="right" w:leader="dot" w:pos="8306"/>
        </w:tabs>
      </w:pPr>
      <w:hyperlink w:anchor="_Toc8086" w:history="1">
        <w:r>
          <w:rPr>
            <w:rFonts w:ascii="仿宋" w:eastAsia="仿宋" w:hAnsi="仿宋" w:cs="仿宋" w:hint="eastAsia"/>
            <w:lang w:eastAsia="zh-CN"/>
          </w:rPr>
          <w:t>(二)、研发规划与投入</w:t>
        </w:r>
        <w:r>
          <w:tab/>
        </w:r>
        <w:r>
          <w:fldChar w:fldCharType="begin"/>
        </w:r>
        <w:r>
          <w:instrText xml:space="preserve"> PAGEREF _Toc8086 \h </w:instrText>
        </w:r>
        <w:r>
          <w:fldChar w:fldCharType="separate"/>
        </w:r>
        <w:r>
          <w:t>28</w:t>
        </w:r>
        <w:r>
          <w:fldChar w:fldCharType="end"/>
        </w:r>
      </w:hyperlink>
    </w:p>
    <w:p>
      <w:pPr>
        <w:pStyle w:val="TOC1"/>
        <w:tabs>
          <w:tab w:val="right" w:leader="dot" w:pos="8306"/>
        </w:tabs>
      </w:pPr>
      <w:hyperlink w:anchor="_Toc26681" w:history="1">
        <w:r>
          <w:rPr>
            <w:rFonts w:ascii="仿宋" w:eastAsia="仿宋" w:hAnsi="仿宋" w:cs="仿宋" w:hint="eastAsia"/>
            <w:lang w:eastAsia="zh-CN"/>
          </w:rPr>
          <w:t>九、辛酸项目风险管理</w:t>
        </w:r>
        <w:r>
          <w:tab/>
        </w:r>
        <w:r>
          <w:fldChar w:fldCharType="begin"/>
        </w:r>
        <w:r>
          <w:instrText xml:space="preserve"> PAGEREF _Toc26681 \h </w:instrText>
        </w:r>
        <w:r>
          <w:fldChar w:fldCharType="separate"/>
        </w:r>
        <w:r>
          <w:t>30</w:t>
        </w:r>
        <w:r>
          <w:fldChar w:fldCharType="end"/>
        </w:r>
      </w:hyperlink>
    </w:p>
    <w:p>
      <w:pPr>
        <w:pStyle w:val="TOC2"/>
        <w:tabs>
          <w:tab w:val="right" w:leader="dot" w:pos="8306"/>
        </w:tabs>
      </w:pPr>
      <w:hyperlink w:anchor="_Toc263" w:history="1">
        <w:r>
          <w:rPr>
            <w:rFonts w:ascii="仿宋" w:eastAsia="仿宋" w:hAnsi="仿宋" w:cs="仿宋" w:hint="eastAsia"/>
            <w:lang w:eastAsia="zh-CN"/>
          </w:rPr>
          <w:t>(一)、风险识别与评估</w:t>
        </w:r>
        <w:r>
          <w:tab/>
        </w:r>
        <w:r>
          <w:fldChar w:fldCharType="begin"/>
        </w:r>
        <w:r>
          <w:instrText xml:space="preserve"> PAGEREF _Toc263 \h </w:instrText>
        </w:r>
        <w:r>
          <w:fldChar w:fldCharType="separate"/>
        </w:r>
        <w:r>
          <w:t>30</w:t>
        </w:r>
        <w:r>
          <w:fldChar w:fldCharType="end"/>
        </w:r>
      </w:hyperlink>
    </w:p>
    <w:p>
      <w:pPr>
        <w:pStyle w:val="TOC2"/>
        <w:tabs>
          <w:tab w:val="right" w:leader="dot" w:pos="8306"/>
        </w:tabs>
      </w:pPr>
      <w:hyperlink w:anchor="_Toc2600" w:history="1">
        <w:r>
          <w:rPr>
            <w:rFonts w:ascii="仿宋" w:eastAsia="仿宋" w:hAnsi="仿宋" w:cs="仿宋" w:hint="eastAsia"/>
            <w:lang w:eastAsia="zh-CN"/>
          </w:rPr>
          <w:t>(二)、风险应对策略</w:t>
        </w:r>
        <w:r>
          <w:tab/>
        </w:r>
        <w:r>
          <w:fldChar w:fldCharType="begin"/>
        </w:r>
        <w:r>
          <w:instrText xml:space="preserve"> PAGEREF _Toc2600 \h </w:instrText>
        </w:r>
        <w:r>
          <w:fldChar w:fldCharType="separate"/>
        </w:r>
        <w:r>
          <w:t>31</w:t>
        </w:r>
        <w:r>
          <w:fldChar w:fldCharType="end"/>
        </w:r>
      </w:hyperlink>
    </w:p>
    <w:p>
      <w:pPr>
        <w:pStyle w:val="TOC2"/>
        <w:tabs>
          <w:tab w:val="right" w:leader="dot" w:pos="8306"/>
        </w:tabs>
      </w:pPr>
      <w:hyperlink w:anchor="_Toc12567" w:history="1">
        <w:r>
          <w:rPr>
            <w:rFonts w:ascii="仿宋" w:eastAsia="仿宋" w:hAnsi="仿宋" w:cs="仿宋" w:hint="eastAsia"/>
            <w:lang w:eastAsia="zh-CN"/>
          </w:rPr>
          <w:t>(三)、风险监控与控制</w:t>
        </w:r>
        <w:r>
          <w:tab/>
        </w:r>
        <w:r>
          <w:fldChar w:fldCharType="begin"/>
        </w:r>
        <w:r>
          <w:instrText xml:space="preserve"> PAGEREF _Toc12567 \h </w:instrText>
        </w:r>
        <w:r>
          <w:fldChar w:fldCharType="separate"/>
        </w:r>
        <w:r>
          <w:t>33</w:t>
        </w:r>
        <w:r>
          <w:fldChar w:fldCharType="end"/>
        </w:r>
      </w:hyperlink>
    </w:p>
    <w:p>
      <w:pPr>
        <w:pStyle w:val="TOC1"/>
        <w:tabs>
          <w:tab w:val="right" w:leader="dot" w:pos="8306"/>
        </w:tabs>
      </w:pPr>
      <w:hyperlink w:anchor="_Toc32391" w:history="1">
        <w:r>
          <w:rPr>
            <w:rFonts w:ascii="仿宋" w:eastAsia="仿宋" w:hAnsi="仿宋" w:cs="仿宋" w:hint="eastAsia"/>
            <w:lang w:eastAsia="zh-CN"/>
          </w:rPr>
          <w:t>十、生产安全保护</w:t>
        </w:r>
        <w:r>
          <w:tab/>
        </w:r>
        <w:r>
          <w:fldChar w:fldCharType="begin"/>
        </w:r>
        <w:r>
          <w:instrText xml:space="preserve"> PAGEREF _Toc32391 \h </w:instrText>
        </w:r>
        <w:r>
          <w:fldChar w:fldCharType="separate"/>
        </w:r>
        <w:r>
          <w:t>34</w:t>
        </w:r>
        <w:r>
          <w:fldChar w:fldCharType="end"/>
        </w:r>
      </w:hyperlink>
    </w:p>
    <w:p>
      <w:pPr>
        <w:pStyle w:val="TOC2"/>
        <w:tabs>
          <w:tab w:val="right" w:leader="dot" w:pos="8306"/>
        </w:tabs>
      </w:pPr>
      <w:hyperlink w:anchor="_Toc29676" w:history="1">
        <w:r>
          <w:rPr>
            <w:rFonts w:ascii="仿宋" w:eastAsia="仿宋" w:hAnsi="仿宋" w:cs="仿宋" w:hint="eastAsia"/>
            <w:lang w:eastAsia="zh-CN"/>
          </w:rPr>
          <w:t>(一)、消防安全</w:t>
        </w:r>
        <w:r>
          <w:tab/>
        </w:r>
        <w:r>
          <w:fldChar w:fldCharType="begin"/>
        </w:r>
        <w:r>
          <w:instrText xml:space="preserve"> PAGEREF _Toc29676 \h </w:instrText>
        </w:r>
        <w:r>
          <w:fldChar w:fldCharType="separate"/>
        </w:r>
        <w:r>
          <w:t>34</w:t>
        </w:r>
        <w:r>
          <w:fldChar w:fldCharType="end"/>
        </w:r>
      </w:hyperlink>
    </w:p>
    <w:p>
      <w:pPr>
        <w:pStyle w:val="TOC2"/>
        <w:tabs>
          <w:tab w:val="right" w:leader="dot" w:pos="8306"/>
        </w:tabs>
      </w:pPr>
      <w:hyperlink w:anchor="_Toc19792" w:history="1">
        <w:r>
          <w:rPr>
            <w:rFonts w:ascii="仿宋" w:eastAsia="仿宋" w:hAnsi="仿宋" w:cs="仿宋" w:hint="eastAsia"/>
            <w:lang w:eastAsia="zh-CN"/>
          </w:rPr>
          <w:t>(二)、防火防爆总图布置措施</w:t>
        </w:r>
        <w:r>
          <w:tab/>
        </w:r>
        <w:r>
          <w:fldChar w:fldCharType="begin"/>
        </w:r>
        <w:r>
          <w:instrText xml:space="preserve"> PAGEREF _Toc19792 \h </w:instrText>
        </w:r>
        <w:r>
          <w:fldChar w:fldCharType="separate"/>
        </w:r>
        <w:r>
          <w:t>35</w:t>
        </w:r>
        <w:r>
          <w:fldChar w:fldCharType="end"/>
        </w:r>
      </w:hyperlink>
    </w:p>
    <w:p>
      <w:pPr>
        <w:pStyle w:val="TOC2"/>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23648" w:history="1">
        <w:r>
          <w:rPr>
            <w:rFonts w:ascii="仿宋" w:eastAsia="仿宋" w:hAnsi="仿宋" w:cs="仿宋" w:hint="eastAsia"/>
            <w:lang w:eastAsia="zh-CN"/>
          </w:rPr>
          <w:t>(三)、自然灾害防范措施</w:t>
        </w:r>
        <w:r>
          <w:tab/>
        </w:r>
        <w:r>
          <w:fldChar w:fldCharType="begin"/>
        </w:r>
        <w:r>
          <w:instrText xml:space="preserve"> PAGEREF _Toc23648 \h </w:instrText>
        </w:r>
        <w:r>
          <w:fldChar w:fldCharType="separate"/>
        </w:r>
        <w:r>
          <w:t>36</w:t>
        </w:r>
        <w:r>
          <w:fldChar w:fldCharType="end"/>
        </w:r>
      </w:hyperlink>
    </w:p>
    <w:p>
      <w:pPr>
        <w:pStyle w:val="TOC2"/>
        <w:tabs>
          <w:tab w:val="right" w:leader="dot" w:pos="8306"/>
        </w:tabs>
      </w:pPr>
      <w:hyperlink w:anchor="_Toc17835" w:history="1">
        <w:r>
          <w:rPr>
            <w:rFonts w:ascii="仿宋" w:eastAsia="仿宋" w:hAnsi="仿宋" w:cs="仿宋" w:hint="eastAsia"/>
            <w:lang w:eastAsia="zh-CN"/>
          </w:rPr>
          <w:t>(四)、安全色及安全标志使用要求</w:t>
        </w:r>
        <w:r>
          <w:tab/>
        </w:r>
        <w:r>
          <w:fldChar w:fldCharType="begin"/>
        </w:r>
        <w:r>
          <w:instrText xml:space="preserve"> PAGEREF _Toc17835 \h </w:instrText>
        </w:r>
        <w:r>
          <w:fldChar w:fldCharType="separate"/>
        </w:r>
        <w:r>
          <w:t>37</w:t>
        </w:r>
        <w:r>
          <w:fldChar w:fldCharType="end"/>
        </w:r>
      </w:hyperlink>
    </w:p>
    <w:p>
      <w:pPr>
        <w:pStyle w:val="TOC2"/>
        <w:tabs>
          <w:tab w:val="right" w:leader="dot" w:pos="8306"/>
        </w:tabs>
      </w:pPr>
      <w:hyperlink w:anchor="_Toc19911" w:history="1">
        <w:r>
          <w:rPr>
            <w:rFonts w:ascii="仿宋" w:eastAsia="仿宋" w:hAnsi="仿宋" w:cs="仿宋" w:hint="eastAsia"/>
            <w:lang w:eastAsia="zh-CN"/>
          </w:rPr>
          <w:t>(五)、防尘防毒措施</w:t>
        </w:r>
        <w:r>
          <w:tab/>
        </w:r>
        <w:r>
          <w:fldChar w:fldCharType="begin"/>
        </w:r>
        <w:r>
          <w:instrText xml:space="preserve"> PAGEREF _Toc19911 \h </w:instrText>
        </w:r>
        <w:r>
          <w:fldChar w:fldCharType="separate"/>
        </w:r>
        <w:r>
          <w:t>38</w:t>
        </w:r>
        <w:r>
          <w:fldChar w:fldCharType="end"/>
        </w:r>
      </w:hyperlink>
    </w:p>
    <w:p>
      <w:pPr>
        <w:pStyle w:val="TOC2"/>
        <w:tabs>
          <w:tab w:val="right" w:leader="dot" w:pos="8306"/>
        </w:tabs>
      </w:pPr>
      <w:hyperlink w:anchor="_Toc4904" w:history="1">
        <w:r>
          <w:rPr>
            <w:rFonts w:ascii="仿宋" w:eastAsia="仿宋" w:hAnsi="仿宋" w:cs="仿宋" w:hint="eastAsia"/>
            <w:lang w:eastAsia="zh-CN"/>
          </w:rPr>
          <w:t>(六)、防静电、触电防护及防雷措施</w:t>
        </w:r>
        <w:r>
          <w:tab/>
        </w:r>
        <w:r>
          <w:fldChar w:fldCharType="begin"/>
        </w:r>
        <w:r>
          <w:instrText xml:space="preserve"> PAGEREF _Toc4904 \h </w:instrText>
        </w:r>
        <w:r>
          <w:fldChar w:fldCharType="separate"/>
        </w:r>
        <w:r>
          <w:t>39</w:t>
        </w:r>
        <w:r>
          <w:fldChar w:fldCharType="end"/>
        </w:r>
      </w:hyperlink>
    </w:p>
    <w:p>
      <w:pPr>
        <w:pStyle w:val="TOC2"/>
        <w:tabs>
          <w:tab w:val="right" w:leader="dot" w:pos="8306"/>
        </w:tabs>
      </w:pPr>
      <w:hyperlink w:anchor="_Toc27864" w:history="1">
        <w:r>
          <w:rPr>
            <w:rFonts w:ascii="仿宋" w:eastAsia="仿宋" w:hAnsi="仿宋" w:cs="仿宋" w:hint="eastAsia"/>
            <w:lang w:eastAsia="zh-CN"/>
          </w:rPr>
          <w:t>(七)、机械设备安全保障措施</w:t>
        </w:r>
        <w:r>
          <w:tab/>
        </w:r>
        <w:r>
          <w:fldChar w:fldCharType="begin"/>
        </w:r>
        <w:r>
          <w:instrText xml:space="preserve"> PAGEREF _Toc27864 \h </w:instrText>
        </w:r>
        <w:r>
          <w:fldChar w:fldCharType="separate"/>
        </w:r>
        <w:r>
          <w:t>40</w:t>
        </w:r>
        <w:r>
          <w:fldChar w:fldCharType="end"/>
        </w:r>
      </w:hyperlink>
    </w:p>
    <w:p>
      <w:pPr>
        <w:pStyle w:val="TOC1"/>
        <w:tabs>
          <w:tab w:val="right" w:leader="dot" w:pos="8306"/>
        </w:tabs>
      </w:pPr>
      <w:hyperlink w:anchor="_Toc22909" w:history="1">
        <w:r>
          <w:rPr>
            <w:rFonts w:ascii="仿宋" w:eastAsia="仿宋" w:hAnsi="仿宋" w:cs="仿宋" w:hint="eastAsia"/>
            <w:lang w:eastAsia="zh-CN"/>
          </w:rPr>
          <w:t>十一、辛酸项目人力资源管理</w:t>
        </w:r>
        <w:r>
          <w:tab/>
        </w:r>
        <w:r>
          <w:fldChar w:fldCharType="begin"/>
        </w:r>
        <w:r>
          <w:instrText xml:space="preserve"> PAGEREF _Toc22909 \h </w:instrText>
        </w:r>
        <w:r>
          <w:fldChar w:fldCharType="separate"/>
        </w:r>
        <w:r>
          <w:t>41</w:t>
        </w:r>
        <w:r>
          <w:fldChar w:fldCharType="end"/>
        </w:r>
      </w:hyperlink>
    </w:p>
    <w:p>
      <w:pPr>
        <w:pStyle w:val="TOC2"/>
        <w:tabs>
          <w:tab w:val="right" w:leader="dot" w:pos="8306"/>
        </w:tabs>
      </w:pPr>
      <w:hyperlink w:anchor="_Toc227" w:history="1">
        <w:r>
          <w:rPr>
            <w:rFonts w:ascii="仿宋" w:eastAsia="仿宋" w:hAnsi="仿宋" w:cs="仿宋" w:hint="eastAsia"/>
            <w:lang w:eastAsia="zh-CN"/>
          </w:rPr>
          <w:t>(一)、建立健全的预算管理制度</w:t>
        </w:r>
        <w:r>
          <w:tab/>
        </w:r>
        <w:r>
          <w:fldChar w:fldCharType="begin"/>
        </w:r>
        <w:r>
          <w:instrText xml:space="preserve"> PAGEREF _Toc227 \h </w:instrText>
        </w:r>
        <w:r>
          <w:fldChar w:fldCharType="separate"/>
        </w:r>
        <w:r>
          <w:t>41</w:t>
        </w:r>
        <w:r>
          <w:fldChar w:fldCharType="end"/>
        </w:r>
      </w:hyperlink>
    </w:p>
    <w:p>
      <w:pPr>
        <w:pStyle w:val="TOC2"/>
        <w:tabs>
          <w:tab w:val="right" w:leader="dot" w:pos="8306"/>
        </w:tabs>
      </w:pPr>
      <w:hyperlink w:anchor="_Toc29538" w:history="1">
        <w:r>
          <w:rPr>
            <w:rFonts w:ascii="仿宋" w:eastAsia="仿宋" w:hAnsi="仿宋" w:cs="仿宋" w:hint="eastAsia"/>
            <w:lang w:eastAsia="zh-CN"/>
          </w:rPr>
          <w:t>(二)、加强资金流动监控</w:t>
        </w:r>
        <w:r>
          <w:tab/>
        </w:r>
        <w:r>
          <w:fldChar w:fldCharType="begin"/>
        </w:r>
        <w:r>
          <w:instrText xml:space="preserve"> PAGEREF _Toc29538 \h </w:instrText>
        </w:r>
        <w:r>
          <w:fldChar w:fldCharType="separate"/>
        </w:r>
        <w:r>
          <w:t>43</w:t>
        </w:r>
        <w:r>
          <w:fldChar w:fldCharType="end"/>
        </w:r>
      </w:hyperlink>
    </w:p>
    <w:p>
      <w:pPr>
        <w:pStyle w:val="TOC2"/>
        <w:tabs>
          <w:tab w:val="right" w:leader="dot" w:pos="8306"/>
        </w:tabs>
      </w:pPr>
      <w:hyperlink w:anchor="_Toc4030" w:history="1">
        <w:r>
          <w:rPr>
            <w:rFonts w:ascii="仿宋" w:eastAsia="仿宋" w:hAnsi="仿宋" w:cs="仿宋" w:hint="eastAsia"/>
            <w:lang w:eastAsia="zh-CN"/>
          </w:rPr>
          <w:t>(三)、制定完善的风险控制机制</w:t>
        </w:r>
        <w:r>
          <w:tab/>
        </w:r>
        <w:r>
          <w:fldChar w:fldCharType="begin"/>
        </w:r>
        <w:r>
          <w:instrText xml:space="preserve"> PAGEREF _Toc4030 \h </w:instrText>
        </w:r>
        <w:r>
          <w:fldChar w:fldCharType="separate"/>
        </w:r>
        <w:r>
          <w:t>44</w:t>
        </w:r>
        <w:r>
          <w:fldChar w:fldCharType="end"/>
        </w:r>
      </w:hyperlink>
    </w:p>
    <w:p>
      <w:pPr>
        <w:pStyle w:val="TOC2"/>
        <w:tabs>
          <w:tab w:val="right" w:leader="dot" w:pos="8306"/>
        </w:tabs>
      </w:pPr>
      <w:hyperlink w:anchor="_Toc5459" w:history="1">
        <w:r>
          <w:rPr>
            <w:rFonts w:ascii="仿宋" w:eastAsia="仿宋" w:hAnsi="仿宋" w:cs="仿宋" w:hint="eastAsia"/>
            <w:lang w:eastAsia="zh-CN"/>
          </w:rPr>
          <w:t>(四)、优化成本管理</w:t>
        </w:r>
        <w:r>
          <w:tab/>
        </w:r>
        <w:r>
          <w:fldChar w:fldCharType="begin"/>
        </w:r>
        <w:r>
          <w:instrText xml:space="preserve"> PAGEREF _Toc5459 \h </w:instrText>
        </w:r>
        <w:r>
          <w:fldChar w:fldCharType="separate"/>
        </w:r>
        <w:r>
          <w:t>45</w:t>
        </w:r>
        <w:r>
          <w:fldChar w:fldCharType="end"/>
        </w:r>
      </w:hyperlink>
    </w:p>
    <w:p>
      <w:pPr>
        <w:pStyle w:val="TOC1"/>
        <w:tabs>
          <w:tab w:val="right" w:leader="dot" w:pos="8306"/>
        </w:tabs>
      </w:pPr>
      <w:hyperlink w:anchor="_Toc4619" w:history="1">
        <w:r>
          <w:rPr>
            <w:rFonts w:ascii="仿宋" w:eastAsia="仿宋" w:hAnsi="仿宋" w:cs="仿宋" w:hint="eastAsia"/>
            <w:lang w:eastAsia="zh-CN"/>
          </w:rPr>
          <w:t>十二、辛酸项目财务管理</w:t>
        </w:r>
        <w:r>
          <w:tab/>
        </w:r>
        <w:r>
          <w:fldChar w:fldCharType="begin"/>
        </w:r>
        <w:r>
          <w:instrText xml:space="preserve"> PAGEREF _Toc4619 \h </w:instrText>
        </w:r>
        <w:r>
          <w:fldChar w:fldCharType="separate"/>
        </w:r>
        <w:r>
          <w:t>47</w:t>
        </w:r>
        <w:r>
          <w:fldChar w:fldCharType="end"/>
        </w:r>
      </w:hyperlink>
    </w:p>
    <w:p>
      <w:pPr>
        <w:pStyle w:val="TOC2"/>
        <w:tabs>
          <w:tab w:val="right" w:leader="dot" w:pos="8306"/>
        </w:tabs>
      </w:pPr>
      <w:hyperlink w:anchor="_Toc23344" w:history="1">
        <w:r>
          <w:rPr>
            <w:rFonts w:ascii="仿宋" w:eastAsia="仿宋" w:hAnsi="仿宋" w:cs="仿宋" w:hint="eastAsia"/>
            <w:lang w:eastAsia="zh-CN"/>
          </w:rPr>
          <w:t>(一)、资金需求大</w:t>
        </w:r>
        <w:r>
          <w:tab/>
        </w:r>
        <w:r>
          <w:fldChar w:fldCharType="begin"/>
        </w:r>
        <w:r>
          <w:instrText xml:space="preserve"> PAGEREF _Toc23344 \h </w:instrText>
        </w:r>
        <w:r>
          <w:fldChar w:fldCharType="separate"/>
        </w:r>
        <w:r>
          <w:t>47</w:t>
        </w:r>
        <w:r>
          <w:fldChar w:fldCharType="end"/>
        </w:r>
      </w:hyperlink>
    </w:p>
    <w:p>
      <w:pPr>
        <w:pStyle w:val="TOC2"/>
        <w:tabs>
          <w:tab w:val="right" w:leader="dot" w:pos="8306"/>
        </w:tabs>
      </w:pPr>
      <w:hyperlink w:anchor="_Toc19144" w:history="1">
        <w:r>
          <w:rPr>
            <w:rFonts w:ascii="仿宋" w:eastAsia="仿宋" w:hAnsi="仿宋" w:cs="仿宋" w:hint="eastAsia"/>
            <w:lang w:eastAsia="zh-CN"/>
          </w:rPr>
          <w:t>(二)、研发周期长</w:t>
        </w:r>
        <w:r>
          <w:tab/>
        </w:r>
        <w:r>
          <w:fldChar w:fldCharType="begin"/>
        </w:r>
        <w:r>
          <w:instrText xml:space="preserve"> PAGEREF _Toc19144 \h </w:instrText>
        </w:r>
        <w:r>
          <w:fldChar w:fldCharType="separate"/>
        </w:r>
        <w:r>
          <w:t>48</w:t>
        </w:r>
        <w:r>
          <w:fldChar w:fldCharType="end"/>
        </w:r>
      </w:hyperlink>
    </w:p>
    <w:p>
      <w:pPr>
        <w:pStyle w:val="TOC2"/>
        <w:tabs>
          <w:tab w:val="right" w:leader="dot" w:pos="8306"/>
        </w:tabs>
      </w:pPr>
      <w:hyperlink w:anchor="_Toc16409" w:history="1">
        <w:r>
          <w:rPr>
            <w:rFonts w:ascii="仿宋" w:eastAsia="仿宋" w:hAnsi="仿宋" w:cs="仿宋" w:hint="eastAsia"/>
            <w:lang w:eastAsia="zh-CN"/>
          </w:rPr>
          <w:t>(三)、市场风险大</w:t>
        </w:r>
        <w:r>
          <w:tab/>
        </w:r>
        <w:r>
          <w:fldChar w:fldCharType="begin"/>
        </w:r>
        <w:r>
          <w:instrText xml:space="preserve"> PAGEREF _Toc16409 \h </w:instrText>
        </w:r>
        <w:r>
          <w:fldChar w:fldCharType="separate"/>
        </w:r>
        <w:r>
          <w:t>49</w:t>
        </w:r>
        <w:r>
          <w:fldChar w:fldCharType="end"/>
        </w:r>
      </w:hyperlink>
    </w:p>
    <w:p>
      <w:pPr>
        <w:pStyle w:val="TOC2"/>
        <w:tabs>
          <w:tab w:val="right" w:leader="dot" w:pos="8306"/>
        </w:tabs>
      </w:pPr>
      <w:hyperlink w:anchor="_Toc25674" w:history="1">
        <w:r>
          <w:rPr>
            <w:rFonts w:ascii="仿宋" w:eastAsia="仿宋" w:hAnsi="仿宋" w:cs="仿宋" w:hint="eastAsia"/>
            <w:lang w:eastAsia="zh-CN"/>
          </w:rPr>
          <w:t>(四)、利润率高</w:t>
        </w:r>
        <w:r>
          <w:tab/>
        </w:r>
        <w:r>
          <w:fldChar w:fldCharType="begin"/>
        </w:r>
        <w:r>
          <w:instrText xml:space="preserve"> PAGEREF _Toc25674 \h </w:instrText>
        </w:r>
        <w:r>
          <w:fldChar w:fldCharType="separate"/>
        </w:r>
        <w:r>
          <w:t>51</w:t>
        </w:r>
        <w:r>
          <w:fldChar w:fldCharType="end"/>
        </w:r>
      </w:hyperlink>
    </w:p>
    <w:p>
      <w:pPr>
        <w:pStyle w:val="TOC1"/>
        <w:tabs>
          <w:tab w:val="right" w:leader="dot" w:pos="8306"/>
        </w:tabs>
      </w:pPr>
      <w:hyperlink w:anchor="_Toc14843" w:history="1">
        <w:r>
          <w:rPr>
            <w:rFonts w:ascii="仿宋" w:eastAsia="仿宋" w:hAnsi="仿宋" w:cs="仿宋" w:hint="eastAsia"/>
            <w:lang w:eastAsia="zh-CN"/>
          </w:rPr>
          <w:t>十三、利益相关者分析与沟通计划</w:t>
        </w:r>
        <w:r>
          <w:tab/>
        </w:r>
        <w:r>
          <w:fldChar w:fldCharType="begin"/>
        </w:r>
        <w:r>
          <w:instrText xml:space="preserve"> PAGEREF _Toc14843 \h </w:instrText>
        </w:r>
        <w:r>
          <w:fldChar w:fldCharType="separate"/>
        </w:r>
        <w:r>
          <w:t>53</w:t>
        </w:r>
        <w:r>
          <w:fldChar w:fldCharType="end"/>
        </w:r>
      </w:hyperlink>
    </w:p>
    <w:p>
      <w:pPr>
        <w:pStyle w:val="TOC2"/>
        <w:tabs>
          <w:tab w:val="right" w:leader="dot" w:pos="8306"/>
        </w:tabs>
      </w:pPr>
      <w:hyperlink w:anchor="_Toc17930" w:history="1">
        <w:r>
          <w:rPr>
            <w:rFonts w:ascii="仿宋" w:eastAsia="仿宋" w:hAnsi="仿宋" w:cs="仿宋" w:hint="eastAsia"/>
            <w:lang w:eastAsia="zh-CN"/>
          </w:rPr>
          <w:t>(一)、利益相关者分析</w:t>
        </w:r>
        <w:r>
          <w:tab/>
        </w:r>
        <w:r>
          <w:fldChar w:fldCharType="begin"/>
        </w:r>
        <w:r>
          <w:instrText xml:space="preserve"> PAGEREF _Toc17930 \h </w:instrText>
        </w:r>
        <w:r>
          <w:fldChar w:fldCharType="separate"/>
        </w:r>
        <w:r>
          <w:t>53</w:t>
        </w:r>
        <w:r>
          <w:fldChar w:fldCharType="end"/>
        </w:r>
      </w:hyperlink>
    </w:p>
    <w:p>
      <w:pPr>
        <w:pStyle w:val="TOC2"/>
        <w:tabs>
          <w:tab w:val="right" w:leader="dot" w:pos="8306"/>
        </w:tabs>
      </w:pPr>
      <w:hyperlink w:anchor="_Toc16036" w:history="1">
        <w:r>
          <w:rPr>
            <w:rFonts w:ascii="仿宋" w:eastAsia="仿宋" w:hAnsi="仿宋" w:cs="仿宋" w:hint="eastAsia"/>
            <w:lang w:eastAsia="zh-CN"/>
          </w:rPr>
          <w:t>(二)、沟通计划</w:t>
        </w:r>
        <w:r>
          <w:tab/>
        </w:r>
        <w:r>
          <w:fldChar w:fldCharType="begin"/>
        </w:r>
        <w:r>
          <w:instrText xml:space="preserve"> PAGEREF _Toc16036 \h </w:instrText>
        </w:r>
        <w:r>
          <w:fldChar w:fldCharType="separate"/>
        </w:r>
        <w:r>
          <w:t>55</w:t>
        </w:r>
        <w:r>
          <w:fldChar w:fldCharType="end"/>
        </w:r>
      </w:hyperlink>
    </w:p>
    <w:p>
      <w:pPr>
        <w:pStyle w:val="TOC1"/>
        <w:tabs>
          <w:tab w:val="right" w:leader="dot" w:pos="8306"/>
        </w:tabs>
      </w:pPr>
      <w:hyperlink w:anchor="_Toc29173" w:history="1">
        <w:r>
          <w:rPr>
            <w:rFonts w:ascii="仿宋" w:eastAsia="仿宋" w:hAnsi="仿宋" w:cs="仿宋" w:hint="eastAsia"/>
            <w:lang w:eastAsia="zh-CN"/>
          </w:rPr>
          <w:t>十四、供应链管理</w:t>
        </w:r>
        <w:r>
          <w:tab/>
        </w:r>
        <w:r>
          <w:fldChar w:fldCharType="begin"/>
        </w:r>
        <w:r>
          <w:instrText xml:space="preserve"> PAGEREF _Toc29173 \h </w:instrText>
        </w:r>
        <w:r>
          <w:fldChar w:fldCharType="separate"/>
        </w:r>
        <w:r>
          <w:t>56</w:t>
        </w:r>
        <w:r>
          <w:fldChar w:fldCharType="end"/>
        </w:r>
      </w:hyperlink>
    </w:p>
    <w:p>
      <w:pPr>
        <w:pStyle w:val="TOC2"/>
        <w:tabs>
          <w:tab w:val="right" w:leader="dot" w:pos="8306"/>
        </w:tabs>
      </w:pPr>
      <w:hyperlink w:anchor="_Toc26200" w:history="1">
        <w:r>
          <w:rPr>
            <w:rFonts w:ascii="仿宋" w:eastAsia="仿宋" w:hAnsi="仿宋" w:cs="仿宋" w:hint="eastAsia"/>
            <w:lang w:eastAsia="zh-CN"/>
          </w:rPr>
          <w:t>(一)、供应链战略规划</w:t>
        </w:r>
        <w:r>
          <w:tab/>
        </w:r>
        <w:r>
          <w:fldChar w:fldCharType="begin"/>
        </w:r>
        <w:r>
          <w:instrText xml:space="preserve"> PAGEREF _Toc26200 \h </w:instrText>
        </w:r>
        <w:r>
          <w:fldChar w:fldCharType="separate"/>
        </w:r>
        <w:r>
          <w:t>56</w:t>
        </w:r>
        <w:r>
          <w:fldChar w:fldCharType="end"/>
        </w:r>
      </w:hyperlink>
    </w:p>
    <w:p>
      <w:pPr>
        <w:pStyle w:val="TOC2"/>
        <w:tabs>
          <w:tab w:val="right" w:leader="dot" w:pos="8306"/>
        </w:tabs>
      </w:pPr>
      <w:hyperlink w:anchor="_Toc27930" w:history="1">
        <w:r>
          <w:rPr>
            <w:rFonts w:ascii="仿宋" w:eastAsia="仿宋" w:hAnsi="仿宋" w:cs="仿宋" w:hint="eastAsia"/>
            <w:lang w:eastAsia="zh-CN"/>
          </w:rPr>
          <w:t>(二)、供应商选择与合作</w:t>
        </w:r>
        <w:r>
          <w:tab/>
        </w:r>
        <w:r>
          <w:fldChar w:fldCharType="begin"/>
        </w:r>
        <w:r>
          <w:instrText xml:space="preserve"> PAGEREF _Toc27930 \h </w:instrText>
        </w:r>
        <w:r>
          <w:fldChar w:fldCharType="separate"/>
        </w:r>
        <w:r>
          <w:t>57</w:t>
        </w:r>
        <w:r>
          <w:fldChar w:fldCharType="end"/>
        </w:r>
      </w:hyperlink>
    </w:p>
    <w:p>
      <w:pPr>
        <w:pStyle w:val="TOC2"/>
        <w:tabs>
          <w:tab w:val="right" w:leader="dot" w:pos="8306"/>
        </w:tabs>
      </w:pPr>
      <w:hyperlink w:anchor="_Toc16451" w:history="1">
        <w:r>
          <w:rPr>
            <w:rFonts w:ascii="仿宋" w:eastAsia="仿宋" w:hAnsi="仿宋" w:cs="仿宋" w:hint="eastAsia"/>
            <w:lang w:eastAsia="zh-CN"/>
          </w:rPr>
          <w:t>(三)、物流与库存管理</w:t>
        </w:r>
        <w:r>
          <w:tab/>
        </w:r>
        <w:r>
          <w:fldChar w:fldCharType="begin"/>
        </w:r>
        <w:r>
          <w:instrText xml:space="preserve"> PAGEREF _Toc16451 \h </w:instrText>
        </w:r>
        <w:r>
          <w:fldChar w:fldCharType="separate"/>
        </w:r>
        <w:r>
          <w:t>59</w:t>
        </w:r>
        <w:r>
          <w:fldChar w:fldCharType="end"/>
        </w:r>
      </w:hyperlink>
    </w:p>
    <w:p>
      <w:pPr>
        <w:pStyle w:val="TOC1"/>
        <w:tabs>
          <w:tab w:val="right" w:leader="dot" w:pos="8306"/>
        </w:tabs>
      </w:pPr>
      <w:hyperlink w:anchor="_Toc5867" w:history="1">
        <w:r>
          <w:rPr>
            <w:rFonts w:ascii="仿宋" w:eastAsia="仿宋" w:hAnsi="仿宋" w:cs="仿宋" w:hint="eastAsia"/>
            <w:lang w:eastAsia="zh-CN"/>
          </w:rPr>
          <w:t>十五、辛酸项目治理与监督</w:t>
        </w:r>
        <w:r>
          <w:tab/>
        </w:r>
        <w:r>
          <w:fldChar w:fldCharType="begin"/>
        </w:r>
        <w:r>
          <w:instrText xml:space="preserve"> PAGEREF _Toc5867 \h </w:instrText>
        </w:r>
        <w:r>
          <w:fldChar w:fldCharType="separate"/>
        </w:r>
        <w:r>
          <w:t>60</w:t>
        </w:r>
        <w:r>
          <w:fldChar w:fldCharType="end"/>
        </w:r>
      </w:hyperlink>
    </w:p>
    <w:p>
      <w:pPr>
        <w:pStyle w:val="TOC2"/>
        <w:tabs>
          <w:tab w:val="right" w:leader="dot" w:pos="8306"/>
        </w:tabs>
      </w:pPr>
      <w:hyperlink w:anchor="_Toc20280" w:history="1">
        <w:r>
          <w:rPr>
            <w:rFonts w:ascii="仿宋" w:eastAsia="仿宋" w:hAnsi="仿宋" w:cs="仿宋" w:hint="eastAsia"/>
            <w:lang w:eastAsia="zh-CN"/>
          </w:rPr>
          <w:t>(一)、辛酸项目治理结构</w:t>
        </w:r>
        <w:r>
          <w:tab/>
        </w:r>
        <w:r>
          <w:fldChar w:fldCharType="begin"/>
        </w:r>
        <w:r>
          <w:instrText xml:space="preserve"> PAGEREF _Toc20280 \h </w:instrText>
        </w:r>
        <w:r>
          <w:fldChar w:fldCharType="separate"/>
        </w:r>
        <w:r>
          <w:t>60</w:t>
        </w:r>
        <w:r>
          <w:fldChar w:fldCharType="end"/>
        </w:r>
      </w:hyperlink>
    </w:p>
    <w:p>
      <w:pPr>
        <w:pStyle w:val="TOC2"/>
        <w:tabs>
          <w:tab w:val="right" w:leader="dot" w:pos="8306"/>
        </w:tabs>
      </w:pPr>
      <w:hyperlink w:anchor="_Toc11122" w:history="1">
        <w:r>
          <w:rPr>
            <w:rFonts w:ascii="仿宋" w:eastAsia="仿宋" w:hAnsi="仿宋" w:cs="仿宋" w:hint="eastAsia"/>
            <w:lang w:eastAsia="zh-CN"/>
          </w:rPr>
          <w:t>(二)、监督与审计</w:t>
        </w:r>
        <w:r>
          <w:tab/>
        </w:r>
        <w:r>
          <w:fldChar w:fldCharType="begin"/>
        </w:r>
        <w:r>
          <w:instrText xml:space="preserve"> PAGEREF _Toc11122 \h </w:instrText>
        </w:r>
        <w:r>
          <w:fldChar w:fldCharType="separate"/>
        </w:r>
        <w:r>
          <w:t>61</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5748"/>
      <w:r>
        <w:rPr>
          <w:rFonts w:ascii="仿宋" w:eastAsia="仿宋" w:hAnsi="仿宋" w:cs="仿宋" w:hint="eastAsia"/>
          <w:lang w:eastAsia="zh-CN"/>
        </w:rPr>
        <w:t>概论</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本项目规划设计方案的编制将依据相关的规范标准，通过充分的调研和分析，在满足项目需求的前提下，确定合理的设计方案。在此，郑重声明本方案仅限于学习交流使用，并不可做为商业用途。通过本方案的实施，期望能够在项目的全过程中有效地进行规划和设计，推动项目进展并取得良好的成果。</w:t>
      </w:r>
    </w:p>
    <w:p>
      <w:pPr>
        <w:pStyle w:val="Heading1"/>
        <w:ind w:firstLine="560" w:firstLineChars="200"/>
        <w:rPr>
          <w:rFonts w:ascii="仿宋" w:eastAsia="仿宋" w:hAnsi="仿宋" w:cs="仿宋" w:hint="eastAsia"/>
          <w:sz w:val="28"/>
          <w:lang w:eastAsia="zh-CN"/>
        </w:rPr>
      </w:pPr>
      <w:bookmarkStart w:id="2" w:name="_Toc5448"/>
      <w:r>
        <w:rPr>
          <w:rFonts w:ascii="仿宋" w:eastAsia="仿宋" w:hAnsi="仿宋" w:cs="仿宋" w:hint="eastAsia"/>
          <w:sz w:val="28"/>
          <w:lang w:eastAsia="zh-CN"/>
        </w:rPr>
        <w:t>一、辛酸项目土建工程</w:t>
      </w:r>
      <w:bookmarkEnd w:id="2"/>
    </w:p>
    <w:p>
      <w:pPr>
        <w:pStyle w:val="Heading2"/>
        <w:rPr>
          <w:rFonts w:ascii="仿宋" w:eastAsia="仿宋" w:hAnsi="仿宋" w:cs="仿宋" w:hint="eastAsia"/>
          <w:lang w:eastAsia="zh-CN"/>
        </w:rPr>
      </w:pPr>
      <w:bookmarkStart w:id="3" w:name="_Toc2421"/>
      <w:r>
        <w:rPr>
          <w:rFonts w:ascii="仿宋" w:eastAsia="仿宋" w:hAnsi="仿宋" w:cs="仿宋" w:hint="eastAsia"/>
          <w:lang w:eastAsia="zh-CN"/>
        </w:rPr>
        <w:t>(一)、建筑工程设计原则</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在辛酸项目的建筑工程设计中，我们将秉承一系列重要的设计原则，以确保辛酸项目建筑在功能、美观、可持续性等方面达到最佳效果。</w:t>
      </w:r>
    </w:p>
    <w:p>
      <w:pPr>
        <w:ind w:firstLine="560" w:firstLineChars="200"/>
        <w:rPr>
          <w:rFonts w:ascii="仿宋" w:eastAsia="仿宋" w:hAnsi="仿宋" w:cs="仿宋" w:hint="eastAsia"/>
          <w:sz w:val="28"/>
        </w:rPr>
      </w:pPr>
      <w:r>
        <w:rPr>
          <w:rFonts w:ascii="仿宋" w:eastAsia="仿宋" w:hAnsi="仿宋" w:cs="仿宋" w:hint="eastAsia"/>
          <w:sz w:val="28"/>
          <w:lang w:eastAsia="zh-CN"/>
        </w:rPr>
        <w:t>1. 功能性优先： 首要原则是确保建筑的功能性得到最大化的发挥。我们将充分理解辛酸项目的实际需求，合理布局各个功能区域，保证建筑在满足业务需求的同时，提供高效的工作环境。</w:t>
      </w:r>
    </w:p>
    <w:p>
      <w:pPr>
        <w:ind w:firstLine="560" w:firstLineChars="200"/>
        <w:rPr>
          <w:rFonts w:ascii="仿宋" w:eastAsia="仿宋" w:hAnsi="仿宋" w:cs="仿宋" w:hint="eastAsia"/>
          <w:sz w:val="28"/>
        </w:rPr>
      </w:pPr>
      <w:r>
        <w:rPr>
          <w:rFonts w:ascii="仿宋" w:eastAsia="仿宋" w:hAnsi="仿宋" w:cs="仿宋" w:hint="eastAsia"/>
          <w:sz w:val="28"/>
          <w:lang w:eastAsia="zh-CN"/>
        </w:rPr>
        <w:t>2. 人性化设计： 考虑到员工的工作体验，我们将采用人性化设计原则。通过舒适的办公空间、合理的照明设计、良好的通风系统等，提高员工的工作满意度，促进团队协作。</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r>
        <w:rPr>
          <w:rFonts w:ascii="仿宋" w:eastAsia="仿宋" w:hAnsi="仿宋" w:cs="仿宋" w:hint="eastAsia"/>
          <w:sz w:val="28"/>
          <w:lang w:eastAsia="zh-CN"/>
        </w:rPr>
        <w:t>3. 可持续性与环保： 我们将注重可持续性设计，包括使用环保材料、优化能源利用、引入可再生能源等。通过最先进的技术和设计手段，确保建筑在整个生命周期内对环境的影响最小化。</w:t>
      </w:r>
    </w:p>
    <w:p>
      <w:pPr>
        <w:ind w:firstLine="560" w:firstLineChars="200"/>
        <w:rPr>
          <w:rFonts w:ascii="仿宋" w:eastAsia="仿宋" w:hAnsi="仿宋" w:cs="仿宋" w:hint="eastAsia"/>
          <w:sz w:val="28"/>
        </w:rPr>
      </w:pPr>
      <w:r>
        <w:rPr>
          <w:rFonts w:ascii="仿宋" w:eastAsia="仿宋" w:hAnsi="仿宋" w:cs="仿宋" w:hint="eastAsia"/>
          <w:sz w:val="28"/>
          <w:lang w:eastAsia="zh-CN"/>
        </w:rPr>
        <w:t>4. 安全性考虑： 安全是建筑设计中的首要因素之一。我们将采用先进的安全设计原则，确保建筑结构的稳固性，设置合理的疏散通道和安全出口，并引入智能化安防系统，提高建筑的整体安全性。</w:t>
      </w:r>
    </w:p>
    <w:p>
      <w:pPr>
        <w:ind w:firstLine="560" w:firstLineChars="200"/>
        <w:rPr>
          <w:rFonts w:ascii="仿宋" w:eastAsia="仿宋" w:hAnsi="仿宋" w:cs="仿宋" w:hint="eastAsia"/>
          <w:sz w:val="28"/>
        </w:rPr>
      </w:pPr>
      <w:r>
        <w:rPr>
          <w:rFonts w:ascii="仿宋" w:eastAsia="仿宋" w:hAnsi="仿宋" w:cs="仿宋" w:hint="eastAsia"/>
          <w:sz w:val="28"/>
          <w:lang w:eastAsia="zh-CN"/>
        </w:rPr>
        <w:t>5. 美学与文化融合： 我们将注重建筑的美学设计，使其与当地文化和环境相融合。通过精心选择建筑外观、色彩搭配、艺术元素等，打造具有独特魅力的建筑形象。</w:t>
      </w:r>
    </w:p>
    <w:p>
      <w:pPr>
        <w:ind w:firstLine="560" w:firstLineChars="200"/>
        <w:rPr>
          <w:rFonts w:ascii="仿宋" w:eastAsia="仿宋" w:hAnsi="仿宋" w:cs="仿宋" w:hint="eastAsia"/>
          <w:sz w:val="28"/>
        </w:rPr>
      </w:pPr>
      <w:r>
        <w:rPr>
          <w:rFonts w:ascii="仿宋" w:eastAsia="仿宋" w:hAnsi="仿宋" w:cs="仿宋" w:hint="eastAsia"/>
          <w:sz w:val="28"/>
          <w:lang w:eastAsia="zh-CN"/>
        </w:rPr>
        <w:t>6. 灵活性与可扩展性： 考虑到未来业务发展的不确定性，我们将在设计中注入灵活性和可扩展性的原则。建筑结构和布局将允许未来的扩建和改造，以适应不同阶段的业务需求。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7. 经济效益： 在建筑设计中，我们将综合考虑建设和运营成本。通过精细的经济效益分析，确保设计方案在高效利用资源的同时，对辛酸项目的长期盈利能力有积极的贡献。</w:t>
      </w:r>
    </w:p>
    <w:p>
      <w:pPr>
        <w:pStyle w:val="Heading2"/>
        <w:ind w:firstLine="560" w:firstLineChars="200"/>
        <w:rPr>
          <w:rFonts w:ascii="仿宋" w:eastAsia="仿宋" w:hAnsi="仿宋" w:cs="仿宋" w:hint="eastAsia"/>
          <w:sz w:val="28"/>
          <w:lang w:eastAsia="zh-CN"/>
        </w:rPr>
      </w:pPr>
      <w:bookmarkStart w:id="4" w:name="_Toc13414"/>
      <w:r>
        <w:rPr>
          <w:rFonts w:ascii="仿宋" w:eastAsia="仿宋" w:hAnsi="仿宋" w:cs="仿宋" w:hint="eastAsia"/>
          <w:sz w:val="28"/>
          <w:lang w:eastAsia="zh-CN"/>
        </w:rPr>
        <w:t>(二)、土建工程设计年限及安全等级</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设计年限制定：</w:t>
      </w:r>
    </w:p>
    <w:p>
      <w:pPr>
        <w:ind w:firstLine="560" w:firstLineChars="200"/>
        <w:rPr>
          <w:rFonts w:ascii="仿宋" w:eastAsia="仿宋" w:hAnsi="仿宋" w:cs="仿宋" w:hint="eastAsia"/>
          <w:sz w:val="28"/>
        </w:rPr>
      </w:pPr>
      <w:r>
        <w:rPr>
          <w:rFonts w:ascii="仿宋" w:eastAsia="仿宋" w:hAnsi="仿宋" w:cs="仿宋" w:hint="eastAsia"/>
          <w:sz w:val="28"/>
          <w:lang w:eastAsia="zh-CN"/>
        </w:rPr>
        <w:t>在辛酸项目的土建工程设计中，我们将精准设定设计年限，结合辛酸项目的性质和规模进行详细规划。为了适应科技和业务的快速演进，设计年限将灵活设置，通常在20至50年之间。通过采用尖端的建筑材料和工艺，我们致力于确保建筑结构在整个设计年限内能够保持卓越的使用状态。</w:t>
      </w:r>
    </w:p>
    <w:p>
      <w:pPr>
        <w:ind w:firstLine="560" w:firstLineChars="200"/>
        <w:rPr>
          <w:rFonts w:ascii="仿宋" w:eastAsia="仿宋" w:hAnsi="仿宋" w:cs="仿宋" w:hint="eastAsia"/>
          <w:sz w:val="28"/>
        </w:rPr>
      </w:pPr>
      <w:r>
        <w:rPr>
          <w:rFonts w:ascii="仿宋" w:eastAsia="仿宋" w:hAnsi="仿宋" w:cs="仿宋" w:hint="eastAsia"/>
          <w:sz w:val="28"/>
          <w:lang w:eastAsia="zh-CN"/>
        </w:rPr>
        <w:t>安全等级确立：</w:t>
      </w:r>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安全是土建工程设计的首要考虑因素。我们将根据建筑用途、地理位置等因素，明确适当的安全等级。为不同区域和楼层采用相应的安全设计标准，以确保建筑能够在自然灾害、火灾等紧急事件中提供充足的保护和疏散通道。</w:t>
      </w:r>
    </w:p>
    <w:p>
      <w:pPr>
        <w:ind w:firstLine="560" w:firstLineChars="200"/>
        <w:rPr>
          <w:rFonts w:ascii="仿宋" w:eastAsia="仿宋" w:hAnsi="仿宋" w:cs="仿宋" w:hint="eastAsia"/>
          <w:sz w:val="28"/>
        </w:rPr>
      </w:pPr>
      <w:r>
        <w:rPr>
          <w:rFonts w:ascii="仿宋" w:eastAsia="仿宋" w:hAnsi="仿宋" w:cs="仿宋" w:hint="eastAsia"/>
          <w:sz w:val="28"/>
          <w:lang w:eastAsia="zh-CN"/>
        </w:rPr>
        <w:t>地质条件全面考虑：</w:t>
      </w:r>
    </w:p>
    <w:p>
      <w:pPr>
        <w:ind w:firstLine="560" w:firstLineChars="200"/>
        <w:rPr>
          <w:rFonts w:ascii="仿宋" w:eastAsia="仿宋" w:hAnsi="仿宋" w:cs="仿宋" w:hint="eastAsia"/>
          <w:sz w:val="28"/>
        </w:rPr>
      </w:pPr>
      <w:r>
        <w:rPr>
          <w:rFonts w:ascii="仿宋" w:eastAsia="仿宋" w:hAnsi="仿宋" w:cs="仿宋" w:hint="eastAsia"/>
          <w:sz w:val="28"/>
          <w:lang w:eastAsia="zh-CN"/>
        </w:rPr>
        <w:t>为了迎合土建工程的特殊性，我们将展开全面的地质勘察，深入了解地下地质条件。根据地质调查成果，我们将采取相应的土建工程设计策略，以应对可能发生的地基沉降、地震等地质风险。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耐久性策划：</w:t>
      </w:r>
    </w:p>
    <w:p>
      <w:pPr>
        <w:ind w:firstLine="560" w:firstLineChars="200"/>
        <w:rPr>
          <w:rFonts w:ascii="仿宋" w:eastAsia="仿宋" w:hAnsi="仿宋" w:cs="仿宋" w:hint="eastAsia"/>
          <w:sz w:val="28"/>
        </w:rPr>
      </w:pPr>
      <w:r>
        <w:rPr>
          <w:rFonts w:ascii="仿宋" w:eastAsia="仿宋" w:hAnsi="仿宋" w:cs="仿宋" w:hint="eastAsia"/>
          <w:sz w:val="28"/>
          <w:lang w:eastAsia="zh-CN"/>
        </w:rPr>
        <w:t>我们将注重土建工程的耐久性设计，选择高品质、抗腐蚀、抗风化的建筑材料。通过科学的结构设计和施工工艺，确保建筑结构在长期使用中不受到严重磨损，延长使用寿命。</w:t>
      </w:r>
    </w:p>
    <w:p>
      <w:pPr>
        <w:ind w:firstLine="560" w:firstLineChars="200"/>
        <w:rPr>
          <w:rFonts w:ascii="仿宋" w:eastAsia="仿宋" w:hAnsi="仿宋" w:cs="仿宋" w:hint="eastAsia"/>
          <w:sz w:val="28"/>
        </w:rPr>
      </w:pPr>
      <w:r>
        <w:rPr>
          <w:rFonts w:ascii="仿宋" w:eastAsia="仿宋" w:hAnsi="仿宋" w:cs="仿宋" w:hint="eastAsia"/>
          <w:sz w:val="28"/>
          <w:lang w:eastAsia="zh-CN"/>
        </w:rPr>
        <w:t>可维护性规划：</w:t>
      </w:r>
    </w:p>
    <w:p>
      <w:pPr>
        <w:ind w:firstLine="560" w:firstLineChars="200"/>
        <w:rPr>
          <w:rFonts w:ascii="仿宋" w:eastAsia="仿宋" w:hAnsi="仿宋" w:cs="仿宋" w:hint="eastAsia"/>
          <w:sz w:val="28"/>
        </w:rPr>
      </w:pPr>
      <w:r>
        <w:rPr>
          <w:rFonts w:ascii="仿宋" w:eastAsia="仿宋" w:hAnsi="仿宋" w:cs="仿宋" w:hint="eastAsia"/>
          <w:sz w:val="28"/>
          <w:lang w:eastAsia="zh-CN"/>
        </w:rPr>
        <w:t>为了方便后期维护，我们将注重可维护性的设计。建筑结构和设备的布局将合理规划，以方便日常维护。通过提供维护手册和培训，确保运营团队能够有效管理和维护建筑。通过这些全面的设计原则，我们旨在为辛酸项目打造一个具备长期稳定性和安全性的土建工程。</w:t>
      </w:r>
    </w:p>
    <w:p>
      <w:pPr>
        <w:pStyle w:val="Heading2"/>
        <w:ind w:firstLine="560" w:firstLineChars="200"/>
        <w:rPr>
          <w:rFonts w:ascii="仿宋" w:eastAsia="仿宋" w:hAnsi="仿宋" w:cs="仿宋" w:hint="eastAsia"/>
          <w:sz w:val="28"/>
          <w:lang w:eastAsia="zh-CN"/>
        </w:rPr>
      </w:pPr>
      <w:bookmarkStart w:id="5" w:name="_Toc20695"/>
      <w:r>
        <w:rPr>
          <w:rFonts w:ascii="仿宋" w:eastAsia="仿宋" w:hAnsi="仿宋" w:cs="仿宋" w:hint="eastAsia"/>
          <w:sz w:val="28"/>
          <w:lang w:eastAsia="zh-CN"/>
        </w:rPr>
        <w:t>(三)、建筑工程设计总体要求</w:t>
      </w:r>
      <w:bookmarkEnd w:id="5"/>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该辛酸项目的建筑设计及结构设计遵循着切实满足生产工艺要求的原则，同时在设计理念上积极贯彻工业厂房联合化、露天化、结构轻型化等原则，充分考虑因地制宜的特殊性。在整个设计过程中，特别注重采光通风、保温隔热、防火、防腐、抗震等方面，严格按照国家现行规范、规程和规定的标准执行，确保辛酸项目的设计在符合法规的同时，达到最高的安全标准。</w:t>
      </w:r>
    </w:p>
    <w:p>
      <w:pPr>
        <w:ind w:firstLine="560" w:firstLineChars="200"/>
        <w:rPr>
          <w:rFonts w:ascii="仿宋" w:eastAsia="仿宋" w:hAnsi="仿宋" w:cs="仿宋" w:hint="eastAsia"/>
          <w:sz w:val="28"/>
        </w:rPr>
      </w:pPr>
      <w:r>
        <w:rPr>
          <w:rFonts w:ascii="仿宋" w:eastAsia="仿宋" w:hAnsi="仿宋" w:cs="仿宋" w:hint="eastAsia"/>
          <w:sz w:val="28"/>
          <w:lang w:eastAsia="zh-CN"/>
        </w:rPr>
        <w:t>设计团队致力于打造既安全可靠、技术先进、经济合理，又在外观上美观适用的场房。为实现这一目标，辛酸项目的建筑设计将充分考虑施工、安装和维修的方便性，以提高整体工程的实用性和可维护性。这种设计理念旨在使场房不仅在技术上达到最高水平，同时在使用和维护方面也能够更加便捷高效。</w:t>
      </w:r>
    </w:p>
    <w:p>
      <w:pPr>
        <w:pStyle w:val="Heading2"/>
        <w:ind w:firstLine="560" w:firstLineChars="200"/>
        <w:rPr>
          <w:rFonts w:ascii="仿宋" w:eastAsia="仿宋" w:hAnsi="仿宋" w:cs="仿宋" w:hint="eastAsia"/>
          <w:sz w:val="28"/>
          <w:lang w:eastAsia="zh-CN"/>
        </w:rPr>
      </w:pPr>
      <w:bookmarkStart w:id="6" w:name="_Toc18599"/>
      <w:r>
        <w:rPr>
          <w:rFonts w:ascii="仿宋" w:eastAsia="仿宋" w:hAnsi="仿宋" w:cs="仿宋" w:hint="eastAsia"/>
          <w:sz w:val="28"/>
          <w:lang w:eastAsia="zh-CN"/>
        </w:rPr>
        <w:t>(四)、土建工程建设指标</w:t>
      </w:r>
      <w:bookmarkEnd w:id="6"/>
    </w:p>
    <w:p>
      <w:pPr>
        <w:ind w:firstLine="560" w:firstLineChars="200"/>
        <w:rPr>
          <w:rFonts w:ascii="仿宋" w:eastAsia="仿宋" w:hAnsi="仿宋" w:cs="仿宋" w:hint="eastAsia"/>
          <w:sz w:val="28"/>
        </w:rPr>
      </w:pPr>
      <w:r>
        <w:rPr>
          <w:rFonts w:ascii="仿宋" w:eastAsia="仿宋" w:hAnsi="仿宋" w:cs="仿宋" w:hint="eastAsia"/>
          <w:sz w:val="28"/>
          <w:lang w:eastAsia="zh-CN"/>
        </w:rPr>
        <w:t>本期工程辛酸项目预计总建筑面积XXX平方米，其中：计容建筑面积XXX平方米，计划建筑工程投资XX万元，占辛酸项目总投资的XX%。</w:t>
      </w:r>
    </w:p>
    <w:p>
      <w:pPr>
        <w:pStyle w:val="Heading1"/>
        <w:ind w:firstLine="560" w:firstLineChars="200"/>
        <w:rPr>
          <w:rFonts w:ascii="仿宋" w:eastAsia="仿宋" w:hAnsi="仿宋" w:cs="仿宋" w:hint="eastAsia"/>
          <w:sz w:val="28"/>
          <w:lang w:eastAsia="zh-CN"/>
        </w:rPr>
      </w:pPr>
      <w:bookmarkStart w:id="7" w:name="_Toc19200"/>
      <w:r>
        <w:rPr>
          <w:rFonts w:ascii="仿宋" w:eastAsia="仿宋" w:hAnsi="仿宋" w:cs="仿宋" w:hint="eastAsia"/>
          <w:sz w:val="28"/>
          <w:lang w:eastAsia="zh-CN"/>
        </w:rPr>
        <w:t>二、产品规划分析</w:t>
      </w:r>
      <w:bookmarkEnd w:id="7"/>
    </w:p>
    <w:p>
      <w:pPr>
        <w:pStyle w:val="Heading2"/>
        <w:rPr>
          <w:rFonts w:ascii="仿宋" w:eastAsia="仿宋" w:hAnsi="仿宋" w:cs="仿宋" w:hint="eastAsia"/>
          <w:lang w:eastAsia="zh-CN"/>
        </w:rPr>
      </w:pPr>
      <w:bookmarkStart w:id="8" w:name="_Toc21259"/>
      <w:r>
        <w:rPr>
          <w:rFonts w:ascii="仿宋" w:eastAsia="仿宋" w:hAnsi="仿宋" w:cs="仿宋" w:hint="eastAsia"/>
          <w:lang w:eastAsia="zh-CN"/>
        </w:rPr>
        <w:t>(一)、产品规划</w:t>
      </w:r>
      <w:bookmarkEnd w:id="8"/>
    </w:p>
    <w:p>
      <w:pPr>
        <w:ind w:firstLine="560" w:firstLineChars="200"/>
        <w:rPr>
          <w:rFonts w:ascii="仿宋" w:eastAsia="仿宋" w:hAnsi="仿宋" w:cs="仿宋" w:hint="eastAsia"/>
          <w:sz w:val="28"/>
        </w:rPr>
      </w:pPr>
      <w:r>
        <w:rPr>
          <w:rFonts w:ascii="仿宋" w:eastAsia="仿宋" w:hAnsi="仿宋" w:cs="仿宋" w:hint="eastAsia"/>
          <w:sz w:val="28"/>
          <w:lang w:eastAsia="zh-CN"/>
        </w:rPr>
        <w:t>辛酸项目的主要产品是XXXX，预计年产值为XXX万元。这一产品在市场中占据着重要的地位，其广泛的应用范围使得该辛酸项目的市场前景非常广阔。</w:t>
      </w:r>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r>
        <w:rPr>
          <w:rFonts w:ascii="仿宋" w:eastAsia="仿宋" w:hAnsi="仿宋" w:cs="仿宋" w:hint="eastAsia"/>
          <w:sz w:val="28"/>
          <w:lang w:eastAsia="zh-CN"/>
        </w:rPr>
        <w:t>与此相关的行业具有高度的关联度，涉及范围广泛，对相关产业的带动力也较大。根据国内统计数据显示，相关行业的发展不仅直接关系到原材料、能源、商业、金融、交通运输等多个领域，同时也对人力资源配置产生深远影响。这种产业的发展不仅仅是单一行业的独立增长，更是对整个国民经济的全方位推动。</w:t>
      </w:r>
    </w:p>
    <w:p>
      <w:pPr>
        <w:ind w:firstLine="560" w:firstLineChars="200"/>
        <w:rPr>
          <w:rFonts w:ascii="仿宋" w:eastAsia="仿宋" w:hAnsi="仿宋" w:cs="仿宋" w:hint="eastAsia"/>
          <w:sz w:val="28"/>
        </w:rPr>
      </w:pPr>
      <w:r>
        <w:rPr>
          <w:rFonts w:ascii="仿宋" w:eastAsia="仿宋" w:hAnsi="仿宋" w:cs="仿宋" w:hint="eastAsia"/>
          <w:sz w:val="28"/>
          <w:lang w:eastAsia="zh-CN"/>
        </w:rPr>
        <w:t>在这一产业生态系统中，辛酸项目的xxx产品作为重要的原材料之一，将在多个领域发挥关键作用。其在建筑、交通、能源等方面的广泛应用将为整个产业链提供强大的支持，形成产业协同效应。辛酸项目的年产值XXX万XXX万XXX万万元不仅反映了其在市场上的巨大潜力，更预示着它对国民经济的积极贡献。这种关联度高、涉及面广的产业关系，使得该辛酸项目在未来的发展中将成为相关产业链的重要推动力。</w:t>
      </w:r>
    </w:p>
    <w:p>
      <w:pPr>
        <w:pStyle w:val="Heading2"/>
        <w:ind w:firstLine="560" w:firstLineChars="200"/>
        <w:rPr>
          <w:rFonts w:ascii="仿宋" w:eastAsia="仿宋" w:hAnsi="仿宋" w:cs="仿宋" w:hint="eastAsia"/>
          <w:sz w:val="28"/>
          <w:lang w:eastAsia="zh-CN"/>
        </w:rPr>
      </w:pPr>
      <w:bookmarkStart w:id="9" w:name="_Toc26708"/>
      <w:r>
        <w:rPr>
          <w:rFonts w:ascii="仿宋" w:eastAsia="仿宋" w:hAnsi="仿宋" w:cs="仿宋" w:hint="eastAsia"/>
          <w:sz w:val="28"/>
          <w:lang w:eastAsia="zh-CN"/>
        </w:rPr>
        <w:t>(二)、建设规模</w:t>
      </w:r>
      <w:bookmarkEnd w:id="9"/>
    </w:p>
    <w:p>
      <w:pPr>
        <w:ind w:firstLine="560" w:firstLineChars="200"/>
        <w:rPr>
          <w:rFonts w:ascii="仿宋" w:eastAsia="仿宋" w:hAnsi="仿宋" w:cs="仿宋" w:hint="eastAsia"/>
          <w:sz w:val="28"/>
        </w:rPr>
      </w:pPr>
      <w:r>
        <w:rPr>
          <w:rFonts w:ascii="仿宋" w:eastAsia="仿宋" w:hAnsi="仿宋" w:cs="仿宋" w:hint="eastAsia"/>
          <w:sz w:val="28"/>
          <w:lang w:eastAsia="zh-CN"/>
        </w:rPr>
        <w:t>（一）用地规模</w:t>
      </w:r>
    </w:p>
    <w:p>
      <w:pPr>
        <w:ind w:firstLine="560" w:firstLineChars="200"/>
        <w:rPr>
          <w:rFonts w:ascii="仿宋" w:eastAsia="仿宋" w:hAnsi="仿宋" w:cs="仿宋" w:hint="eastAsia"/>
          <w:sz w:val="28"/>
        </w:rPr>
      </w:pPr>
      <w:r>
        <w:rPr>
          <w:rFonts w:ascii="仿宋" w:eastAsia="仿宋" w:hAnsi="仿宋" w:cs="仿宋" w:hint="eastAsia"/>
          <w:sz w:val="28"/>
          <w:lang w:eastAsia="zh-CN"/>
        </w:rPr>
        <w:t>辛酸项目总征地面积为XXXX平方米，相当于约XX.XX亩，其中净用地面积为XXXX平方米，红线范围内相当于约XX.XX亩。这一用地规模充分考虑了辛酸项目的建设需求，保障了辛酸项目在合适的空间内得以充分发展。辛酸项目规划的总建筑面积为XXXX平方米，其中主体工程建设占XXXX平方米，计容建筑面积达XXXX平方米。预计建筑工程的投资将达到XXXX万元，为辛酸项目的顺利推进提供了经济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（二）设备购置</w:t>
      </w:r>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辛酸项目计划购置的设备共计XXXX台（套），设备购置费用为XXXX万元。这一设备购置计划充分考虑到辛酸项目的生产需求和技术要求，确保了辛酸项目在生产运营中具备先进的技术装备和高效的生产能力。设备的合理配置将为辛酸项目的正常运作和未来的产能提升奠定坚实基础。</w:t>
      </w:r>
    </w:p>
    <w:p>
      <w:pPr>
        <w:ind w:firstLine="560" w:firstLineChars="200"/>
        <w:rPr>
          <w:rFonts w:ascii="仿宋" w:eastAsia="仿宋" w:hAnsi="仿宋" w:cs="仿宋" w:hint="eastAsia"/>
          <w:sz w:val="28"/>
        </w:rPr>
      </w:pPr>
      <w:r>
        <w:rPr>
          <w:rFonts w:ascii="仿宋" w:eastAsia="仿宋" w:hAnsi="仿宋" w:cs="仿宋" w:hint="eastAsia"/>
          <w:sz w:val="28"/>
          <w:lang w:eastAsia="zh-CN"/>
        </w:rPr>
        <w:t>（三）产能规模</w:t>
      </w:r>
    </w:p>
    <w:p>
      <w:pPr>
        <w:ind w:firstLine="560" w:firstLineChars="200"/>
        <w:rPr>
          <w:rFonts w:ascii="仿宋" w:eastAsia="仿宋" w:hAnsi="仿宋" w:cs="仿宋" w:hint="eastAsia"/>
          <w:sz w:val="28"/>
        </w:rPr>
      </w:pPr>
      <w:r>
        <w:rPr>
          <w:rFonts w:ascii="仿宋" w:eastAsia="仿宋" w:hAnsi="仿宋" w:cs="仿宋" w:hint="eastAsia"/>
          <w:sz w:val="28"/>
          <w:lang w:eastAsia="zh-CN"/>
        </w:rPr>
        <w:t>辛酸项目计划总投资为XXXX万元，预计年实现营业收入为XXXX万元。这一产能规模的设定旨在确保辛酸项目能够在投资与回报之间取得平衡，实现长期可持续的发展。辛酸项目的总投资充分考虑到各个方面的需求，包括用地建设、设备购置等多个环节，以确保辛酸项目在未来能够具备强大的产能规模，为市场创造更大的经济效益。</w:t>
      </w:r>
    </w:p>
    <w:p>
      <w:pPr>
        <w:pStyle w:val="Heading1"/>
        <w:ind w:firstLine="560" w:firstLineChars="200"/>
        <w:rPr>
          <w:rFonts w:ascii="仿宋" w:eastAsia="仿宋" w:hAnsi="仿宋" w:cs="仿宋" w:hint="eastAsia"/>
          <w:sz w:val="28"/>
          <w:lang w:eastAsia="zh-CN"/>
        </w:rPr>
      </w:pPr>
      <w:bookmarkStart w:id="10" w:name="_Toc20520"/>
      <w:r>
        <w:rPr>
          <w:rFonts w:ascii="仿宋" w:eastAsia="仿宋" w:hAnsi="仿宋" w:cs="仿宋" w:hint="eastAsia"/>
          <w:sz w:val="28"/>
          <w:lang w:eastAsia="zh-CN"/>
        </w:rPr>
        <w:t>三、工艺说明</w:t>
      </w:r>
      <w:bookmarkEnd w:id="10"/>
    </w:p>
    <w:p>
      <w:pPr>
        <w:pStyle w:val="Heading2"/>
        <w:rPr>
          <w:rFonts w:ascii="仿宋" w:eastAsia="仿宋" w:hAnsi="仿宋" w:cs="仿宋" w:hint="eastAsia"/>
          <w:lang w:eastAsia="zh-CN"/>
        </w:rPr>
      </w:pPr>
      <w:bookmarkStart w:id="11" w:name="_Toc20944"/>
      <w:r>
        <w:rPr>
          <w:rFonts w:ascii="仿宋" w:eastAsia="仿宋" w:hAnsi="仿宋" w:cs="仿宋" w:hint="eastAsia"/>
          <w:lang w:eastAsia="zh-CN"/>
        </w:rPr>
        <w:t>(一)、技术管理特点</w:t>
      </w:r>
      <w:bookmarkEnd w:id="11"/>
    </w:p>
    <w:p>
      <w:pPr>
        <w:ind w:firstLine="560" w:firstLineChars="200"/>
        <w:rPr>
          <w:rFonts w:ascii="仿宋" w:eastAsia="仿宋" w:hAnsi="仿宋" w:cs="仿宋" w:hint="eastAsia"/>
          <w:sz w:val="28"/>
        </w:rPr>
      </w:pPr>
      <w:r>
        <w:rPr>
          <w:rFonts w:ascii="仿宋" w:eastAsia="仿宋" w:hAnsi="仿宋" w:cs="仿宋" w:hint="eastAsia"/>
          <w:sz w:val="28"/>
          <w:lang w:eastAsia="zh-CN"/>
        </w:rPr>
        <w:t>辛酸项目的技术管理特点体现在其创新导向。通过引入最先进的技术趋势和解决方案，辛酸项目致力于提升科技含量、提高质量和效率水平。这意味着我们将采用最新的工具和方法，确保辛酸项目在技术层面始终走在前沿，从而在竞争激烈的市场中脱颖而出。</w:t>
      </w:r>
    </w:p>
    <w:p>
      <w:pPr>
        <w:ind w:firstLine="560" w:firstLineChars="200"/>
        <w:rPr>
          <w:rFonts w:ascii="仿宋" w:eastAsia="仿宋" w:hAnsi="仿宋" w:cs="仿宋" w:hint="eastAsia"/>
          <w:sz w:val="28"/>
        </w:rPr>
      </w:pPr>
      <w:r>
        <w:rPr>
          <w:rFonts w:ascii="仿宋" w:eastAsia="仿宋" w:hAnsi="仿宋" w:cs="仿宋" w:hint="eastAsia"/>
          <w:sz w:val="28"/>
          <w:lang w:eastAsia="zh-CN"/>
        </w:rPr>
        <w:t>其次，整合性策略是辛酸项目技术管理的显著特征。通过整合不同领域的技术资源，我们实现了跨学科的协同工作。这有助于优化技术架构，提高整体效能。此外，整合性策略还促进了不同技术团队之间的紧密沟通和高效合作，确保辛酸项目各方面的技术都能得到协同发展。</w:t>
      </w:r>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技术管理的第三个显著特点是持续优化。为了保持竞争力，我们将建立健全的技术监测体系，定期评估和更新辛酸项目所采用的技术。通过不断优化技术方案，辛酸项目将能够灵活应对市场和行业的变化，确保技术一直处于领先地位。</w:t>
      </w:r>
    </w:p>
    <w:p>
      <w:pPr>
        <w:ind w:firstLine="560" w:firstLineChars="200"/>
        <w:rPr>
          <w:rFonts w:ascii="仿宋" w:eastAsia="仿宋" w:hAnsi="仿宋" w:cs="仿宋" w:hint="eastAsia"/>
          <w:sz w:val="28"/>
        </w:rPr>
      </w:pPr>
      <w:r>
        <w:rPr>
          <w:rFonts w:ascii="仿宋" w:eastAsia="仿宋" w:hAnsi="仿宋" w:cs="仿宋" w:hint="eastAsia"/>
          <w:sz w:val="28"/>
          <w:lang w:eastAsia="zh-CN"/>
        </w:rPr>
        <w:t>另一方面，风险管理在技术管理中也占据重要地位。辛酸项目团队将在辛酸项目初期识别可能的技术风险，并采取相应的预防和应对措施。通过建立健全的风险评估机制，辛酸项目能够在实施过程中及时发现并解决潜在的技术问题，保障辛酸项目技术实施的平稳进行。</w:t>
      </w:r>
    </w:p>
    <w:p>
      <w:pPr>
        <w:ind w:firstLine="560" w:firstLineChars="200"/>
        <w:rPr>
          <w:rFonts w:ascii="仿宋" w:eastAsia="仿宋" w:hAnsi="仿宋" w:cs="仿宋" w:hint="eastAsia"/>
          <w:sz w:val="28"/>
        </w:rPr>
      </w:pPr>
      <w:r>
        <w:rPr>
          <w:rFonts w:ascii="仿宋" w:eastAsia="仿宋" w:hAnsi="仿宋" w:cs="仿宋" w:hint="eastAsia"/>
          <w:sz w:val="28"/>
          <w:lang w:eastAsia="zh-CN"/>
        </w:rPr>
        <w:t>通过这些独特的技术管理特点，我们确信在辛酸项目中，技术将成为辛酸项目成功的有力支持。这一深度剖析揭示了技术管理在辛酸项目实施中的关键作用，为辛酸项目的技术基础奠定了坚实的基础。</w:t>
      </w:r>
    </w:p>
    <w:p>
      <w:pPr>
        <w:pStyle w:val="Heading2"/>
        <w:ind w:firstLine="560" w:firstLineChars="200"/>
        <w:rPr>
          <w:rFonts w:ascii="仿宋" w:eastAsia="仿宋" w:hAnsi="仿宋" w:cs="仿宋" w:hint="eastAsia"/>
          <w:sz w:val="28"/>
          <w:lang w:eastAsia="zh-CN"/>
        </w:rPr>
      </w:pPr>
      <w:bookmarkStart w:id="12" w:name="_Toc20698"/>
      <w:r>
        <w:rPr>
          <w:rFonts w:ascii="仿宋" w:eastAsia="仿宋" w:hAnsi="仿宋" w:cs="仿宋" w:hint="eastAsia"/>
          <w:sz w:val="28"/>
          <w:lang w:eastAsia="zh-CN"/>
        </w:rPr>
        <w:t>(二)、辛酸项目工艺技术设计方案</w:t>
      </w:r>
      <w:bookmarkEnd w:id="12"/>
    </w:p>
    <w:p>
      <w:pPr>
        <w:ind w:firstLine="560" w:firstLineChars="200"/>
        <w:rPr>
          <w:rFonts w:ascii="仿宋" w:eastAsia="仿宋" w:hAnsi="仿宋" w:cs="仿宋" w:hint="eastAsia"/>
          <w:sz w:val="28"/>
        </w:rPr>
      </w:pPr>
      <w:r>
        <w:rPr>
          <w:rFonts w:ascii="仿宋" w:eastAsia="仿宋" w:hAnsi="仿宋" w:cs="仿宋" w:hint="eastAsia"/>
          <w:sz w:val="28"/>
          <w:lang w:eastAsia="zh-CN"/>
        </w:rPr>
        <w:t>对于生产技术方案的选用，辛酸项目将遵循“利用资源”的原则，选择当前较先进的集散型控制系统。这系统能够全面掌控整个生产线的各项工艺参数，确保产品质量稳定在高水平，同时降低物料的消耗。这一决策旨在通过高效的控制系统实现生产过程的优化，提高产品生产的效率和质量。</w:t>
      </w:r>
    </w:p>
    <w:p>
      <w:pPr>
        <w:ind w:firstLine="560" w:firstLineChars="200"/>
        <w:rPr>
          <w:rFonts w:ascii="仿宋" w:eastAsia="仿宋" w:hAnsi="仿宋" w:cs="仿宋" w:hint="eastAsia"/>
          <w:sz w:val="28"/>
        </w:rPr>
      </w:pPr>
      <w:r>
        <w:rPr>
          <w:rFonts w:ascii="仿宋" w:eastAsia="仿宋" w:hAnsi="仿宋" w:cs="仿宋" w:hint="eastAsia"/>
          <w:sz w:val="28"/>
          <w:lang w:eastAsia="zh-CN"/>
        </w:rPr>
        <w:t>在生产经营活动方面，辛酸项目将严格按照相关行业规范要求进行组织。通过有效控制产品质量，辛酸项目将致力于为顾客提供优质的辛酸项目产品和良好的服务。这体现了辛酸项目对于生产活动合规性和质量标准的高度重视，为辛酸项目的可持续发展和顾客满意度奠定了基础。</w:t>
      </w:r>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工艺技术方面，辛酸项目注重生态效益和清洁生产原则。辛酸项目建设将紧密结合地方特色经济发展，与社会经济发展规划和区域环境保护规划方案相协调一致。通过与当地区域自然生态系统的结合，辛酸项目将实施可持续发展的产业结构调整和传统产业的升级改造，以提高资源利用效率，减少污染物产生和对环境的压力。</w:t>
      </w:r>
    </w:p>
    <w:p>
      <w:pPr>
        <w:ind w:firstLine="560" w:firstLineChars="200"/>
        <w:rPr>
          <w:rFonts w:ascii="仿宋" w:eastAsia="仿宋" w:hAnsi="仿宋" w:cs="仿宋" w:hint="eastAsia"/>
          <w:sz w:val="28"/>
        </w:rPr>
      </w:pPr>
      <w:r>
        <w:rPr>
          <w:rFonts w:ascii="仿宋" w:eastAsia="仿宋" w:hAnsi="仿宋" w:cs="仿宋" w:hint="eastAsia"/>
          <w:sz w:val="28"/>
          <w:lang w:eastAsia="zh-CN"/>
        </w:rPr>
        <w:t>在产品方面，辛酸项目产品具有多样化的客户需求和个性化的特点。因此，辛酸项目产品规格品种多样，且单批生产数量较小。为满足这一特点，辛酸项目承办单位将建设先进的柔性制造生产线。通过广泛应用柔性制造技术，辛酸项目能够在照顾客户个性化要求的同时，保持生产规模优势和高水平的质量控制。</w:t>
      </w:r>
    </w:p>
    <w:p>
      <w:pPr>
        <w:ind w:firstLine="560" w:firstLineChars="200"/>
        <w:rPr>
          <w:rFonts w:ascii="仿宋" w:eastAsia="仿宋" w:hAnsi="仿宋" w:cs="仿宋" w:hint="eastAsia"/>
          <w:sz w:val="28"/>
        </w:rPr>
      </w:pPr>
      <w:r>
        <w:rPr>
          <w:rFonts w:ascii="仿宋" w:eastAsia="仿宋" w:hAnsi="仿宋" w:cs="仿宋" w:hint="eastAsia"/>
          <w:sz w:val="28"/>
          <w:lang w:eastAsia="zh-CN"/>
        </w:rPr>
        <w:t>总体而言，辛酸项目采用的技术具有较高的技术含量和自动化水平，处于国内先进水平。这一技术选用不仅体现了对生产效率、质量和环境友好性的高标准要求，同时为辛酸项目的可持续发展奠定了坚实的基础。</w:t>
      </w:r>
    </w:p>
    <w:p>
      <w:pPr>
        <w:pStyle w:val="Heading2"/>
        <w:ind w:firstLine="560" w:firstLineChars="200"/>
        <w:rPr>
          <w:rFonts w:ascii="仿宋" w:eastAsia="仿宋" w:hAnsi="仿宋" w:cs="仿宋" w:hint="eastAsia"/>
          <w:sz w:val="28"/>
          <w:lang w:eastAsia="zh-CN"/>
        </w:rPr>
      </w:pPr>
      <w:bookmarkStart w:id="13" w:name="_Toc31084"/>
      <w:r>
        <w:rPr>
          <w:rFonts w:ascii="仿宋" w:eastAsia="仿宋" w:hAnsi="仿宋" w:cs="仿宋" w:hint="eastAsia"/>
          <w:sz w:val="28"/>
          <w:lang w:eastAsia="zh-CN"/>
        </w:rPr>
        <w:t>(三)、设备选型方案</w:t>
      </w:r>
      <w:bookmarkEnd w:id="13"/>
    </w:p>
    <w:p>
      <w:pPr>
        <w:ind w:firstLine="560" w:firstLineChars="200"/>
        <w:rPr>
          <w:rFonts w:ascii="仿宋" w:eastAsia="仿宋" w:hAnsi="仿宋" w:cs="仿宋" w:hint="eastAsia"/>
          <w:sz w:val="28"/>
        </w:rPr>
      </w:pPr>
      <w:r>
        <w:rPr>
          <w:rFonts w:ascii="仿宋" w:eastAsia="仿宋" w:hAnsi="仿宋" w:cs="仿宋" w:hint="eastAsia"/>
          <w:sz w:val="28"/>
          <w:lang w:eastAsia="zh-CN"/>
        </w:rPr>
        <w:t>为确保辛酸项目的高效生产和技术实施，我们制定了一套精心设计的设备选型方案，以满足辛酸项目生产、质量和环保的要求。该方案的主要特点如下：</w:t>
      </w:r>
    </w:p>
    <w:p>
      <w:pPr>
        <w:ind w:firstLine="560" w:firstLineChars="200"/>
        <w:rPr>
          <w:rFonts w:ascii="仿宋" w:eastAsia="仿宋" w:hAnsi="仿宋" w:cs="仿宋" w:hint="eastAsia"/>
          <w:sz w:val="28"/>
        </w:rPr>
      </w:pPr>
      <w:r>
        <w:rPr>
          <w:rFonts w:ascii="仿宋" w:eastAsia="仿宋" w:hAnsi="仿宋" w:cs="仿宋" w:hint="eastAsia"/>
          <w:sz w:val="28"/>
          <w:lang w:eastAsia="zh-CN"/>
        </w:rPr>
        <w:t>1. 先进控制系统选用</w:t>
      </w:r>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生产技术方案的选用中，我们决定采用先进的集散型控制系统。这一系统将负责监控和控制整个生产线的工艺参数，确保产品的生产过程得到精准控制。通过引入这一控制系统，我们能够实现生产线的高度自动化和数字化，提高生产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2. 设备智能化水平提升</w:t>
      </w:r>
    </w:p>
    <w:p>
      <w:pPr>
        <w:ind w:firstLine="560" w:firstLineChars="200"/>
        <w:rPr>
          <w:rFonts w:ascii="仿宋" w:eastAsia="仿宋" w:hAnsi="仿宋" w:cs="仿宋" w:hint="eastAsia"/>
          <w:sz w:val="28"/>
        </w:rPr>
      </w:pPr>
      <w:r>
        <w:rPr>
          <w:rFonts w:ascii="仿宋" w:eastAsia="仿宋" w:hAnsi="仿宋" w:cs="仿宋" w:hint="eastAsia"/>
          <w:sz w:val="28"/>
          <w:lang w:eastAsia="zh-CN"/>
        </w:rPr>
        <w:t>在设备选型中，我们注重提高设备的智能化水平。通过选择智能化设备，可以实现设备之间的联动，减少人工干预，降低操作成本。同时，这也有助于提高设备的故障诊断和维护效率，确保生产线的稳定运行。</w:t>
      </w:r>
    </w:p>
    <w:p>
      <w:pPr>
        <w:ind w:firstLine="560" w:firstLineChars="200"/>
        <w:rPr>
          <w:rFonts w:ascii="仿宋" w:eastAsia="仿宋" w:hAnsi="仿宋" w:cs="仿宋" w:hint="eastAsia"/>
          <w:sz w:val="28"/>
        </w:rPr>
      </w:pPr>
      <w:r>
        <w:rPr>
          <w:rFonts w:ascii="仿宋" w:eastAsia="仿宋" w:hAnsi="仿宋" w:cs="仿宋" w:hint="eastAsia"/>
          <w:sz w:val="28"/>
          <w:lang w:eastAsia="zh-CN"/>
        </w:rPr>
        <w:t>3. 遵循清洁生产原则</w:t>
      </w:r>
    </w:p>
    <w:p>
      <w:pPr>
        <w:ind w:firstLine="560" w:firstLineChars="200"/>
        <w:rPr>
          <w:rFonts w:ascii="仿宋" w:eastAsia="仿宋" w:hAnsi="仿宋" w:cs="仿宋" w:hint="eastAsia"/>
          <w:sz w:val="28"/>
        </w:rPr>
      </w:pPr>
      <w:r>
        <w:rPr>
          <w:rFonts w:ascii="仿宋" w:eastAsia="仿宋" w:hAnsi="仿宋" w:cs="仿宋" w:hint="eastAsia"/>
          <w:sz w:val="28"/>
          <w:lang w:eastAsia="zh-CN"/>
        </w:rPr>
        <w:t>在设备选型中，我们将严格遵循清洁生产原则。选择符合环保标准的设备，以减少对环境的影响。设备的能效和资源利用率将得到优化，降低能源消耗和废弃物产生。这有助于辛酸项目在生产过程中实现更高的生态效益。</w:t>
      </w:r>
    </w:p>
    <w:p>
      <w:pPr>
        <w:ind w:firstLine="560" w:firstLineChars="200"/>
        <w:rPr>
          <w:rFonts w:ascii="仿宋" w:eastAsia="仿宋" w:hAnsi="仿宋" w:cs="仿宋" w:hint="eastAsia"/>
          <w:sz w:val="28"/>
        </w:rPr>
      </w:pPr>
      <w:r>
        <w:rPr>
          <w:rFonts w:ascii="仿宋" w:eastAsia="仿宋" w:hAnsi="仿宋" w:cs="仿宋" w:hint="eastAsia"/>
          <w:sz w:val="28"/>
          <w:lang w:eastAsia="zh-CN"/>
        </w:rPr>
        <w:t>4. 柔性制造生产线建设</w:t>
      </w:r>
    </w:p>
    <w:p>
      <w:pPr>
        <w:ind w:firstLine="560" w:firstLineChars="200"/>
        <w:rPr>
          <w:rFonts w:ascii="仿宋" w:eastAsia="仿宋" w:hAnsi="仿宋" w:cs="仿宋" w:hint="eastAsia"/>
          <w:sz w:val="28"/>
        </w:rPr>
      </w:pPr>
      <w:r>
        <w:rPr>
          <w:rFonts w:ascii="仿宋" w:eastAsia="仿宋" w:hAnsi="仿宋" w:cs="仿宋" w:hint="eastAsia"/>
          <w:sz w:val="28"/>
          <w:lang w:eastAsia="zh-CN"/>
        </w:rPr>
        <w:t>针对辛酸项目产品的多样性和小批量生产的特点，我们将建设柔性制造生产线。通过在设备选型中考虑柔性制造技术，可以灵活应对不同产品规格和生产需求，实现生产线的高度灵活性和适应性。</w:t>
      </w:r>
    </w:p>
    <w:p>
      <w:pPr>
        <w:ind w:firstLine="560" w:firstLineChars="200"/>
        <w:rPr>
          <w:rFonts w:ascii="仿宋" w:eastAsia="仿宋" w:hAnsi="仿宋" w:cs="仿宋" w:hint="eastAsia"/>
          <w:sz w:val="28"/>
        </w:rPr>
      </w:pPr>
      <w:r>
        <w:rPr>
          <w:rFonts w:ascii="仿宋" w:eastAsia="仿宋" w:hAnsi="仿宋" w:cs="仿宋" w:hint="eastAsia"/>
          <w:sz w:val="28"/>
          <w:lang w:eastAsia="zh-CN"/>
        </w:rPr>
        <w:t>5. 设备质量和耐久性</w:t>
      </w:r>
    </w:p>
    <w:p>
      <w:pPr>
        <w:ind w:firstLine="560" w:firstLineChars="200"/>
        <w:rPr>
          <w:rFonts w:ascii="仿宋" w:eastAsia="仿宋" w:hAnsi="仿宋" w:cs="仿宋" w:hint="eastAsia"/>
          <w:sz w:val="28"/>
        </w:rPr>
        <w:sectPr>
          <w:headerReference w:type="default" r:id="rId26"/>
          <w:footerReference w:type="default" r:id="rId27"/>
          <w:type w:val="nextPage"/>
          <w:pgSz w:w="11906" w:h="16838"/>
          <w:pgMar w:top="1440" w:right="1800" w:bottom="1440" w:left="1800" w:header="851" w:footer="992" w:gutter="0"/>
          <w:pgNumType w:start="12"/>
          <w:cols w:num="1" w:space="425"/>
          <w:titlePg w:val="0"/>
          <w:docGrid w:type="lines" w:linePitch="312" w:charSpace="0"/>
        </w:sectPr>
      </w:pPr>
      <w:r>
        <w:rPr>
          <w:rFonts w:ascii="仿宋" w:eastAsia="仿宋" w:hAnsi="仿宋" w:cs="仿宋" w:hint="eastAsia"/>
          <w:sz w:val="28"/>
          <w:lang w:eastAsia="zh-CN"/>
        </w:rPr>
        <w:t>在设备选型中，我们将优先选择质量可靠、耐久性强的设备。这有助于减少设备故障和维护频率，确保生产线的稳定运行，最大程度地提高设备的使用寿命。</w:t>
      </w:r>
    </w:p>
    <w:p>
      <w:pPr>
        <w:pStyle w:val="Heading1"/>
        <w:ind w:firstLine="560" w:firstLineChars="200"/>
        <w:rPr>
          <w:rFonts w:ascii="仿宋" w:eastAsia="仿宋" w:hAnsi="仿宋" w:cs="仿宋" w:hint="eastAsia"/>
          <w:sz w:val="28"/>
          <w:lang w:eastAsia="zh-CN"/>
        </w:rPr>
      </w:pPr>
      <w:bookmarkStart w:id="14" w:name="_Toc14747"/>
      <w:r>
        <w:rPr>
          <w:rFonts w:ascii="仿宋" w:eastAsia="仿宋" w:hAnsi="仿宋" w:cs="仿宋" w:hint="eastAsia"/>
          <w:sz w:val="28"/>
          <w:lang w:eastAsia="zh-CN"/>
        </w:rPr>
        <w:t>四、辛酸项目选址可行性分析</w:t>
      </w:r>
      <w:bookmarkEnd w:id="14"/>
    </w:p>
    <w:p>
      <w:pPr>
        <w:pStyle w:val="Heading2"/>
        <w:rPr>
          <w:rFonts w:ascii="仿宋" w:eastAsia="仿宋" w:hAnsi="仿宋" w:cs="仿宋" w:hint="eastAsia"/>
          <w:lang w:eastAsia="zh-CN"/>
        </w:rPr>
      </w:pPr>
      <w:bookmarkStart w:id="15" w:name="_Toc2699"/>
      <w:r>
        <w:rPr>
          <w:rFonts w:ascii="仿宋" w:eastAsia="仿宋" w:hAnsi="仿宋" w:cs="仿宋" w:hint="eastAsia"/>
          <w:lang w:eastAsia="zh-CN"/>
        </w:rPr>
        <w:t>(一)、辛酸项目选址</w:t>
      </w:r>
      <w:bookmarkEnd w:id="15"/>
    </w:p>
    <w:p>
      <w:pPr>
        <w:ind w:firstLine="560" w:firstLineChars="200"/>
        <w:rPr>
          <w:rFonts w:ascii="仿宋" w:eastAsia="仿宋" w:hAnsi="仿宋" w:cs="仿宋" w:hint="eastAsia"/>
          <w:sz w:val="28"/>
        </w:rPr>
      </w:pPr>
      <w:r>
        <w:rPr>
          <w:rFonts w:ascii="仿宋" w:eastAsia="仿宋" w:hAnsi="仿宋" w:cs="仿宋" w:hint="eastAsia"/>
          <w:sz w:val="28"/>
          <w:lang w:eastAsia="zh-CN"/>
        </w:rPr>
        <w:t>该辛酸项目选址位于XX省XX市XX区XXX街道</w:t>
      </w:r>
    </w:p>
    <w:p>
      <w:pPr>
        <w:pStyle w:val="Heading2"/>
        <w:ind w:firstLine="560" w:firstLineChars="200"/>
        <w:rPr>
          <w:rFonts w:ascii="仿宋" w:eastAsia="仿宋" w:hAnsi="仿宋" w:cs="仿宋" w:hint="eastAsia"/>
          <w:sz w:val="28"/>
          <w:lang w:eastAsia="zh-CN"/>
        </w:rPr>
      </w:pPr>
      <w:bookmarkStart w:id="16" w:name="_Toc26033"/>
      <w:r>
        <w:rPr>
          <w:rFonts w:ascii="仿宋" w:eastAsia="仿宋" w:hAnsi="仿宋" w:cs="仿宋" w:hint="eastAsia"/>
          <w:sz w:val="28"/>
          <w:lang w:eastAsia="zh-CN"/>
        </w:rPr>
        <w:t>(二)、用地控制指标</w:t>
      </w:r>
      <w:bookmarkEnd w:id="16"/>
    </w:p>
    <w:p>
      <w:pPr>
        <w:ind w:firstLine="560" w:firstLineChars="200"/>
        <w:rPr>
          <w:rFonts w:ascii="仿宋" w:eastAsia="仿宋" w:hAnsi="仿宋" w:cs="仿宋" w:hint="eastAsia"/>
          <w:sz w:val="28"/>
        </w:rPr>
      </w:pPr>
      <w:r>
        <w:rPr>
          <w:rFonts w:ascii="仿宋" w:eastAsia="仿宋" w:hAnsi="仿宋" w:cs="仿宋" w:hint="eastAsia"/>
          <w:sz w:val="28"/>
          <w:lang w:eastAsia="zh-CN"/>
        </w:rPr>
        <w:t>1. 征地面积： 辛酸项目的征地面积将根据辛酸项目的实际规模和需求进行精确规划。具体面积XXX平方米，旨在确保辛酸项目不仅能够满足当前的发展需求，还能够预留空间以适应未来的扩展。</w:t>
      </w:r>
    </w:p>
    <w:p>
      <w:pPr>
        <w:ind w:firstLine="560" w:firstLineChars="200"/>
        <w:rPr>
          <w:rFonts w:ascii="仿宋" w:eastAsia="仿宋" w:hAnsi="仿宋" w:cs="仿宋" w:hint="eastAsia"/>
          <w:sz w:val="28"/>
        </w:rPr>
      </w:pPr>
      <w:r>
        <w:rPr>
          <w:rFonts w:ascii="仿宋" w:eastAsia="仿宋" w:hAnsi="仿宋" w:cs="仿宋" w:hint="eastAsia"/>
          <w:sz w:val="28"/>
          <w:lang w:eastAsia="zh-CN"/>
        </w:rPr>
        <w:t>2. 净用地面积： 净用地面积是在征地面积基础上去除不可利用面积后的实际可开发用地。具体面积XXX平方米，考虑到环保、交通、安全等多方面因素，以确保辛酸项目在整体利用效率上达到最优。</w:t>
      </w:r>
    </w:p>
    <w:p>
      <w:pPr>
        <w:ind w:firstLine="560" w:firstLineChars="200"/>
        <w:rPr>
          <w:rFonts w:ascii="仿宋" w:eastAsia="仿宋" w:hAnsi="仿宋" w:cs="仿宋" w:hint="eastAsia"/>
          <w:sz w:val="28"/>
        </w:rPr>
      </w:pPr>
      <w:r>
        <w:rPr>
          <w:rFonts w:ascii="仿宋" w:eastAsia="仿宋" w:hAnsi="仿宋" w:cs="仿宋" w:hint="eastAsia"/>
          <w:sz w:val="28"/>
          <w:lang w:eastAsia="zh-CN"/>
        </w:rPr>
        <w:t>3. 建筑面积： 辛酸项目计划建设的建筑总规模具体面积XXX平方米。这一规模的确定综合考虑了辛酸项目的性质、规模，以及城市规划的相关要求，确保建筑布局与周边环境协调一致。</w:t>
      </w:r>
    </w:p>
    <w:p>
      <w:pPr>
        <w:ind w:firstLine="560" w:firstLineChars="200"/>
        <w:rPr>
          <w:rFonts w:ascii="仿宋" w:eastAsia="仿宋" w:hAnsi="仿宋" w:cs="仿宋" w:hint="eastAsia"/>
          <w:sz w:val="28"/>
        </w:rPr>
      </w:pPr>
      <w:r>
        <w:rPr>
          <w:rFonts w:ascii="仿宋" w:eastAsia="仿宋" w:hAnsi="仿宋" w:cs="仿宋" w:hint="eastAsia"/>
          <w:sz w:val="28"/>
          <w:lang w:eastAsia="zh-CN"/>
        </w:rPr>
        <w:t>4. 绿地率： 绿地率是辛酸项目用地中被规划为绿地的比例。具体面积XXX平方米，旨在通过合理规划绿地，改善辛酸项目周边环境，提升居民生活质量，并符合城市整体绿化规划。</w:t>
      </w:r>
    </w:p>
    <w:p>
      <w:pPr>
        <w:ind w:firstLine="560" w:firstLineChars="200"/>
        <w:rPr>
          <w:rFonts w:ascii="仿宋" w:eastAsia="仿宋" w:hAnsi="仿宋" w:cs="仿宋" w:hint="eastAsia"/>
          <w:sz w:val="28"/>
        </w:rPr>
      </w:pPr>
      <w:r>
        <w:rPr>
          <w:rFonts w:ascii="仿宋" w:eastAsia="仿宋" w:hAnsi="仿宋" w:cs="仿宋" w:hint="eastAsia"/>
          <w:sz w:val="28"/>
          <w:lang w:eastAsia="zh-CN"/>
        </w:rPr>
        <w:t>5.容积率： 容积率是用地上可以建设的建筑总体积与用地面积之比。具体面积XXX，通过合理的容积率规划，确保辛酸项目建筑规模与周边环境和谐共生。</w:t>
      </w:r>
    </w:p>
    <w:p>
      <w:pPr>
        <w:ind w:firstLine="560" w:firstLineChars="200"/>
        <w:rPr>
          <w:rFonts w:ascii="仿宋" w:eastAsia="仿宋" w:hAnsi="仿宋" w:cs="仿宋" w:hint="eastAsia"/>
          <w:sz w:val="28"/>
        </w:rPr>
        <w:sectPr>
          <w:headerReference w:type="default" r:id="rId28"/>
          <w:footerReference w:type="default" r:id="rId29"/>
          <w:type w:val="nextPage"/>
          <w:pgSz w:w="11906" w:h="16838"/>
          <w:pgMar w:top="1440" w:right="1800" w:bottom="1440" w:left="1800" w:header="851" w:footer="992" w:gutter="0"/>
          <w:pgNumType w:start="13"/>
          <w:cols w:num="1" w:space="425"/>
          <w:titlePg w:val="0"/>
          <w:docGrid w:type="lines" w:linePitch="312" w:charSpace="0"/>
        </w:sectPr>
      </w:pPr>
      <w:r>
        <w:rPr>
          <w:rFonts w:ascii="仿宋" w:eastAsia="仿宋" w:hAnsi="仿宋" w:cs="仿宋" w:hint="eastAsia"/>
          <w:sz w:val="28"/>
          <w:lang w:eastAsia="zh-CN"/>
        </w:rPr>
        <w:t>6.</w:t>
      </w:r>
      <w:r>
        <w:rPr>
          <w:rFonts w:ascii="仿宋" w:eastAsia="仿宋" w:hAnsi="仿宋" w:cs="仿宋" w:hint="eastAsia"/>
          <w:sz w:val="28"/>
          <w:lang w:eastAsia="zh-CN"/>
        </w:rPr>
        <w:t xml:space="preserve"> 城市规划一致性：</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确保辛酸项目选址与当地城市规划相一致，具体面积XXX平方米。通过与城市规划部门深入沟通，确保辛酸项目不仅符合城市的整体发展方向，还能够融入城市的发展布局，为城市的长远发展贡献力量。</w:t>
      </w:r>
    </w:p>
    <w:p>
      <w:pPr>
        <w:ind w:firstLine="560" w:firstLineChars="200"/>
        <w:rPr>
          <w:rFonts w:ascii="仿宋" w:eastAsia="仿宋" w:hAnsi="仿宋" w:cs="仿宋" w:hint="eastAsia"/>
          <w:sz w:val="28"/>
        </w:rPr>
      </w:pPr>
      <w:r>
        <w:rPr>
          <w:rFonts w:ascii="仿宋" w:eastAsia="仿宋" w:hAnsi="仿宋" w:cs="仿宋" w:hint="eastAsia"/>
          <w:sz w:val="28"/>
          <w:lang w:eastAsia="zh-CN"/>
        </w:rPr>
        <w:t>7. 产业政策符合性： 充分了解并确保辛酸项目选址符合当地产业政策，具体面积XXX平方米。这包括辛酸项目对当地经济的促进作用，以及对相关产业的带动效应，确保辛酸项目与地方政府的产业政策保持一致，促进共赢合作。</w:t>
      </w:r>
    </w:p>
    <w:p>
      <w:pPr>
        <w:ind w:firstLine="560" w:firstLineChars="200"/>
        <w:rPr>
          <w:rFonts w:ascii="仿宋" w:eastAsia="仿宋" w:hAnsi="仿宋" w:cs="仿宋" w:hint="eastAsia"/>
          <w:sz w:val="28"/>
        </w:rPr>
      </w:pPr>
      <w:r>
        <w:rPr>
          <w:rFonts w:ascii="仿宋" w:eastAsia="仿宋" w:hAnsi="仿宋" w:cs="仿宋" w:hint="eastAsia"/>
          <w:sz w:val="28"/>
          <w:lang w:eastAsia="zh-CN"/>
        </w:rPr>
        <w:t>8. 环保和可持续性： 用地总体要求必须符合环保和可持续发展的原则，具体面积XXX平方米。通过采用绿色建筑设计、节能减排等措施，确保辛酸项目在建设和运营过程中对环境的影响最小化，达到可持续发展的要求。</w:t>
      </w:r>
    </w:p>
    <w:p>
      <w:pPr>
        <w:ind w:firstLine="560" w:firstLineChars="200"/>
        <w:rPr>
          <w:rFonts w:ascii="仿宋" w:eastAsia="仿宋" w:hAnsi="仿宋" w:cs="仿宋" w:hint="eastAsia"/>
          <w:sz w:val="28"/>
        </w:rPr>
      </w:pPr>
      <w:r>
        <w:rPr>
          <w:rFonts w:ascii="仿宋" w:eastAsia="仿宋" w:hAnsi="仿宋" w:cs="仿宋" w:hint="eastAsia"/>
          <w:sz w:val="28"/>
          <w:lang w:eastAsia="zh-CN"/>
        </w:rPr>
        <w:t>9. 公共设施配套： 确保辛酸项目选址具备必要的公共设施配套，具体面积XXX平方米。这包括交通便利性、教育、医疗等基础设施，以提高居民生活品质，使得辛酸项目选址更具吸引力。</w:t>
      </w:r>
    </w:p>
    <w:p>
      <w:pPr>
        <w:ind w:firstLine="560" w:firstLineChars="200"/>
        <w:rPr>
          <w:rFonts w:ascii="仿宋" w:eastAsia="仿宋" w:hAnsi="仿宋" w:cs="仿宋" w:hint="eastAsia"/>
          <w:sz w:val="28"/>
        </w:rPr>
      </w:pPr>
      <w:r>
        <w:rPr>
          <w:rFonts w:ascii="仿宋" w:eastAsia="仿宋" w:hAnsi="仿宋" w:cs="仿宋" w:hint="eastAsia"/>
          <w:sz w:val="28"/>
          <w:lang w:eastAsia="zh-CN"/>
        </w:rPr>
        <w:t>10. 社会稳定性： 考虑用地总体要求对当地社会稳定性的影响，具体面积XXX平方米。通过深入了解当地社区反馈，确保辛酸项目的选址和建设过程对当地社会和谐稳定产生积极作用。</w:t>
      </w:r>
    </w:p>
    <w:p>
      <w:pPr>
        <w:ind w:firstLine="560" w:firstLineChars="200"/>
        <w:rPr>
          <w:rFonts w:ascii="仿宋" w:eastAsia="仿宋" w:hAnsi="仿宋" w:cs="仿宋" w:hint="eastAsia"/>
          <w:sz w:val="28"/>
        </w:rPr>
        <w:sectPr>
          <w:headerReference w:type="default" r:id="rId30"/>
          <w:footerReference w:type="default" r:id="rId31"/>
          <w:type w:val="nextPage"/>
          <w:pgSz w:w="11906" w:h="16838"/>
          <w:pgMar w:top="1440" w:right="1800" w:bottom="1440" w:left="1800" w:header="851" w:footer="992" w:gutter="0"/>
          <w:pgNumType w:start="14"/>
          <w:cols w:num="1" w:space="425"/>
          <w:titlePg w:val="0"/>
          <w:docGrid w:type="lines" w:linePitch="312" w:charSpace="0"/>
        </w:sectPr>
      </w:pPr>
      <w:r>
        <w:rPr>
          <w:rFonts w:ascii="仿宋" w:eastAsia="仿宋" w:hAnsi="仿宋" w:cs="仿宋" w:hint="eastAsia"/>
          <w:sz w:val="28"/>
          <w:lang w:eastAsia="zh-CN"/>
        </w:rPr>
        <w:t>通过对这些用地总体要求的详细规划，我们将确保辛酸项目选址不仅符合法规和规划，还在实际操作中具有可行性。这一全面规划将为辛酸项目的成功实施提供坚实的基础，确保辛酸项目选址阶段就能够奠定良好的发展基础。</w:t>
      </w:r>
    </w:p>
    <w:p>
      <w:pPr>
        <w:pStyle w:val="Heading2"/>
        <w:ind w:firstLine="560" w:firstLineChars="200"/>
        <w:rPr>
          <w:rFonts w:ascii="仿宋" w:eastAsia="仿宋" w:hAnsi="仿宋" w:cs="仿宋" w:hint="eastAsia"/>
          <w:sz w:val="28"/>
          <w:lang w:eastAsia="zh-CN"/>
        </w:rPr>
      </w:pPr>
      <w:bookmarkStart w:id="17" w:name="_Toc8973"/>
      <w:r>
        <w:rPr>
          <w:rFonts w:ascii="仿宋" w:eastAsia="仿宋" w:hAnsi="仿宋" w:cs="仿宋" w:hint="eastAsia"/>
          <w:sz w:val="28"/>
          <w:lang w:eastAsia="zh-CN"/>
        </w:rPr>
        <w:t>(三)、节约用地措施</w:t>
      </w:r>
      <w:bookmarkEnd w:id="17"/>
    </w:p>
    <w:p>
      <w:pPr>
        <w:ind w:firstLine="560" w:firstLineChars="200"/>
        <w:rPr>
          <w:rFonts w:ascii="仿宋" w:eastAsia="仿宋" w:hAnsi="仿宋" w:cs="仿宋" w:hint="eastAsia"/>
          <w:sz w:val="28"/>
        </w:rPr>
      </w:pPr>
      <w:r>
        <w:rPr>
          <w:rFonts w:ascii="仿宋" w:eastAsia="仿宋" w:hAnsi="仿宋" w:cs="仿宋" w:hint="eastAsia"/>
          <w:sz w:val="28"/>
          <w:lang w:eastAsia="zh-CN"/>
        </w:rPr>
        <w:t>智能化建筑设计与最优空间利用</w:t>
      </w:r>
    </w:p>
    <w:p>
      <w:pPr>
        <w:ind w:firstLine="560" w:firstLineChars="200"/>
        <w:rPr>
          <w:rFonts w:ascii="仿宋" w:eastAsia="仿宋" w:hAnsi="仿宋" w:cs="仿宋" w:hint="eastAsia"/>
          <w:sz w:val="28"/>
        </w:rPr>
      </w:pPr>
      <w:r>
        <w:rPr>
          <w:rFonts w:ascii="仿宋" w:eastAsia="仿宋" w:hAnsi="仿宋" w:cs="仿宋" w:hint="eastAsia"/>
          <w:sz w:val="28"/>
          <w:lang w:eastAsia="zh-CN"/>
        </w:rPr>
        <w:t>在辛酸项目的选址和规划过程中，我们高度重视如何最大程度地节约用地、提高用地利用效率。首先，我们将采用智能化建筑设计的创新手段，以确保建筑结构和布局能够实现最佳的空间利用效果。通过引入智能化空调系统、光照调节系统等先进技术，我们能够精准地控制室内环境，同时避免了传统设计中可能存在的冗余空间。这一智能设计理念将使得每平方米的建筑空间都能够被最充分地利用，实现能耗的最小化。</w:t>
      </w:r>
    </w:p>
    <w:p>
      <w:pPr>
        <w:ind w:firstLine="560" w:firstLineChars="200"/>
        <w:rPr>
          <w:rFonts w:ascii="仿宋" w:eastAsia="仿宋" w:hAnsi="仿宋" w:cs="仿宋" w:hint="eastAsia"/>
          <w:sz w:val="28"/>
        </w:rPr>
      </w:pPr>
      <w:r>
        <w:rPr>
          <w:rFonts w:ascii="仿宋" w:eastAsia="仿宋" w:hAnsi="仿宋" w:cs="仿宋" w:hint="eastAsia"/>
          <w:sz w:val="28"/>
          <w:lang w:eastAsia="zh-CN"/>
        </w:rPr>
        <w:t>灵活设备布局与多功能空间设计</w:t>
      </w:r>
    </w:p>
    <w:p>
      <w:pPr>
        <w:ind w:firstLine="560" w:firstLineChars="200"/>
        <w:rPr>
          <w:rFonts w:ascii="仿宋" w:eastAsia="仿宋" w:hAnsi="仿宋" w:cs="仿宋" w:hint="eastAsia"/>
          <w:sz w:val="28"/>
        </w:rPr>
      </w:pPr>
      <w:r>
        <w:rPr>
          <w:rFonts w:ascii="仿宋" w:eastAsia="仿宋" w:hAnsi="仿宋" w:cs="仿宋" w:hint="eastAsia"/>
          <w:sz w:val="28"/>
          <w:lang w:eastAsia="zh-CN"/>
        </w:rPr>
        <w:t>其次，在辛酸项目的设备规划和空间设计中，我们将采取灵活设备布局的措施。设备布局将根据实际需求进行灵活设计，避免不必要的浪费。通过合理规划设备摆放位置，我们将提高设备的利用率，减少设备间距，以确保辛酸项目的生产效率和能源利用效率得到最大程度的提升。同时，我们将引入多功能空间设计理念，使得建筑内部空间具备多种功能。这样的设计能够减少不同功能区域之间的空间浪费，进而提高整体空间利用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共享设施与垂直建筑设计的创新应用</w:t>
      </w:r>
    </w:p>
    <w:p>
      <w:pPr>
        <w:ind w:firstLine="560" w:firstLineChars="200"/>
        <w:rPr>
          <w:rFonts w:ascii="仿宋" w:eastAsia="仿宋" w:hAnsi="仿宋" w:cs="仿宋" w:hint="eastAsia"/>
          <w:sz w:val="28"/>
        </w:rPr>
        <w:sectPr>
          <w:headerReference w:type="default" r:id="rId32"/>
          <w:footerReference w:type="default" r:id="rId33"/>
          <w:type w:val="nextPage"/>
          <w:pgSz w:w="11906" w:h="16838"/>
          <w:pgMar w:top="1440" w:right="1800" w:bottom="1440" w:left="1800" w:header="851" w:footer="992" w:gutter="0"/>
          <w:pgNumType w:start="15"/>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进一步，我们计划在辛酸项目内部引入共享设施的概念，例如共享会议室、办公区等。通过这种方式，我们可以减少对资源的重复建设，提高资源共享效率，从而减小辛酸项目整体用地需求。此外，我们将采用垂直建筑设计的创新应用，特别是在空间受限的情况下。通过提高建筑的垂直高度，我们能够在有限的占地面积内实现更大程度上的用地节约，有效降低对土地资源的压力。</w:t>
      </w:r>
    </w:p>
    <w:p>
      <w:pPr>
        <w:pStyle w:val="Heading2"/>
        <w:ind w:firstLine="560" w:firstLineChars="200"/>
        <w:rPr>
          <w:rFonts w:ascii="仿宋" w:eastAsia="仿宋" w:hAnsi="仿宋" w:cs="仿宋" w:hint="eastAsia"/>
          <w:sz w:val="28"/>
          <w:lang w:eastAsia="zh-CN"/>
        </w:rPr>
      </w:pPr>
      <w:bookmarkStart w:id="18" w:name="_Toc5250"/>
      <w:r>
        <w:rPr>
          <w:rFonts w:ascii="仿宋" w:eastAsia="仿宋" w:hAnsi="仿宋" w:cs="仿宋" w:hint="eastAsia"/>
          <w:sz w:val="28"/>
          <w:lang w:eastAsia="zh-CN"/>
        </w:rPr>
        <w:t>(四)、总图布置方案</w:t>
      </w:r>
      <w:bookmarkEnd w:id="18"/>
    </w:p>
    <w:p>
      <w:pPr>
        <w:ind w:firstLine="560" w:firstLineChars="200"/>
        <w:rPr>
          <w:rFonts w:ascii="仿宋" w:eastAsia="仿宋" w:hAnsi="仿宋" w:cs="仿宋" w:hint="eastAsia"/>
          <w:sz w:val="28"/>
        </w:rPr>
      </w:pPr>
      <w:r>
        <w:rPr>
          <w:rFonts w:ascii="仿宋" w:eastAsia="仿宋" w:hAnsi="仿宋" w:cs="仿宋" w:hint="eastAsia"/>
          <w:sz w:val="28"/>
          <w:lang w:eastAsia="zh-CN"/>
        </w:rPr>
        <w:t>功能分区规划： 在辛酸项目的总图布置中，我们将不同功能区域进行明确的规划，以最大程度满足辛酸项目的多元需求。生产区将被合理布置，确保生产线的顺畅运作；办公区域将被设计成开放、灵活的办公空间，促进团队协作；休闲区域将被设置为员工放松休息的场所，提高员工工作舒适度。</w:t>
      </w:r>
    </w:p>
    <w:p>
      <w:pPr>
        <w:ind w:firstLine="560" w:firstLineChars="200"/>
        <w:rPr>
          <w:rFonts w:ascii="仿宋" w:eastAsia="仿宋" w:hAnsi="仿宋" w:cs="仿宋" w:hint="eastAsia"/>
          <w:sz w:val="28"/>
        </w:rPr>
      </w:pPr>
      <w:r>
        <w:rPr>
          <w:rFonts w:ascii="仿宋" w:eastAsia="仿宋" w:hAnsi="仿宋" w:cs="仿宋" w:hint="eastAsia"/>
          <w:sz w:val="28"/>
          <w:lang w:eastAsia="zh-CN"/>
        </w:rPr>
        <w:t>交通与通道设计： 我们将精心设计交通与通道系统，确保不同功能区域之间的交通畅通无阻。主要通道将被宽敞设计，以容纳员工和物流的流动；次要通道将连接各个功能区，确保便捷的移动路径。这样的设计有助于提高整体运营效率，降低工作中的阻力。</w:t>
      </w:r>
    </w:p>
    <w:p>
      <w:pPr>
        <w:ind w:firstLine="560" w:firstLineChars="200"/>
        <w:rPr>
          <w:rFonts w:ascii="仿宋" w:eastAsia="仿宋" w:hAnsi="仿宋" w:cs="仿宋" w:hint="eastAsia"/>
          <w:sz w:val="28"/>
        </w:rPr>
      </w:pPr>
      <w:r>
        <w:rPr>
          <w:rFonts w:ascii="仿宋" w:eastAsia="仿宋" w:hAnsi="仿宋" w:cs="仿宋" w:hint="eastAsia"/>
          <w:sz w:val="28"/>
          <w:lang w:eastAsia="zh-CN"/>
        </w:rPr>
        <w:t>建筑空间组织： 在总图布置方案中，我们将注重建筑空间的组织，确保建筑之间的布局和高度相互协调。高度差异将被合理利用，形成动态的建筑群体。通过巧妙的建筑组织，我们旨在提高空间利用效率，同时创造一个宜人、舒适的工作环境。</w:t>
      </w:r>
    </w:p>
    <w:p>
      <w:pPr>
        <w:ind w:firstLine="560" w:firstLineChars="200"/>
        <w:rPr>
          <w:rFonts w:ascii="仿宋" w:eastAsia="仿宋" w:hAnsi="仿宋" w:cs="仿宋" w:hint="eastAsia"/>
          <w:sz w:val="28"/>
        </w:rPr>
      </w:pPr>
      <w:r>
        <w:rPr>
          <w:rFonts w:ascii="仿宋" w:eastAsia="仿宋" w:hAnsi="仿宋" w:cs="仿宋" w:hint="eastAsia"/>
          <w:sz w:val="28"/>
          <w:lang w:eastAsia="zh-CN"/>
        </w:rPr>
        <w:t>绿化与景观设计： 我们将在总图中融入绿化与景观设计，以打造宜人的工作环境。绿化带将被合理设置，增添自然元素；景观点将点缀在办公区域，提升员工的工作满意度。通过这些设计元素，我们旨在创造一个宜人、绿意盎然的工作场所，激发员工的创造力和活力。</w:t>
      </w:r>
    </w:p>
    <w:p>
      <w:pPr>
        <w:ind w:firstLine="560" w:firstLineChars="200"/>
        <w:rPr>
          <w:rFonts w:ascii="仿宋" w:eastAsia="仿宋" w:hAnsi="仿宋" w:cs="仿宋" w:hint="eastAsia"/>
          <w:sz w:val="28"/>
        </w:rPr>
        <w:sectPr>
          <w:headerReference w:type="default" r:id="rId34"/>
          <w:footerReference w:type="default" r:id="rId35"/>
          <w:type w:val="nextPage"/>
          <w:pgSz w:w="11906" w:h="16838"/>
          <w:pgMar w:top="1440" w:right="1800" w:bottom="1440" w:left="1800" w:header="851" w:footer="992" w:gutter="0"/>
          <w:pgNumType w:start="16"/>
          <w:cols w:num="1" w:space="425"/>
          <w:titlePg w:val="0"/>
          <w:docGrid w:type="lines" w:linePitch="312" w:charSpace="0"/>
        </w:sectPr>
      </w:pPr>
      <w:r>
        <w:rPr>
          <w:rFonts w:ascii="仿宋" w:eastAsia="仿宋" w:hAnsi="仿宋" w:cs="仿宋" w:hint="eastAsia"/>
          <w:sz w:val="28"/>
          <w:lang w:eastAsia="zh-CN"/>
        </w:rPr>
        <w:t>紧急疏散通道：</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安全是总图布置中的首要考虑因素。我们将合理规划紧急疏散通道，确保在紧急情况下员工能够快速安全地疏散。紧急通道将被明确标识，并与灭火器材等安全设备相配合，以最大程度减少潜在的安全风险。</w:t>
      </w:r>
    </w:p>
    <w:p>
      <w:pPr>
        <w:pStyle w:val="Heading2"/>
        <w:ind w:firstLine="560" w:firstLineChars="200"/>
        <w:rPr>
          <w:rFonts w:ascii="仿宋" w:eastAsia="仿宋" w:hAnsi="仿宋" w:cs="仿宋" w:hint="eastAsia"/>
          <w:sz w:val="28"/>
          <w:lang w:eastAsia="zh-CN"/>
        </w:rPr>
      </w:pPr>
      <w:bookmarkStart w:id="19" w:name="_Toc16822"/>
      <w:r>
        <w:rPr>
          <w:rFonts w:ascii="仿宋" w:eastAsia="仿宋" w:hAnsi="仿宋" w:cs="仿宋" w:hint="eastAsia"/>
          <w:sz w:val="28"/>
          <w:lang w:eastAsia="zh-CN"/>
        </w:rPr>
        <w:t>(五)、选址综合评价</w:t>
      </w:r>
      <w:bookmarkEnd w:id="19"/>
    </w:p>
    <w:p>
      <w:pPr>
        <w:ind w:firstLine="560" w:firstLineChars="200"/>
        <w:rPr>
          <w:rFonts w:ascii="仿宋" w:eastAsia="仿宋" w:hAnsi="仿宋" w:cs="仿宋" w:hint="eastAsia"/>
          <w:sz w:val="28"/>
        </w:rPr>
      </w:pPr>
      <w:r>
        <w:rPr>
          <w:rFonts w:ascii="仿宋" w:eastAsia="仿宋" w:hAnsi="仿宋" w:cs="仿宋" w:hint="eastAsia"/>
          <w:sz w:val="28"/>
          <w:lang w:eastAsia="zh-CN"/>
        </w:rPr>
        <w:t>市场因素： 我们首先关注市场因素，包括潜在客户分布、竞争对手位置、市场需求等。通过深入的市场调研，我们能够更准确地评估选址对于市场开拓和产品销售的影响，确保辛酸项目能够在有利的市场环境中蓬勃发展。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交通便利性： 选址的交通便利性直接关系到物流运输和员工的出行。我们将评估选址周边的交通网络，包括高速公路、铁路、港口等，以确保原材料和成品的流通畅通，并为员工提供便捷的通勤条件。</w:t>
      </w:r>
    </w:p>
    <w:p>
      <w:pPr>
        <w:ind w:firstLine="560" w:firstLineChars="200"/>
        <w:rPr>
          <w:rFonts w:ascii="仿宋" w:eastAsia="仿宋" w:hAnsi="仿宋" w:cs="仿宋" w:hint="eastAsia"/>
          <w:sz w:val="28"/>
        </w:rPr>
      </w:pPr>
      <w:r>
        <w:rPr>
          <w:rFonts w:ascii="仿宋" w:eastAsia="仿宋" w:hAnsi="仿宋" w:cs="仿宋" w:hint="eastAsia"/>
          <w:sz w:val="28"/>
          <w:lang w:eastAsia="zh-CN"/>
        </w:rPr>
        <w:t>环保影响： 辛酸项目对环境的影响是综合评价的重要因素之一。我们将详细考虑选址周边的自然环境、生态保护区、水源地等情况，确保辛酸项目的建设和运营对环境影响最小化，并符合当地的环保法规标准。</w:t>
      </w:r>
    </w:p>
    <w:p>
      <w:pPr>
        <w:ind w:firstLine="560" w:firstLineChars="200"/>
        <w:rPr>
          <w:rFonts w:ascii="仿宋" w:eastAsia="仿宋" w:hAnsi="仿宋" w:cs="仿宋" w:hint="eastAsia"/>
          <w:sz w:val="28"/>
        </w:rPr>
      </w:pPr>
      <w:r>
        <w:rPr>
          <w:rFonts w:ascii="仿宋" w:eastAsia="仿宋" w:hAnsi="仿宋" w:cs="仿宋" w:hint="eastAsia"/>
          <w:sz w:val="28"/>
          <w:lang w:eastAsia="zh-CN"/>
        </w:rPr>
        <w:t>政策法规： 对选址的评价还需充分考虑当地政府的产业政策和法规。我们将详细了解辛酸项目所在地的相关政策，确保辛酸项目的规划和运营与当地法规相符，降低不必要的法律风险。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社会稳定性： 考虑到社会稳定性对企业运营的重要性，我们将评估选址地区的社会安全情况、劳工关系、社区反馈等方面，以确保辛酸项目的建设和运营不会受到社会稳定性的负面影响。</w:t>
      </w: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36" w:history="1">
        <w:r>
          <w:rPr>
            <w:rFonts w:ascii="SimSun" w:eastAsia="SimSun" w:hAnsi="SimSun" w:cs="SimSun"/>
            <w:b/>
            <w:bCs/>
            <w:color w:val="0000EE"/>
            <w:kern w:val="0"/>
            <w:sz w:val="30"/>
            <w:szCs w:val="30"/>
            <w:u w:val="single" w:color="0000EE"/>
          </w:rPr>
          <w:t>https://d.book118.com/265320020243011123</w:t>
        </w:r>
      </w:hyperlink>
    </w:p>
    <w:p>
      <w:pPr>
        <w:ind w:firstLine="560" w:firstLineChars="200"/>
        <w:rPr>
          <w:rFonts w:ascii="仿宋" w:eastAsia="仿宋" w:hAnsi="仿宋" w:cs="仿宋" w:hint="eastAsia"/>
          <w:sz w:val="28"/>
        </w:rPr>
      </w:pPr>
    </w:p>
    <w:sectPr>
      <w:headerReference w:type="default" r:id="rId37"/>
      <w:footerReference w:type="default" r:id="rId38"/>
      <w:type w:val="nextPage"/>
      <w:pgSz w:w="11906" w:h="16838"/>
      <w:pgMar w:top="1440" w:right="1800" w:bottom="1440" w:left="1800" w:header="851" w:footer="992" w:gutter="0"/>
      <w:pgNumType w:start="17"/>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p>
  <w:p>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14</w:t>
    </w:r>
    <w:r>
      <w:rPr>
        <w:rStyle w:val="PageNumber"/>
      </w:rPr>
      <w:fldChar w:fldCharType="end"/>
    </w:r>
  </w:p>
  <w:p>
    <w:pPr>
      <w:pStyle w:val="Foote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15</w:t>
    </w:r>
    <w:r>
      <w:rPr>
        <w:rStyle w:val="PageNumber"/>
      </w:rPr>
      <w:fldChar w:fldCharType="end"/>
    </w:r>
  </w:p>
  <w:p>
    <w:pPr>
      <w:pStyle w:val="Foote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17</w:t>
    </w:r>
    <w:r>
      <w:rPr>
        <w:rStyle w:val="PageNumber"/>
      </w:rPr>
      <w:fldChar w:fldCharType="end"/>
    </w:r>
  </w:p>
  <w:p>
    <w:pPr>
      <w:pStyle w:val="Foote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18</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辛酸项目规划设计纲要</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辛酸项目规划设计纲要</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辛酸项目规划设计纲要</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辛酸项目规划设计纲要</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辛酸项目规划设计纲要</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辛酸项目规划设计纲要</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辛酸项目规划设计纲要</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辛酸项目规划设计纲要</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辛酸项目规划设计纲要</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辛酸项目规划设计纲要</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辛酸项目规划设计纲要</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辛酸项目规划设计纲要</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辛酸项目规划设计纲要</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辛酸项目规划设计纲要</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辛酸项目规划设计纲要</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辛酸项目规划设计纲要</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辛酸项目规划设计纲要</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16CB0AA2"/>
    <w:rsid w:val="16CB0AA2"/>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qFormat="1"/>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qFormat="1"/>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autoRedefine/>
    <w:semiHidden/>
    <w:qFormat/>
  </w:style>
  <w:style w:type="table" w:default="1" w:styleId="TableNormal">
    <w:name w:val="Normal Table"/>
    <w:autoRedefine/>
    <w:semiHidden/>
    <w:qFormat/>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eader" Target="header12.xml" /><Relationship Id="rId27" Type="http://schemas.openxmlformats.org/officeDocument/2006/relationships/footer" Target="footer12.xml" /><Relationship Id="rId28" Type="http://schemas.openxmlformats.org/officeDocument/2006/relationships/header" Target="header13.xml" /><Relationship Id="rId29" Type="http://schemas.openxmlformats.org/officeDocument/2006/relationships/footer" Target="footer13.xml" /><Relationship Id="rId3" Type="http://schemas.openxmlformats.org/officeDocument/2006/relationships/fontTable" Target="fontTable.xml" /><Relationship Id="rId30" Type="http://schemas.openxmlformats.org/officeDocument/2006/relationships/header" Target="header14.xml" /><Relationship Id="rId31" Type="http://schemas.openxmlformats.org/officeDocument/2006/relationships/footer" Target="footer14.xml" /><Relationship Id="rId32" Type="http://schemas.openxmlformats.org/officeDocument/2006/relationships/header" Target="header15.xml" /><Relationship Id="rId33" Type="http://schemas.openxmlformats.org/officeDocument/2006/relationships/footer" Target="footer15.xml" /><Relationship Id="rId34" Type="http://schemas.openxmlformats.org/officeDocument/2006/relationships/header" Target="header16.xml" /><Relationship Id="rId35" Type="http://schemas.openxmlformats.org/officeDocument/2006/relationships/footer" Target="footer16.xml" /><Relationship Id="rId36" Type="http://schemas.openxmlformats.org/officeDocument/2006/relationships/hyperlink" Target="https://d.book118.com/265320020243011123" TargetMode="External" /><Relationship Id="rId37" Type="http://schemas.openxmlformats.org/officeDocument/2006/relationships/header" Target="header17.xml" /><Relationship Id="rId38" Type="http://schemas.openxmlformats.org/officeDocument/2006/relationships/footer" Target="footer17.xml" /><Relationship Id="rId39" Type="http://schemas.openxmlformats.org/officeDocument/2006/relationships/theme" Target="theme/theme1.xml" /><Relationship Id="rId4" Type="http://schemas.openxmlformats.org/officeDocument/2006/relationships/header" Target="header1.xml" /><Relationship Id="rId40" Type="http://schemas.openxmlformats.org/officeDocument/2006/relationships/styles" Target="styles.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23</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2024-03-03T19:53:00Z</dcterms:created>
  <dcterms:modified xsi:type="dcterms:W3CDTF">2024-03-03T19:53:22Z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392586CC0F2046EDA5FCF0961FF80802_11</vt:lpwstr>
  </property>
  <property fmtid="{D5CDD505-2E9C-101B-9397-08002B2CF9AE}" pid="3" name="KSOProductBuildVer">
    <vt:lpwstr>2052-12.1.0.16388</vt:lpwstr>
  </property>
</Properties>
</file>