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4" w:history="1">
        <w:r>
          <w:rPr>
            <w:rFonts w:ascii="仿宋" w:eastAsia="仿宋" w:hAnsi="仿宋" w:cs="仿宋" w:hint="eastAsia"/>
            <w:lang w:eastAsia="zh-CN"/>
          </w:rPr>
          <w:t>前言</w:t>
        </w:r>
        <w:r>
          <w:tab/>
        </w:r>
        <w:r>
          <w:fldChar w:fldCharType="begin"/>
        </w:r>
        <w:r>
          <w:instrText xml:space="preserve"> PAGEREF _Toc17234 \h </w:instrText>
        </w:r>
        <w:r>
          <w:fldChar w:fldCharType="separate"/>
        </w:r>
        <w:r>
          <w:t>3</w:t>
        </w:r>
        <w:r>
          <w:fldChar w:fldCharType="end"/>
        </w:r>
      </w:hyperlink>
    </w:p>
    <w:p>
      <w:pPr>
        <w:pStyle w:val="TOC1"/>
        <w:tabs>
          <w:tab w:val="right" w:leader="dot" w:pos="8306"/>
        </w:tabs>
      </w:pPr>
      <w:hyperlink w:anchor="_Toc5502" w:history="1">
        <w:r>
          <w:rPr>
            <w:rFonts w:ascii="仿宋" w:eastAsia="仿宋" w:hAnsi="仿宋" w:cs="仿宋" w:hint="eastAsia"/>
            <w:lang w:eastAsia="zh-CN"/>
          </w:rPr>
          <w:t>一、蜂蜜项目土建工程</w:t>
        </w:r>
        <w:r>
          <w:tab/>
        </w:r>
        <w:r>
          <w:fldChar w:fldCharType="begin"/>
        </w:r>
        <w:r>
          <w:instrText xml:space="preserve"> PAGEREF _Toc5502 \h </w:instrText>
        </w:r>
        <w:r>
          <w:fldChar w:fldCharType="separate"/>
        </w:r>
        <w:r>
          <w:t>3</w:t>
        </w:r>
        <w:r>
          <w:fldChar w:fldCharType="end"/>
        </w:r>
      </w:hyperlink>
    </w:p>
    <w:p>
      <w:pPr>
        <w:pStyle w:val="TOC2"/>
        <w:tabs>
          <w:tab w:val="right" w:leader="dot" w:pos="8306"/>
        </w:tabs>
      </w:pPr>
      <w:hyperlink w:anchor="_Toc4049" w:history="1">
        <w:r>
          <w:rPr>
            <w:rFonts w:ascii="仿宋" w:eastAsia="仿宋" w:hAnsi="仿宋" w:cs="仿宋" w:hint="eastAsia"/>
            <w:lang w:eastAsia="zh-CN"/>
          </w:rPr>
          <w:t>(一)、建筑工程设计原则</w:t>
        </w:r>
        <w:r>
          <w:tab/>
        </w:r>
        <w:r>
          <w:fldChar w:fldCharType="begin"/>
        </w:r>
        <w:r>
          <w:instrText xml:space="preserve"> PAGEREF _Toc4049 \h </w:instrText>
        </w:r>
        <w:r>
          <w:fldChar w:fldCharType="separate"/>
        </w:r>
        <w:r>
          <w:t>3</w:t>
        </w:r>
        <w:r>
          <w:fldChar w:fldCharType="end"/>
        </w:r>
      </w:hyperlink>
    </w:p>
    <w:p>
      <w:pPr>
        <w:pStyle w:val="TOC2"/>
        <w:tabs>
          <w:tab w:val="right" w:leader="dot" w:pos="8306"/>
        </w:tabs>
      </w:pPr>
      <w:hyperlink w:anchor="_Toc31235" w:history="1">
        <w:r>
          <w:rPr>
            <w:rFonts w:ascii="仿宋" w:eastAsia="仿宋" w:hAnsi="仿宋" w:cs="仿宋" w:hint="eastAsia"/>
            <w:lang w:eastAsia="zh-CN"/>
          </w:rPr>
          <w:t>(二)、土建工程设计年限及安全等级</w:t>
        </w:r>
        <w:r>
          <w:tab/>
        </w:r>
        <w:r>
          <w:fldChar w:fldCharType="begin"/>
        </w:r>
        <w:r>
          <w:instrText xml:space="preserve"> PAGEREF _Toc31235 \h </w:instrText>
        </w:r>
        <w:r>
          <w:fldChar w:fldCharType="separate"/>
        </w:r>
        <w:r>
          <w:t>4</w:t>
        </w:r>
        <w:r>
          <w:fldChar w:fldCharType="end"/>
        </w:r>
      </w:hyperlink>
    </w:p>
    <w:p>
      <w:pPr>
        <w:pStyle w:val="TOC2"/>
        <w:tabs>
          <w:tab w:val="right" w:leader="dot" w:pos="8306"/>
        </w:tabs>
      </w:pPr>
      <w:hyperlink w:anchor="_Toc27870" w:history="1">
        <w:r>
          <w:rPr>
            <w:rFonts w:ascii="仿宋" w:eastAsia="仿宋" w:hAnsi="仿宋" w:cs="仿宋" w:hint="eastAsia"/>
            <w:lang w:eastAsia="zh-CN"/>
          </w:rPr>
          <w:t>(三)、建筑工程设计总体要求</w:t>
        </w:r>
        <w:r>
          <w:tab/>
        </w:r>
        <w:r>
          <w:fldChar w:fldCharType="begin"/>
        </w:r>
        <w:r>
          <w:instrText xml:space="preserve"> PAGEREF _Toc27870 \h </w:instrText>
        </w:r>
        <w:r>
          <w:fldChar w:fldCharType="separate"/>
        </w:r>
        <w:r>
          <w:t>5</w:t>
        </w:r>
        <w:r>
          <w:fldChar w:fldCharType="end"/>
        </w:r>
      </w:hyperlink>
    </w:p>
    <w:p>
      <w:pPr>
        <w:pStyle w:val="TOC2"/>
        <w:tabs>
          <w:tab w:val="right" w:leader="dot" w:pos="8306"/>
        </w:tabs>
      </w:pPr>
      <w:hyperlink w:anchor="_Toc2346" w:history="1">
        <w:r>
          <w:rPr>
            <w:rFonts w:ascii="仿宋" w:eastAsia="仿宋" w:hAnsi="仿宋" w:cs="仿宋" w:hint="eastAsia"/>
            <w:lang w:eastAsia="zh-CN"/>
          </w:rPr>
          <w:t>(四)、土建工程建设指标</w:t>
        </w:r>
        <w:r>
          <w:tab/>
        </w:r>
        <w:r>
          <w:fldChar w:fldCharType="begin"/>
        </w:r>
        <w:r>
          <w:instrText xml:space="preserve"> PAGEREF _Toc2346 \h </w:instrText>
        </w:r>
        <w:r>
          <w:fldChar w:fldCharType="separate"/>
        </w:r>
        <w:r>
          <w:t>6</w:t>
        </w:r>
        <w:r>
          <w:fldChar w:fldCharType="end"/>
        </w:r>
      </w:hyperlink>
    </w:p>
    <w:p>
      <w:pPr>
        <w:pStyle w:val="TOC1"/>
        <w:tabs>
          <w:tab w:val="right" w:leader="dot" w:pos="8306"/>
        </w:tabs>
      </w:pPr>
      <w:hyperlink w:anchor="_Toc31260" w:history="1">
        <w:r>
          <w:rPr>
            <w:rFonts w:ascii="仿宋" w:eastAsia="仿宋" w:hAnsi="仿宋" w:cs="仿宋" w:hint="eastAsia"/>
            <w:lang w:eastAsia="zh-CN"/>
          </w:rPr>
          <w:t>二、蜂蜜项目绩效评估</w:t>
        </w:r>
        <w:r>
          <w:tab/>
        </w:r>
        <w:r>
          <w:fldChar w:fldCharType="begin"/>
        </w:r>
        <w:r>
          <w:instrText xml:space="preserve"> PAGEREF _Toc31260 \h </w:instrText>
        </w:r>
        <w:r>
          <w:fldChar w:fldCharType="separate"/>
        </w:r>
        <w:r>
          <w:t>6</w:t>
        </w:r>
        <w:r>
          <w:fldChar w:fldCharType="end"/>
        </w:r>
      </w:hyperlink>
    </w:p>
    <w:p>
      <w:pPr>
        <w:pStyle w:val="TOC2"/>
        <w:tabs>
          <w:tab w:val="right" w:leader="dot" w:pos="8306"/>
        </w:tabs>
      </w:pPr>
      <w:hyperlink w:anchor="_Toc10360" w:history="1">
        <w:r>
          <w:rPr>
            <w:rFonts w:ascii="仿宋" w:eastAsia="仿宋" w:hAnsi="仿宋" w:cs="仿宋" w:hint="eastAsia"/>
            <w:lang w:eastAsia="zh-CN"/>
          </w:rPr>
          <w:t>(一)、绩效评估指标</w:t>
        </w:r>
        <w:r>
          <w:tab/>
        </w:r>
        <w:r>
          <w:fldChar w:fldCharType="begin"/>
        </w:r>
        <w:r>
          <w:instrText xml:space="preserve"> PAGEREF _Toc10360 \h </w:instrText>
        </w:r>
        <w:r>
          <w:fldChar w:fldCharType="separate"/>
        </w:r>
        <w:r>
          <w:t>6</w:t>
        </w:r>
        <w:r>
          <w:fldChar w:fldCharType="end"/>
        </w:r>
      </w:hyperlink>
    </w:p>
    <w:p>
      <w:pPr>
        <w:pStyle w:val="TOC2"/>
        <w:tabs>
          <w:tab w:val="right" w:leader="dot" w:pos="8306"/>
        </w:tabs>
      </w:pPr>
      <w:hyperlink w:anchor="_Toc25024" w:history="1">
        <w:r>
          <w:rPr>
            <w:rFonts w:ascii="仿宋" w:eastAsia="仿宋" w:hAnsi="仿宋" w:cs="仿宋" w:hint="eastAsia"/>
            <w:lang w:eastAsia="zh-CN"/>
          </w:rPr>
          <w:t>(二)、绩效评估方法</w:t>
        </w:r>
        <w:r>
          <w:tab/>
        </w:r>
        <w:r>
          <w:fldChar w:fldCharType="begin"/>
        </w:r>
        <w:r>
          <w:instrText xml:space="preserve"> PAGEREF _Toc25024 \h </w:instrText>
        </w:r>
        <w:r>
          <w:fldChar w:fldCharType="separate"/>
        </w:r>
        <w:r>
          <w:t>7</w:t>
        </w:r>
        <w:r>
          <w:fldChar w:fldCharType="end"/>
        </w:r>
      </w:hyperlink>
    </w:p>
    <w:p>
      <w:pPr>
        <w:pStyle w:val="TOC2"/>
        <w:tabs>
          <w:tab w:val="right" w:leader="dot" w:pos="8306"/>
        </w:tabs>
      </w:pPr>
      <w:hyperlink w:anchor="_Toc20738" w:history="1">
        <w:r>
          <w:rPr>
            <w:rFonts w:ascii="仿宋" w:eastAsia="仿宋" w:hAnsi="仿宋" w:cs="仿宋" w:hint="eastAsia"/>
            <w:lang w:eastAsia="zh-CN"/>
          </w:rPr>
          <w:t>(三)、绩效评估周期</w:t>
        </w:r>
        <w:r>
          <w:tab/>
        </w:r>
        <w:r>
          <w:fldChar w:fldCharType="begin"/>
        </w:r>
        <w:r>
          <w:instrText xml:space="preserve"> PAGEREF _Toc20738 \h </w:instrText>
        </w:r>
        <w:r>
          <w:fldChar w:fldCharType="separate"/>
        </w:r>
        <w:r>
          <w:t>8</w:t>
        </w:r>
        <w:r>
          <w:fldChar w:fldCharType="end"/>
        </w:r>
      </w:hyperlink>
    </w:p>
    <w:p>
      <w:pPr>
        <w:pStyle w:val="TOC1"/>
        <w:tabs>
          <w:tab w:val="right" w:leader="dot" w:pos="8306"/>
        </w:tabs>
      </w:pPr>
      <w:hyperlink w:anchor="_Toc14683" w:history="1">
        <w:r>
          <w:rPr>
            <w:rFonts w:ascii="仿宋" w:eastAsia="仿宋" w:hAnsi="仿宋" w:cs="仿宋" w:hint="eastAsia"/>
            <w:lang w:eastAsia="zh-CN"/>
          </w:rPr>
          <w:t>三、产品规划分析</w:t>
        </w:r>
        <w:r>
          <w:tab/>
        </w:r>
        <w:r>
          <w:fldChar w:fldCharType="begin"/>
        </w:r>
        <w:r>
          <w:instrText xml:space="preserve"> PAGEREF _Toc14683 \h </w:instrText>
        </w:r>
        <w:r>
          <w:fldChar w:fldCharType="separate"/>
        </w:r>
        <w:r>
          <w:t>9</w:t>
        </w:r>
        <w:r>
          <w:fldChar w:fldCharType="end"/>
        </w:r>
      </w:hyperlink>
    </w:p>
    <w:p>
      <w:pPr>
        <w:pStyle w:val="TOC2"/>
        <w:tabs>
          <w:tab w:val="right" w:leader="dot" w:pos="8306"/>
        </w:tabs>
      </w:pPr>
      <w:hyperlink w:anchor="_Toc1955" w:history="1">
        <w:r>
          <w:rPr>
            <w:rFonts w:ascii="仿宋" w:eastAsia="仿宋" w:hAnsi="仿宋" w:cs="仿宋" w:hint="eastAsia"/>
            <w:lang w:eastAsia="zh-CN"/>
          </w:rPr>
          <w:t>(一)、产品规划</w:t>
        </w:r>
        <w:r>
          <w:tab/>
        </w:r>
        <w:r>
          <w:fldChar w:fldCharType="begin"/>
        </w:r>
        <w:r>
          <w:instrText xml:space="preserve"> PAGEREF _Toc1955 \h </w:instrText>
        </w:r>
        <w:r>
          <w:fldChar w:fldCharType="separate"/>
        </w:r>
        <w:r>
          <w:t>9</w:t>
        </w:r>
        <w:r>
          <w:fldChar w:fldCharType="end"/>
        </w:r>
      </w:hyperlink>
    </w:p>
    <w:p>
      <w:pPr>
        <w:pStyle w:val="TOC2"/>
        <w:tabs>
          <w:tab w:val="right" w:leader="dot" w:pos="8306"/>
        </w:tabs>
      </w:pPr>
      <w:hyperlink w:anchor="_Toc18880" w:history="1">
        <w:r>
          <w:rPr>
            <w:rFonts w:ascii="仿宋" w:eastAsia="仿宋" w:hAnsi="仿宋" w:cs="仿宋" w:hint="eastAsia"/>
            <w:lang w:eastAsia="zh-CN"/>
          </w:rPr>
          <w:t>(二)、建设规模</w:t>
        </w:r>
        <w:r>
          <w:tab/>
        </w:r>
        <w:r>
          <w:fldChar w:fldCharType="begin"/>
        </w:r>
        <w:r>
          <w:instrText xml:space="preserve"> PAGEREF _Toc18880 \h </w:instrText>
        </w:r>
        <w:r>
          <w:fldChar w:fldCharType="separate"/>
        </w:r>
        <w:r>
          <w:t>10</w:t>
        </w:r>
        <w:r>
          <w:fldChar w:fldCharType="end"/>
        </w:r>
      </w:hyperlink>
    </w:p>
    <w:p>
      <w:pPr>
        <w:pStyle w:val="TOC1"/>
        <w:tabs>
          <w:tab w:val="right" w:leader="dot" w:pos="8306"/>
        </w:tabs>
      </w:pPr>
      <w:hyperlink w:anchor="_Toc29629" w:history="1">
        <w:r>
          <w:rPr>
            <w:rFonts w:ascii="仿宋" w:eastAsia="仿宋" w:hAnsi="仿宋" w:cs="仿宋" w:hint="eastAsia"/>
            <w:lang w:eastAsia="zh-CN"/>
          </w:rPr>
          <w:t>四、蜂蜜项目可持续发展</w:t>
        </w:r>
        <w:r>
          <w:tab/>
        </w:r>
        <w:r>
          <w:fldChar w:fldCharType="begin"/>
        </w:r>
        <w:r>
          <w:instrText xml:space="preserve"> PAGEREF _Toc29629 \h </w:instrText>
        </w:r>
        <w:r>
          <w:fldChar w:fldCharType="separate"/>
        </w:r>
        <w:r>
          <w:t>11</w:t>
        </w:r>
        <w:r>
          <w:fldChar w:fldCharType="end"/>
        </w:r>
      </w:hyperlink>
    </w:p>
    <w:p>
      <w:pPr>
        <w:pStyle w:val="TOC2"/>
        <w:tabs>
          <w:tab w:val="right" w:leader="dot" w:pos="8306"/>
        </w:tabs>
      </w:pPr>
      <w:hyperlink w:anchor="_Toc32570" w:history="1">
        <w:r>
          <w:rPr>
            <w:rFonts w:ascii="仿宋" w:eastAsia="仿宋" w:hAnsi="仿宋" w:cs="仿宋" w:hint="eastAsia"/>
            <w:lang w:eastAsia="zh-CN"/>
          </w:rPr>
          <w:t>(一)、可持续战略与实践</w:t>
        </w:r>
        <w:r>
          <w:tab/>
        </w:r>
        <w:r>
          <w:fldChar w:fldCharType="begin"/>
        </w:r>
        <w:r>
          <w:instrText xml:space="preserve"> PAGEREF _Toc32570 \h </w:instrText>
        </w:r>
        <w:r>
          <w:fldChar w:fldCharType="separate"/>
        </w:r>
        <w:r>
          <w:t>11</w:t>
        </w:r>
        <w:r>
          <w:fldChar w:fldCharType="end"/>
        </w:r>
      </w:hyperlink>
    </w:p>
    <w:p>
      <w:pPr>
        <w:pStyle w:val="TOC2"/>
        <w:tabs>
          <w:tab w:val="right" w:leader="dot" w:pos="8306"/>
        </w:tabs>
      </w:pPr>
      <w:hyperlink w:anchor="_Toc28950" w:history="1">
        <w:r>
          <w:rPr>
            <w:rFonts w:ascii="仿宋" w:eastAsia="仿宋" w:hAnsi="仿宋" w:cs="仿宋" w:hint="eastAsia"/>
            <w:lang w:eastAsia="zh-CN"/>
          </w:rPr>
          <w:t>(二)、环保与社会责任</w:t>
        </w:r>
        <w:r>
          <w:tab/>
        </w:r>
        <w:r>
          <w:fldChar w:fldCharType="begin"/>
        </w:r>
        <w:r>
          <w:instrText xml:space="preserve"> PAGEREF _Toc28950 \h </w:instrText>
        </w:r>
        <w:r>
          <w:fldChar w:fldCharType="separate"/>
        </w:r>
        <w:r>
          <w:t>12</w:t>
        </w:r>
        <w:r>
          <w:fldChar w:fldCharType="end"/>
        </w:r>
      </w:hyperlink>
    </w:p>
    <w:p>
      <w:pPr>
        <w:pStyle w:val="TOC1"/>
        <w:tabs>
          <w:tab w:val="right" w:leader="dot" w:pos="8306"/>
        </w:tabs>
      </w:pPr>
      <w:hyperlink w:anchor="_Toc3195" w:history="1">
        <w:r>
          <w:rPr>
            <w:rFonts w:ascii="仿宋" w:eastAsia="仿宋" w:hAnsi="仿宋" w:cs="仿宋" w:hint="eastAsia"/>
            <w:lang w:eastAsia="zh-CN"/>
          </w:rPr>
          <w:t>五、蜂蜜项目选址可行性分析</w:t>
        </w:r>
        <w:r>
          <w:tab/>
        </w:r>
        <w:r>
          <w:fldChar w:fldCharType="begin"/>
        </w:r>
        <w:r>
          <w:instrText xml:space="preserve"> PAGEREF _Toc3195 \h </w:instrText>
        </w:r>
        <w:r>
          <w:fldChar w:fldCharType="separate"/>
        </w:r>
        <w:r>
          <w:t>13</w:t>
        </w:r>
        <w:r>
          <w:fldChar w:fldCharType="end"/>
        </w:r>
      </w:hyperlink>
    </w:p>
    <w:p>
      <w:pPr>
        <w:pStyle w:val="TOC2"/>
        <w:tabs>
          <w:tab w:val="right" w:leader="dot" w:pos="8306"/>
        </w:tabs>
      </w:pPr>
      <w:hyperlink w:anchor="_Toc7571" w:history="1">
        <w:r>
          <w:rPr>
            <w:rFonts w:ascii="仿宋" w:eastAsia="仿宋" w:hAnsi="仿宋" w:cs="仿宋" w:hint="eastAsia"/>
            <w:lang w:eastAsia="zh-CN"/>
          </w:rPr>
          <w:t>(一)、蜂蜜项目选址</w:t>
        </w:r>
        <w:r>
          <w:tab/>
        </w:r>
        <w:r>
          <w:fldChar w:fldCharType="begin"/>
        </w:r>
        <w:r>
          <w:instrText xml:space="preserve"> PAGEREF _Toc7571 \h </w:instrText>
        </w:r>
        <w:r>
          <w:fldChar w:fldCharType="separate"/>
        </w:r>
        <w:r>
          <w:t>13</w:t>
        </w:r>
        <w:r>
          <w:fldChar w:fldCharType="end"/>
        </w:r>
      </w:hyperlink>
    </w:p>
    <w:p>
      <w:pPr>
        <w:pStyle w:val="TOC2"/>
        <w:tabs>
          <w:tab w:val="right" w:leader="dot" w:pos="8306"/>
        </w:tabs>
      </w:pPr>
      <w:hyperlink w:anchor="_Toc24034" w:history="1">
        <w:r>
          <w:rPr>
            <w:rFonts w:ascii="仿宋" w:eastAsia="仿宋" w:hAnsi="仿宋" w:cs="仿宋" w:hint="eastAsia"/>
            <w:lang w:eastAsia="zh-CN"/>
          </w:rPr>
          <w:t>(二)、用地控制指标</w:t>
        </w:r>
        <w:r>
          <w:tab/>
        </w:r>
        <w:r>
          <w:fldChar w:fldCharType="begin"/>
        </w:r>
        <w:r>
          <w:instrText xml:space="preserve"> PAGEREF _Toc24034 \h </w:instrText>
        </w:r>
        <w:r>
          <w:fldChar w:fldCharType="separate"/>
        </w:r>
        <w:r>
          <w:t>13</w:t>
        </w:r>
        <w:r>
          <w:fldChar w:fldCharType="end"/>
        </w:r>
      </w:hyperlink>
    </w:p>
    <w:p>
      <w:pPr>
        <w:pStyle w:val="TOC2"/>
        <w:tabs>
          <w:tab w:val="right" w:leader="dot" w:pos="8306"/>
        </w:tabs>
      </w:pPr>
      <w:hyperlink w:anchor="_Toc10722" w:history="1">
        <w:r>
          <w:rPr>
            <w:rFonts w:ascii="仿宋" w:eastAsia="仿宋" w:hAnsi="仿宋" w:cs="仿宋" w:hint="eastAsia"/>
            <w:lang w:eastAsia="zh-CN"/>
          </w:rPr>
          <w:t>(三)、节约用地措施</w:t>
        </w:r>
        <w:r>
          <w:tab/>
        </w:r>
        <w:r>
          <w:fldChar w:fldCharType="begin"/>
        </w:r>
        <w:r>
          <w:instrText xml:space="preserve"> PAGEREF _Toc10722 \h </w:instrText>
        </w:r>
        <w:r>
          <w:fldChar w:fldCharType="separate"/>
        </w:r>
        <w:r>
          <w:t>15</w:t>
        </w:r>
        <w:r>
          <w:fldChar w:fldCharType="end"/>
        </w:r>
      </w:hyperlink>
    </w:p>
    <w:p>
      <w:pPr>
        <w:pStyle w:val="TOC2"/>
        <w:tabs>
          <w:tab w:val="right" w:leader="dot" w:pos="8306"/>
        </w:tabs>
      </w:pPr>
      <w:hyperlink w:anchor="_Toc10249" w:history="1">
        <w:r>
          <w:rPr>
            <w:rFonts w:ascii="仿宋" w:eastAsia="仿宋" w:hAnsi="仿宋" w:cs="仿宋" w:hint="eastAsia"/>
            <w:lang w:eastAsia="zh-CN"/>
          </w:rPr>
          <w:t>(四)、总图布置方案</w:t>
        </w:r>
        <w:r>
          <w:tab/>
        </w:r>
        <w:r>
          <w:fldChar w:fldCharType="begin"/>
        </w:r>
        <w:r>
          <w:instrText xml:space="preserve"> PAGEREF _Toc10249 \h </w:instrText>
        </w:r>
        <w:r>
          <w:fldChar w:fldCharType="separate"/>
        </w:r>
        <w:r>
          <w:t>16</w:t>
        </w:r>
        <w:r>
          <w:fldChar w:fldCharType="end"/>
        </w:r>
      </w:hyperlink>
    </w:p>
    <w:p>
      <w:pPr>
        <w:pStyle w:val="TOC2"/>
        <w:tabs>
          <w:tab w:val="right" w:leader="dot" w:pos="8306"/>
        </w:tabs>
      </w:pPr>
      <w:hyperlink w:anchor="_Toc11343" w:history="1">
        <w:r>
          <w:rPr>
            <w:rFonts w:ascii="仿宋" w:eastAsia="仿宋" w:hAnsi="仿宋" w:cs="仿宋" w:hint="eastAsia"/>
            <w:lang w:eastAsia="zh-CN"/>
          </w:rPr>
          <w:t>(五)、选址综合评价</w:t>
        </w:r>
        <w:r>
          <w:tab/>
        </w:r>
        <w:r>
          <w:fldChar w:fldCharType="begin"/>
        </w:r>
        <w:r>
          <w:instrText xml:space="preserve"> PAGEREF _Toc11343 \h </w:instrText>
        </w:r>
        <w:r>
          <w:fldChar w:fldCharType="separate"/>
        </w:r>
        <w:r>
          <w:t>17</w:t>
        </w:r>
        <w:r>
          <w:fldChar w:fldCharType="end"/>
        </w:r>
      </w:hyperlink>
    </w:p>
    <w:p>
      <w:pPr>
        <w:pStyle w:val="TOC1"/>
        <w:tabs>
          <w:tab w:val="right" w:leader="dot" w:pos="8306"/>
        </w:tabs>
      </w:pPr>
      <w:hyperlink w:anchor="_Toc29631" w:history="1">
        <w:r>
          <w:rPr>
            <w:rFonts w:ascii="仿宋" w:eastAsia="仿宋" w:hAnsi="仿宋" w:cs="仿宋" w:hint="eastAsia"/>
            <w:lang w:eastAsia="zh-CN"/>
          </w:rPr>
          <w:t>六、蜂蜜项目文档管理</w:t>
        </w:r>
        <w:r>
          <w:tab/>
        </w:r>
        <w:r>
          <w:fldChar w:fldCharType="begin"/>
        </w:r>
        <w:r>
          <w:instrText xml:space="preserve"> PAGEREF _Toc29631 \h </w:instrText>
        </w:r>
        <w:r>
          <w:fldChar w:fldCharType="separate"/>
        </w:r>
        <w:r>
          <w:t>18</w:t>
        </w:r>
        <w:r>
          <w:fldChar w:fldCharType="end"/>
        </w:r>
      </w:hyperlink>
    </w:p>
    <w:p>
      <w:pPr>
        <w:pStyle w:val="TOC2"/>
        <w:tabs>
          <w:tab w:val="right" w:leader="dot" w:pos="8306"/>
        </w:tabs>
      </w:pPr>
      <w:hyperlink w:anchor="_Toc28499" w:history="1">
        <w:r>
          <w:rPr>
            <w:rFonts w:ascii="仿宋" w:eastAsia="仿宋" w:hAnsi="仿宋" w:cs="仿宋" w:hint="eastAsia"/>
            <w:lang w:eastAsia="zh-CN"/>
          </w:rPr>
          <w:t>(一)、文档编制与审查</w:t>
        </w:r>
        <w:r>
          <w:tab/>
        </w:r>
        <w:r>
          <w:fldChar w:fldCharType="begin"/>
        </w:r>
        <w:r>
          <w:instrText xml:space="preserve"> PAGEREF _Toc28499 \h </w:instrText>
        </w:r>
        <w:r>
          <w:fldChar w:fldCharType="separate"/>
        </w:r>
        <w:r>
          <w:t>18</w:t>
        </w:r>
        <w:r>
          <w:fldChar w:fldCharType="end"/>
        </w:r>
      </w:hyperlink>
    </w:p>
    <w:p>
      <w:pPr>
        <w:pStyle w:val="TOC2"/>
        <w:tabs>
          <w:tab w:val="right" w:leader="dot" w:pos="8306"/>
        </w:tabs>
      </w:pPr>
      <w:hyperlink w:anchor="_Toc23260" w:history="1">
        <w:r>
          <w:rPr>
            <w:rFonts w:ascii="仿宋" w:eastAsia="仿宋" w:hAnsi="仿宋" w:cs="仿宋" w:hint="eastAsia"/>
            <w:lang w:eastAsia="zh-CN"/>
          </w:rPr>
          <w:t>(二)、文档发布与分发</w:t>
        </w:r>
        <w:r>
          <w:tab/>
        </w:r>
        <w:r>
          <w:fldChar w:fldCharType="begin"/>
        </w:r>
        <w:r>
          <w:instrText xml:space="preserve"> PAGEREF _Toc23260 \h </w:instrText>
        </w:r>
        <w:r>
          <w:fldChar w:fldCharType="separate"/>
        </w:r>
        <w:r>
          <w:t>19</w:t>
        </w:r>
        <w:r>
          <w:fldChar w:fldCharType="end"/>
        </w:r>
      </w:hyperlink>
    </w:p>
    <w:p>
      <w:pPr>
        <w:pStyle w:val="TOC2"/>
        <w:tabs>
          <w:tab w:val="right" w:leader="dot" w:pos="8306"/>
        </w:tabs>
      </w:pPr>
      <w:hyperlink w:anchor="_Toc16806" w:history="1">
        <w:r>
          <w:rPr>
            <w:rFonts w:ascii="仿宋" w:eastAsia="仿宋" w:hAnsi="仿宋" w:cs="仿宋" w:hint="eastAsia"/>
            <w:lang w:eastAsia="zh-CN"/>
          </w:rPr>
          <w:t>(三)、文档存档与归档</w:t>
        </w:r>
        <w:r>
          <w:tab/>
        </w:r>
        <w:r>
          <w:fldChar w:fldCharType="begin"/>
        </w:r>
        <w:r>
          <w:instrText xml:space="preserve"> PAGEREF _Toc16806 \h </w:instrText>
        </w:r>
        <w:r>
          <w:fldChar w:fldCharType="separate"/>
        </w:r>
        <w:r>
          <w:t>20</w:t>
        </w:r>
        <w:r>
          <w:fldChar w:fldCharType="end"/>
        </w:r>
      </w:hyperlink>
    </w:p>
    <w:p>
      <w:pPr>
        <w:pStyle w:val="TOC1"/>
        <w:tabs>
          <w:tab w:val="right" w:leader="dot" w:pos="8306"/>
        </w:tabs>
      </w:pPr>
      <w:hyperlink w:anchor="_Toc1159" w:history="1">
        <w:r>
          <w:rPr>
            <w:rFonts w:ascii="仿宋" w:eastAsia="仿宋" w:hAnsi="仿宋" w:cs="仿宋" w:hint="eastAsia"/>
            <w:lang w:eastAsia="zh-CN"/>
          </w:rPr>
          <w:t>七、蜂蜜项目社会影响</w:t>
        </w:r>
        <w:r>
          <w:tab/>
        </w:r>
        <w:r>
          <w:fldChar w:fldCharType="begin"/>
        </w:r>
        <w:r>
          <w:instrText xml:space="preserve"> PAGEREF _Toc1159 \h </w:instrText>
        </w:r>
        <w:r>
          <w:fldChar w:fldCharType="separate"/>
        </w:r>
        <w:r>
          <w:t>21</w:t>
        </w:r>
        <w:r>
          <w:fldChar w:fldCharType="end"/>
        </w:r>
      </w:hyperlink>
    </w:p>
    <w:p>
      <w:pPr>
        <w:pStyle w:val="TOC2"/>
        <w:tabs>
          <w:tab w:val="right" w:leader="dot" w:pos="8306"/>
        </w:tabs>
      </w:pPr>
      <w:hyperlink w:anchor="_Toc15322" w:history="1">
        <w:r>
          <w:rPr>
            <w:rFonts w:ascii="仿宋" w:eastAsia="仿宋" w:hAnsi="仿宋" w:cs="仿宋" w:hint="eastAsia"/>
            <w:lang w:eastAsia="zh-CN"/>
          </w:rPr>
          <w:t>(一)、社会责任与义务</w:t>
        </w:r>
        <w:r>
          <w:tab/>
        </w:r>
        <w:r>
          <w:fldChar w:fldCharType="begin"/>
        </w:r>
        <w:r>
          <w:instrText xml:space="preserve"> PAGEREF _Toc15322 \h </w:instrText>
        </w:r>
        <w:r>
          <w:fldChar w:fldCharType="separate"/>
        </w:r>
        <w:r>
          <w:t>21</w:t>
        </w:r>
        <w:r>
          <w:fldChar w:fldCharType="end"/>
        </w:r>
      </w:hyperlink>
    </w:p>
    <w:p>
      <w:pPr>
        <w:pStyle w:val="TOC2"/>
        <w:tabs>
          <w:tab w:val="right" w:leader="dot" w:pos="8306"/>
        </w:tabs>
      </w:pPr>
      <w:hyperlink w:anchor="_Toc9451" w:history="1">
        <w:r>
          <w:rPr>
            <w:rFonts w:ascii="仿宋" w:eastAsia="仿宋" w:hAnsi="仿宋" w:cs="仿宋" w:hint="eastAsia"/>
            <w:lang w:eastAsia="zh-CN"/>
          </w:rPr>
          <w:t>(二)、社会参与与沟通</w:t>
        </w:r>
        <w:r>
          <w:tab/>
        </w:r>
        <w:r>
          <w:fldChar w:fldCharType="begin"/>
        </w:r>
        <w:r>
          <w:instrText xml:space="preserve"> PAGEREF _Toc9451 \h </w:instrText>
        </w:r>
        <w:r>
          <w:fldChar w:fldCharType="separate"/>
        </w:r>
        <w:r>
          <w:t>22</w:t>
        </w:r>
        <w:r>
          <w:fldChar w:fldCharType="end"/>
        </w:r>
      </w:hyperlink>
    </w:p>
    <w:p>
      <w:pPr>
        <w:pStyle w:val="TOC1"/>
        <w:tabs>
          <w:tab w:val="right" w:leader="dot" w:pos="8306"/>
        </w:tabs>
      </w:pPr>
      <w:hyperlink w:anchor="_Toc20423" w:history="1">
        <w:r>
          <w:rPr>
            <w:rFonts w:ascii="仿宋" w:eastAsia="仿宋" w:hAnsi="仿宋" w:cs="仿宋" w:hint="eastAsia"/>
            <w:lang w:eastAsia="zh-CN"/>
          </w:rPr>
          <w:t>八、蜂蜜项目人力资源管理</w:t>
        </w:r>
        <w:r>
          <w:tab/>
        </w:r>
        <w:r>
          <w:fldChar w:fldCharType="begin"/>
        </w:r>
        <w:r>
          <w:instrText xml:space="preserve"> PAGEREF _Toc20423 \h </w:instrText>
        </w:r>
        <w:r>
          <w:fldChar w:fldCharType="separate"/>
        </w:r>
        <w:r>
          <w:t>23</w:t>
        </w:r>
        <w:r>
          <w:fldChar w:fldCharType="end"/>
        </w:r>
      </w:hyperlink>
    </w:p>
    <w:p>
      <w:pPr>
        <w:pStyle w:val="TOC2"/>
        <w:tabs>
          <w:tab w:val="right" w:leader="dot" w:pos="8306"/>
        </w:tabs>
      </w:pPr>
      <w:hyperlink w:anchor="_Toc9080" w:history="1">
        <w:r>
          <w:rPr>
            <w:rFonts w:ascii="仿宋" w:eastAsia="仿宋" w:hAnsi="仿宋" w:cs="仿宋" w:hint="eastAsia"/>
            <w:lang w:eastAsia="zh-CN"/>
          </w:rPr>
          <w:t>(一)、建立健全的预算管理制度</w:t>
        </w:r>
        <w:r>
          <w:tab/>
        </w:r>
        <w:r>
          <w:fldChar w:fldCharType="begin"/>
        </w:r>
        <w:r>
          <w:instrText xml:space="preserve"> PAGEREF _Toc9080 \h </w:instrText>
        </w:r>
        <w:r>
          <w:fldChar w:fldCharType="separate"/>
        </w:r>
        <w:r>
          <w:t>23</w:t>
        </w:r>
        <w:r>
          <w:fldChar w:fldCharType="end"/>
        </w:r>
      </w:hyperlink>
    </w:p>
    <w:p>
      <w:pPr>
        <w:pStyle w:val="TOC2"/>
        <w:tabs>
          <w:tab w:val="right" w:leader="dot" w:pos="8306"/>
        </w:tabs>
      </w:pPr>
      <w:hyperlink w:anchor="_Toc22603" w:history="1">
        <w:r>
          <w:rPr>
            <w:rFonts w:ascii="仿宋" w:eastAsia="仿宋" w:hAnsi="仿宋" w:cs="仿宋" w:hint="eastAsia"/>
            <w:lang w:eastAsia="zh-CN"/>
          </w:rPr>
          <w:t>(二)、加强资金流动监控</w:t>
        </w:r>
        <w:r>
          <w:tab/>
        </w:r>
        <w:r>
          <w:fldChar w:fldCharType="begin"/>
        </w:r>
        <w:r>
          <w:instrText xml:space="preserve"> PAGEREF _Toc22603 \h </w:instrText>
        </w:r>
        <w:r>
          <w:fldChar w:fldCharType="separate"/>
        </w:r>
        <w:r>
          <w:t>24</w:t>
        </w:r>
        <w:r>
          <w:fldChar w:fldCharType="end"/>
        </w:r>
      </w:hyperlink>
    </w:p>
    <w:p>
      <w:pPr>
        <w:pStyle w:val="TOC2"/>
        <w:tabs>
          <w:tab w:val="right" w:leader="dot" w:pos="8306"/>
        </w:tabs>
      </w:pPr>
      <w:hyperlink w:anchor="_Toc25616" w:history="1">
        <w:r>
          <w:rPr>
            <w:rFonts w:ascii="仿宋" w:eastAsia="仿宋" w:hAnsi="仿宋" w:cs="仿宋" w:hint="eastAsia"/>
            <w:lang w:eastAsia="zh-CN"/>
          </w:rPr>
          <w:t>(三)、制定完善的风险控制机制</w:t>
        </w:r>
        <w:r>
          <w:tab/>
        </w:r>
        <w:r>
          <w:fldChar w:fldCharType="begin"/>
        </w:r>
        <w:r>
          <w:instrText xml:space="preserve"> PAGEREF _Toc25616 \h </w:instrText>
        </w:r>
        <w:r>
          <w:fldChar w:fldCharType="separate"/>
        </w:r>
        <w:r>
          <w:t>25</w:t>
        </w:r>
        <w:r>
          <w:fldChar w:fldCharType="end"/>
        </w:r>
      </w:hyperlink>
    </w:p>
    <w:p>
      <w:pPr>
        <w:pStyle w:val="TOC2"/>
        <w:tabs>
          <w:tab w:val="right" w:leader="dot" w:pos="8306"/>
        </w:tabs>
      </w:pPr>
      <w:hyperlink w:anchor="_Toc21555" w:history="1">
        <w:r>
          <w:rPr>
            <w:rFonts w:ascii="仿宋" w:eastAsia="仿宋" w:hAnsi="仿宋" w:cs="仿宋" w:hint="eastAsia"/>
            <w:lang w:eastAsia="zh-CN"/>
          </w:rPr>
          <w:t>(四)、优化成本管理</w:t>
        </w:r>
        <w:r>
          <w:tab/>
        </w:r>
        <w:r>
          <w:fldChar w:fldCharType="begin"/>
        </w:r>
        <w:r>
          <w:instrText xml:space="preserve"> PAGEREF _Toc21555 \h </w:instrText>
        </w:r>
        <w:r>
          <w:fldChar w:fldCharType="separate"/>
        </w:r>
        <w:r>
          <w:t>27</w:t>
        </w:r>
        <w:r>
          <w:fldChar w:fldCharType="end"/>
        </w:r>
      </w:hyperlink>
    </w:p>
    <w:p>
      <w:pPr>
        <w:pStyle w:val="TOC1"/>
        <w:tabs>
          <w:tab w:val="right" w:leader="dot" w:pos="8306"/>
        </w:tabs>
      </w:pPr>
      <w:hyperlink w:anchor="_Toc21217" w:history="1">
        <w:r>
          <w:rPr>
            <w:rFonts w:ascii="仿宋" w:eastAsia="仿宋" w:hAnsi="仿宋" w:cs="仿宋" w:hint="eastAsia"/>
            <w:lang w:eastAsia="zh-CN"/>
          </w:rPr>
          <w:t>九、蜂蜜项目投资规划</w:t>
        </w:r>
        <w:r>
          <w:tab/>
        </w:r>
        <w:r>
          <w:fldChar w:fldCharType="begin"/>
        </w:r>
        <w:r>
          <w:instrText xml:space="preserve"> PAGEREF _Toc21217 \h </w:instrText>
        </w:r>
        <w:r>
          <w:fldChar w:fldCharType="separate"/>
        </w:r>
        <w:r>
          <w:t>28</w:t>
        </w:r>
        <w:r>
          <w:fldChar w:fldCharType="end"/>
        </w:r>
      </w:hyperlink>
    </w:p>
    <w:p>
      <w:pPr>
        <w:pStyle w:val="TOC2"/>
        <w:tabs>
          <w:tab w:val="right" w:leader="dot" w:pos="8306"/>
        </w:tabs>
      </w:pPr>
      <w:hyperlink w:anchor="_Toc3400" w:history="1">
        <w:r>
          <w:rPr>
            <w:rFonts w:ascii="仿宋" w:eastAsia="仿宋" w:hAnsi="仿宋" w:cs="仿宋" w:hint="eastAsia"/>
            <w:lang w:eastAsia="zh-CN"/>
          </w:rPr>
          <w:t>(一)、蜂蜜项目总投资估算</w:t>
        </w:r>
        <w:r>
          <w:tab/>
        </w:r>
        <w:r>
          <w:fldChar w:fldCharType="begin"/>
        </w:r>
        <w:r>
          <w:instrText xml:space="preserve"> PAGEREF _Toc3400 \h </w:instrText>
        </w:r>
        <w:r>
          <w:fldChar w:fldCharType="separate"/>
        </w:r>
        <w:r>
          <w:t>28</w:t>
        </w:r>
        <w:r>
          <w:fldChar w:fldCharType="end"/>
        </w:r>
      </w:hyperlink>
    </w:p>
    <w:p>
      <w:pPr>
        <w:pStyle w:val="TOC2"/>
        <w:tabs>
          <w:tab w:val="right" w:leader="dot" w:pos="8306"/>
        </w:tabs>
      </w:pPr>
      <w:hyperlink w:anchor="_Toc4015" w:history="1">
        <w:r>
          <w:rPr>
            <w:rFonts w:ascii="仿宋" w:eastAsia="仿宋" w:hAnsi="仿宋" w:cs="仿宋" w:hint="eastAsia"/>
            <w:lang w:eastAsia="zh-CN"/>
          </w:rPr>
          <w:t>(二)、资金筹措</w:t>
        </w:r>
        <w:r>
          <w:tab/>
        </w:r>
        <w:r>
          <w:fldChar w:fldCharType="begin"/>
        </w:r>
        <w:r>
          <w:instrText xml:space="preserve"> PAGEREF _Toc4015 \h </w:instrText>
        </w:r>
        <w:r>
          <w:fldChar w:fldCharType="separate"/>
        </w:r>
        <w:r>
          <w:t>29</w:t>
        </w:r>
        <w:r>
          <w:fldChar w:fldCharType="end"/>
        </w:r>
      </w:hyperlink>
    </w:p>
    <w:p>
      <w:pPr>
        <w:pStyle w:val="TOC1"/>
        <w:tabs>
          <w:tab w:val="right" w:leader="dot" w:pos="8306"/>
        </w:tabs>
      </w:pPr>
      <w:hyperlink w:anchor="_Toc13519" w:history="1">
        <w:r>
          <w:rPr>
            <w:rFonts w:ascii="仿宋" w:eastAsia="仿宋" w:hAnsi="仿宋" w:cs="仿宋" w:hint="eastAsia"/>
            <w:lang w:eastAsia="zh-CN"/>
          </w:rPr>
          <w:t>十、生产安全保护</w:t>
        </w:r>
        <w:r>
          <w:tab/>
        </w:r>
        <w:r>
          <w:fldChar w:fldCharType="begin"/>
        </w:r>
        <w:r>
          <w:instrText xml:space="preserve"> PAGEREF _Toc13519 \h </w:instrText>
        </w:r>
        <w:r>
          <w:fldChar w:fldCharType="separate"/>
        </w:r>
        <w:r>
          <w:t>30</w:t>
        </w:r>
        <w:r>
          <w:fldChar w:fldCharType="end"/>
        </w:r>
      </w:hyperlink>
    </w:p>
    <w:p>
      <w:pPr>
        <w:pStyle w:val="TOC2"/>
        <w:tabs>
          <w:tab w:val="right" w:leader="dot" w:pos="8306"/>
        </w:tabs>
      </w:pPr>
      <w:hyperlink w:anchor="_Toc15587" w:history="1">
        <w:r>
          <w:rPr>
            <w:rFonts w:ascii="仿宋" w:eastAsia="仿宋" w:hAnsi="仿宋" w:cs="仿宋" w:hint="eastAsia"/>
            <w:lang w:eastAsia="zh-CN"/>
          </w:rPr>
          <w:t>(一)、消防安全</w:t>
        </w:r>
        <w:r>
          <w:tab/>
        </w:r>
        <w:r>
          <w:fldChar w:fldCharType="begin"/>
        </w:r>
        <w:r>
          <w:instrText xml:space="preserve"> PAGEREF _Toc15587 \h </w:instrText>
        </w:r>
        <w:r>
          <w:fldChar w:fldCharType="separate"/>
        </w:r>
        <w:r>
          <w:t>30</w:t>
        </w:r>
        <w:r>
          <w:fldChar w:fldCharType="end"/>
        </w:r>
      </w:hyperlink>
    </w:p>
    <w:p>
      <w:pPr>
        <w:pStyle w:val="TOC2"/>
        <w:tabs>
          <w:tab w:val="right" w:leader="dot" w:pos="8306"/>
        </w:tabs>
      </w:pPr>
      <w:hyperlink w:anchor="_Toc2301" w:history="1">
        <w:r>
          <w:rPr>
            <w:rFonts w:ascii="仿宋" w:eastAsia="仿宋" w:hAnsi="仿宋" w:cs="仿宋" w:hint="eastAsia"/>
            <w:lang w:eastAsia="zh-CN"/>
          </w:rPr>
          <w:t>(二)、防火防爆总图布置措施</w:t>
        </w:r>
        <w:r>
          <w:tab/>
        </w:r>
        <w:r>
          <w:fldChar w:fldCharType="begin"/>
        </w:r>
        <w:r>
          <w:instrText xml:space="preserve"> PAGEREF _Toc2301 \h </w:instrText>
        </w:r>
        <w:r>
          <w:fldChar w:fldCharType="separate"/>
        </w:r>
        <w:r>
          <w:t>31</w:t>
        </w:r>
        <w:r>
          <w:fldChar w:fldCharType="end"/>
        </w:r>
      </w:hyperlink>
    </w:p>
    <w:p>
      <w:pPr>
        <w:pStyle w:val="TOC2"/>
        <w:tabs>
          <w:tab w:val="right" w:leader="dot" w:pos="8306"/>
        </w:tabs>
      </w:pPr>
      <w:hyperlink w:anchor="_Toc22425" w:history="1">
        <w:r>
          <w:rPr>
            <w:rFonts w:ascii="仿宋" w:eastAsia="仿宋" w:hAnsi="仿宋" w:cs="仿宋" w:hint="eastAsia"/>
            <w:lang w:eastAsia="zh-CN"/>
          </w:rPr>
          <w:t>(三)、自然灾害防范措施</w:t>
        </w:r>
        <w:r>
          <w:tab/>
        </w:r>
        <w:r>
          <w:fldChar w:fldCharType="begin"/>
        </w:r>
        <w:r>
          <w:instrText xml:space="preserve"> PAGEREF _Toc22425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5" w:history="1">
        <w:r>
          <w:rPr>
            <w:rFonts w:ascii="仿宋" w:eastAsia="仿宋" w:hAnsi="仿宋" w:cs="仿宋" w:hint="eastAsia"/>
            <w:lang w:eastAsia="zh-CN"/>
          </w:rPr>
          <w:t>(四)、安全色及安全标志使用要求</w:t>
        </w:r>
        <w:r>
          <w:tab/>
        </w:r>
        <w:r>
          <w:fldChar w:fldCharType="begin"/>
        </w:r>
        <w:r>
          <w:instrText xml:space="preserve"> PAGEREF _Toc29495 \h </w:instrText>
        </w:r>
        <w:r>
          <w:fldChar w:fldCharType="separate"/>
        </w:r>
        <w:r>
          <w:t>33</w:t>
        </w:r>
        <w:r>
          <w:fldChar w:fldCharType="end"/>
        </w:r>
      </w:hyperlink>
    </w:p>
    <w:p>
      <w:pPr>
        <w:pStyle w:val="TOC2"/>
        <w:tabs>
          <w:tab w:val="right" w:leader="dot" w:pos="8306"/>
        </w:tabs>
      </w:pPr>
      <w:hyperlink w:anchor="_Toc27001" w:history="1">
        <w:r>
          <w:rPr>
            <w:rFonts w:ascii="仿宋" w:eastAsia="仿宋" w:hAnsi="仿宋" w:cs="仿宋" w:hint="eastAsia"/>
            <w:lang w:eastAsia="zh-CN"/>
          </w:rPr>
          <w:t>(五)、防尘防毒措施</w:t>
        </w:r>
        <w:r>
          <w:tab/>
        </w:r>
        <w:r>
          <w:fldChar w:fldCharType="begin"/>
        </w:r>
        <w:r>
          <w:instrText xml:space="preserve"> PAGEREF _Toc27001 \h </w:instrText>
        </w:r>
        <w:r>
          <w:fldChar w:fldCharType="separate"/>
        </w:r>
        <w:r>
          <w:t>34</w:t>
        </w:r>
        <w:r>
          <w:fldChar w:fldCharType="end"/>
        </w:r>
      </w:hyperlink>
    </w:p>
    <w:p>
      <w:pPr>
        <w:pStyle w:val="TOC2"/>
        <w:tabs>
          <w:tab w:val="right" w:leader="dot" w:pos="8306"/>
        </w:tabs>
      </w:pPr>
      <w:hyperlink w:anchor="_Toc19727" w:history="1">
        <w:r>
          <w:rPr>
            <w:rFonts w:ascii="仿宋" w:eastAsia="仿宋" w:hAnsi="仿宋" w:cs="仿宋" w:hint="eastAsia"/>
            <w:lang w:eastAsia="zh-CN"/>
          </w:rPr>
          <w:t>(六)、防静电、触电防护及防雷措施</w:t>
        </w:r>
        <w:r>
          <w:tab/>
        </w:r>
        <w:r>
          <w:fldChar w:fldCharType="begin"/>
        </w:r>
        <w:r>
          <w:instrText xml:space="preserve"> PAGEREF _Toc19727 \h </w:instrText>
        </w:r>
        <w:r>
          <w:fldChar w:fldCharType="separate"/>
        </w:r>
        <w:r>
          <w:t>35</w:t>
        </w:r>
        <w:r>
          <w:fldChar w:fldCharType="end"/>
        </w:r>
      </w:hyperlink>
    </w:p>
    <w:p>
      <w:pPr>
        <w:pStyle w:val="TOC2"/>
        <w:tabs>
          <w:tab w:val="right" w:leader="dot" w:pos="8306"/>
        </w:tabs>
      </w:pPr>
      <w:hyperlink w:anchor="_Toc10800" w:history="1">
        <w:r>
          <w:rPr>
            <w:rFonts w:ascii="仿宋" w:eastAsia="仿宋" w:hAnsi="仿宋" w:cs="仿宋" w:hint="eastAsia"/>
            <w:lang w:eastAsia="zh-CN"/>
          </w:rPr>
          <w:t>(七)、机械设备安全保障措施</w:t>
        </w:r>
        <w:r>
          <w:tab/>
        </w:r>
        <w:r>
          <w:fldChar w:fldCharType="begin"/>
        </w:r>
        <w:r>
          <w:instrText xml:space="preserve"> PAGEREF _Toc10800 \h </w:instrText>
        </w:r>
        <w:r>
          <w:fldChar w:fldCharType="separate"/>
        </w:r>
        <w:r>
          <w:t>36</w:t>
        </w:r>
        <w:r>
          <w:fldChar w:fldCharType="end"/>
        </w:r>
      </w:hyperlink>
    </w:p>
    <w:p>
      <w:pPr>
        <w:pStyle w:val="TOC1"/>
        <w:tabs>
          <w:tab w:val="right" w:leader="dot" w:pos="8306"/>
        </w:tabs>
      </w:pPr>
      <w:hyperlink w:anchor="_Toc10838" w:history="1">
        <w:r>
          <w:rPr>
            <w:rFonts w:ascii="仿宋" w:eastAsia="仿宋" w:hAnsi="仿宋" w:cs="仿宋" w:hint="eastAsia"/>
            <w:lang w:eastAsia="zh-CN"/>
          </w:rPr>
          <w:t>十一、蜂蜜项目人力资源培养与发展</w:t>
        </w:r>
        <w:r>
          <w:tab/>
        </w:r>
        <w:r>
          <w:fldChar w:fldCharType="begin"/>
        </w:r>
        <w:r>
          <w:instrText xml:space="preserve"> PAGEREF _Toc10838 \h </w:instrText>
        </w:r>
        <w:r>
          <w:fldChar w:fldCharType="separate"/>
        </w:r>
        <w:r>
          <w:t>38</w:t>
        </w:r>
        <w:r>
          <w:fldChar w:fldCharType="end"/>
        </w:r>
      </w:hyperlink>
    </w:p>
    <w:p>
      <w:pPr>
        <w:pStyle w:val="TOC2"/>
        <w:tabs>
          <w:tab w:val="right" w:leader="dot" w:pos="8306"/>
        </w:tabs>
      </w:pPr>
      <w:hyperlink w:anchor="_Toc5558" w:history="1">
        <w:r>
          <w:rPr>
            <w:rFonts w:ascii="仿宋" w:eastAsia="仿宋" w:hAnsi="仿宋" w:cs="仿宋" w:hint="eastAsia"/>
            <w:lang w:eastAsia="zh-CN"/>
          </w:rPr>
          <w:t>(一)、人才需求与规划</w:t>
        </w:r>
        <w:r>
          <w:tab/>
        </w:r>
        <w:r>
          <w:fldChar w:fldCharType="begin"/>
        </w:r>
        <w:r>
          <w:instrText xml:space="preserve"> PAGEREF _Toc5558 \h </w:instrText>
        </w:r>
        <w:r>
          <w:fldChar w:fldCharType="separate"/>
        </w:r>
        <w:r>
          <w:t>38</w:t>
        </w:r>
        <w:r>
          <w:fldChar w:fldCharType="end"/>
        </w:r>
      </w:hyperlink>
    </w:p>
    <w:p>
      <w:pPr>
        <w:pStyle w:val="TOC2"/>
        <w:tabs>
          <w:tab w:val="right" w:leader="dot" w:pos="8306"/>
        </w:tabs>
      </w:pPr>
      <w:hyperlink w:anchor="_Toc14542" w:history="1">
        <w:r>
          <w:rPr>
            <w:rFonts w:ascii="仿宋" w:eastAsia="仿宋" w:hAnsi="仿宋" w:cs="仿宋" w:hint="eastAsia"/>
            <w:lang w:eastAsia="zh-CN"/>
          </w:rPr>
          <w:t>(二)、培训与发展计划</w:t>
        </w:r>
        <w:r>
          <w:tab/>
        </w:r>
        <w:r>
          <w:fldChar w:fldCharType="begin"/>
        </w:r>
        <w:r>
          <w:instrText xml:space="preserve"> PAGEREF _Toc14542 \h </w:instrText>
        </w:r>
        <w:r>
          <w:fldChar w:fldCharType="separate"/>
        </w:r>
        <w:r>
          <w:t>38</w:t>
        </w:r>
        <w:r>
          <w:fldChar w:fldCharType="end"/>
        </w:r>
      </w:hyperlink>
    </w:p>
    <w:p>
      <w:pPr>
        <w:pStyle w:val="TOC1"/>
        <w:tabs>
          <w:tab w:val="right" w:leader="dot" w:pos="8306"/>
        </w:tabs>
      </w:pPr>
      <w:hyperlink w:anchor="_Toc26059" w:history="1">
        <w:r>
          <w:rPr>
            <w:rFonts w:ascii="仿宋" w:eastAsia="仿宋" w:hAnsi="仿宋" w:cs="仿宋" w:hint="eastAsia"/>
            <w:lang w:eastAsia="zh-CN"/>
          </w:rPr>
          <w:t>十二、蜂蜜项目风险管理</w:t>
        </w:r>
        <w:r>
          <w:tab/>
        </w:r>
        <w:r>
          <w:fldChar w:fldCharType="begin"/>
        </w:r>
        <w:r>
          <w:instrText xml:space="preserve"> PAGEREF _Toc26059 \h </w:instrText>
        </w:r>
        <w:r>
          <w:fldChar w:fldCharType="separate"/>
        </w:r>
        <w:r>
          <w:t>39</w:t>
        </w:r>
        <w:r>
          <w:fldChar w:fldCharType="end"/>
        </w:r>
      </w:hyperlink>
    </w:p>
    <w:p>
      <w:pPr>
        <w:pStyle w:val="TOC2"/>
        <w:tabs>
          <w:tab w:val="right" w:leader="dot" w:pos="8306"/>
        </w:tabs>
      </w:pPr>
      <w:hyperlink w:anchor="_Toc2612" w:history="1">
        <w:r>
          <w:rPr>
            <w:rFonts w:ascii="仿宋" w:eastAsia="仿宋" w:hAnsi="仿宋" w:cs="仿宋" w:hint="eastAsia"/>
            <w:lang w:eastAsia="zh-CN"/>
          </w:rPr>
          <w:t>(一)、风险识别与评估</w:t>
        </w:r>
        <w:r>
          <w:tab/>
        </w:r>
        <w:r>
          <w:fldChar w:fldCharType="begin"/>
        </w:r>
        <w:r>
          <w:instrText xml:space="preserve"> PAGEREF _Toc2612 \h </w:instrText>
        </w:r>
        <w:r>
          <w:fldChar w:fldCharType="separate"/>
        </w:r>
        <w:r>
          <w:t>39</w:t>
        </w:r>
        <w:r>
          <w:fldChar w:fldCharType="end"/>
        </w:r>
      </w:hyperlink>
    </w:p>
    <w:p>
      <w:pPr>
        <w:pStyle w:val="TOC2"/>
        <w:tabs>
          <w:tab w:val="right" w:leader="dot" w:pos="8306"/>
        </w:tabs>
      </w:pPr>
      <w:hyperlink w:anchor="_Toc4174" w:history="1">
        <w:r>
          <w:rPr>
            <w:rFonts w:ascii="仿宋" w:eastAsia="仿宋" w:hAnsi="仿宋" w:cs="仿宋" w:hint="eastAsia"/>
            <w:lang w:eastAsia="zh-CN"/>
          </w:rPr>
          <w:t>(二)、风险应对策略</w:t>
        </w:r>
        <w:r>
          <w:tab/>
        </w:r>
        <w:r>
          <w:fldChar w:fldCharType="begin"/>
        </w:r>
        <w:r>
          <w:instrText xml:space="preserve"> PAGEREF _Toc4174 \h </w:instrText>
        </w:r>
        <w:r>
          <w:fldChar w:fldCharType="separate"/>
        </w:r>
        <w:r>
          <w:t>40</w:t>
        </w:r>
        <w:r>
          <w:fldChar w:fldCharType="end"/>
        </w:r>
      </w:hyperlink>
    </w:p>
    <w:p>
      <w:pPr>
        <w:pStyle w:val="TOC2"/>
        <w:tabs>
          <w:tab w:val="right" w:leader="dot" w:pos="8306"/>
        </w:tabs>
      </w:pPr>
      <w:hyperlink w:anchor="_Toc946" w:history="1">
        <w:r>
          <w:rPr>
            <w:rFonts w:ascii="仿宋" w:eastAsia="仿宋" w:hAnsi="仿宋" w:cs="仿宋" w:hint="eastAsia"/>
            <w:lang w:eastAsia="zh-CN"/>
          </w:rPr>
          <w:t>(三)、风险监控与控制</w:t>
        </w:r>
        <w:r>
          <w:tab/>
        </w:r>
        <w:r>
          <w:fldChar w:fldCharType="begin"/>
        </w:r>
        <w:r>
          <w:instrText xml:space="preserve"> PAGEREF _Toc946 \h </w:instrText>
        </w:r>
        <w:r>
          <w:fldChar w:fldCharType="separate"/>
        </w:r>
        <w:r>
          <w:t>42</w:t>
        </w:r>
        <w:r>
          <w:fldChar w:fldCharType="end"/>
        </w:r>
      </w:hyperlink>
    </w:p>
    <w:p>
      <w:pPr>
        <w:pStyle w:val="TOC1"/>
        <w:tabs>
          <w:tab w:val="right" w:leader="dot" w:pos="8306"/>
        </w:tabs>
      </w:pPr>
      <w:hyperlink w:anchor="_Toc14684" w:history="1">
        <w:r>
          <w:rPr>
            <w:rFonts w:ascii="仿宋" w:eastAsia="仿宋" w:hAnsi="仿宋" w:cs="仿宋" w:hint="eastAsia"/>
            <w:lang w:eastAsia="zh-CN"/>
          </w:rPr>
          <w:t>十三、质量管理体系</w:t>
        </w:r>
        <w:r>
          <w:tab/>
        </w:r>
        <w:r>
          <w:fldChar w:fldCharType="begin"/>
        </w:r>
        <w:r>
          <w:instrText xml:space="preserve"> PAGEREF _Toc14684 \h </w:instrText>
        </w:r>
        <w:r>
          <w:fldChar w:fldCharType="separate"/>
        </w:r>
        <w:r>
          <w:t>43</w:t>
        </w:r>
        <w:r>
          <w:fldChar w:fldCharType="end"/>
        </w:r>
      </w:hyperlink>
    </w:p>
    <w:p>
      <w:pPr>
        <w:pStyle w:val="TOC2"/>
        <w:tabs>
          <w:tab w:val="right" w:leader="dot" w:pos="8306"/>
        </w:tabs>
      </w:pPr>
      <w:hyperlink w:anchor="_Toc17934" w:history="1">
        <w:r>
          <w:rPr>
            <w:rFonts w:ascii="仿宋" w:eastAsia="仿宋" w:hAnsi="仿宋" w:cs="仿宋" w:hint="eastAsia"/>
            <w:lang w:eastAsia="zh-CN"/>
          </w:rPr>
          <w:t>(一)、质量目标与方针</w:t>
        </w:r>
        <w:r>
          <w:tab/>
        </w:r>
        <w:r>
          <w:fldChar w:fldCharType="begin"/>
        </w:r>
        <w:r>
          <w:instrText xml:space="preserve"> PAGEREF _Toc17934 \h </w:instrText>
        </w:r>
        <w:r>
          <w:fldChar w:fldCharType="separate"/>
        </w:r>
        <w:r>
          <w:t>43</w:t>
        </w:r>
        <w:r>
          <w:fldChar w:fldCharType="end"/>
        </w:r>
      </w:hyperlink>
    </w:p>
    <w:p>
      <w:pPr>
        <w:pStyle w:val="TOC2"/>
        <w:tabs>
          <w:tab w:val="right" w:leader="dot" w:pos="8306"/>
        </w:tabs>
      </w:pPr>
      <w:hyperlink w:anchor="_Toc16216" w:history="1">
        <w:r>
          <w:rPr>
            <w:rFonts w:ascii="仿宋" w:eastAsia="仿宋" w:hAnsi="仿宋" w:cs="仿宋" w:hint="eastAsia"/>
            <w:lang w:eastAsia="zh-CN"/>
          </w:rPr>
          <w:t>(二)、质量管理责任</w:t>
        </w:r>
        <w:r>
          <w:tab/>
        </w:r>
        <w:r>
          <w:fldChar w:fldCharType="begin"/>
        </w:r>
        <w:r>
          <w:instrText xml:space="preserve"> PAGEREF _Toc16216 \h </w:instrText>
        </w:r>
        <w:r>
          <w:fldChar w:fldCharType="separate"/>
        </w:r>
        <w:r>
          <w:t>44</w:t>
        </w:r>
        <w:r>
          <w:fldChar w:fldCharType="end"/>
        </w:r>
      </w:hyperlink>
    </w:p>
    <w:p>
      <w:pPr>
        <w:pStyle w:val="TOC2"/>
        <w:tabs>
          <w:tab w:val="right" w:leader="dot" w:pos="8306"/>
        </w:tabs>
      </w:pPr>
      <w:hyperlink w:anchor="_Toc15365" w:history="1">
        <w:r>
          <w:rPr>
            <w:rFonts w:ascii="仿宋" w:eastAsia="仿宋" w:hAnsi="仿宋" w:cs="仿宋" w:hint="eastAsia"/>
            <w:lang w:eastAsia="zh-CN"/>
          </w:rPr>
          <w:t>(三)、质量管理体系文件</w:t>
        </w:r>
        <w:r>
          <w:tab/>
        </w:r>
        <w:r>
          <w:fldChar w:fldCharType="begin"/>
        </w:r>
        <w:r>
          <w:instrText xml:space="preserve"> PAGEREF _Toc15365 \h </w:instrText>
        </w:r>
        <w:r>
          <w:fldChar w:fldCharType="separate"/>
        </w:r>
        <w:r>
          <w:t>45</w:t>
        </w:r>
        <w:r>
          <w:fldChar w:fldCharType="end"/>
        </w:r>
      </w:hyperlink>
    </w:p>
    <w:p>
      <w:pPr>
        <w:pStyle w:val="TOC2"/>
        <w:tabs>
          <w:tab w:val="right" w:leader="dot" w:pos="8306"/>
        </w:tabs>
      </w:pPr>
      <w:hyperlink w:anchor="_Toc30800" w:history="1">
        <w:r>
          <w:rPr>
            <w:rFonts w:ascii="仿宋" w:eastAsia="仿宋" w:hAnsi="仿宋" w:cs="仿宋" w:hint="eastAsia"/>
            <w:lang w:eastAsia="zh-CN"/>
          </w:rPr>
          <w:t>(四)、质量培训与教育</w:t>
        </w:r>
        <w:r>
          <w:tab/>
        </w:r>
        <w:r>
          <w:fldChar w:fldCharType="begin"/>
        </w:r>
        <w:r>
          <w:instrText xml:space="preserve"> PAGEREF _Toc30800 \h </w:instrText>
        </w:r>
        <w:r>
          <w:fldChar w:fldCharType="separate"/>
        </w:r>
        <w:r>
          <w:t>47</w:t>
        </w:r>
        <w:r>
          <w:fldChar w:fldCharType="end"/>
        </w:r>
      </w:hyperlink>
    </w:p>
    <w:p>
      <w:pPr>
        <w:pStyle w:val="TOC2"/>
        <w:tabs>
          <w:tab w:val="right" w:leader="dot" w:pos="8306"/>
        </w:tabs>
      </w:pPr>
      <w:hyperlink w:anchor="_Toc10412" w:history="1">
        <w:r>
          <w:rPr>
            <w:rFonts w:ascii="仿宋" w:eastAsia="仿宋" w:hAnsi="仿宋" w:cs="仿宋" w:hint="eastAsia"/>
            <w:lang w:eastAsia="zh-CN"/>
          </w:rPr>
          <w:t>(五)、质量审核与评价</w:t>
        </w:r>
        <w:r>
          <w:tab/>
        </w:r>
        <w:r>
          <w:fldChar w:fldCharType="begin"/>
        </w:r>
        <w:r>
          <w:instrText xml:space="preserve"> PAGEREF _Toc10412 \h </w:instrText>
        </w:r>
        <w:r>
          <w:fldChar w:fldCharType="separate"/>
        </w:r>
        <w:r>
          <w:t>48</w:t>
        </w:r>
        <w:r>
          <w:fldChar w:fldCharType="end"/>
        </w:r>
      </w:hyperlink>
    </w:p>
    <w:p>
      <w:pPr>
        <w:pStyle w:val="TOC2"/>
        <w:tabs>
          <w:tab w:val="right" w:leader="dot" w:pos="8306"/>
        </w:tabs>
      </w:pPr>
      <w:hyperlink w:anchor="_Toc13138" w:history="1">
        <w:r>
          <w:rPr>
            <w:rFonts w:ascii="仿宋" w:eastAsia="仿宋" w:hAnsi="仿宋" w:cs="仿宋" w:hint="eastAsia"/>
            <w:lang w:eastAsia="zh-CN"/>
          </w:rPr>
          <w:t>(六)、不符合与纠正措施</w:t>
        </w:r>
        <w:r>
          <w:tab/>
        </w:r>
        <w:r>
          <w:fldChar w:fldCharType="begin"/>
        </w:r>
        <w:r>
          <w:instrText xml:space="preserve"> PAGEREF _Toc13138 \h </w:instrText>
        </w:r>
        <w:r>
          <w:fldChar w:fldCharType="separate"/>
        </w:r>
        <w:r>
          <w:t>49</w:t>
        </w:r>
        <w:r>
          <w:fldChar w:fldCharType="end"/>
        </w:r>
      </w:hyperlink>
    </w:p>
    <w:p>
      <w:pPr>
        <w:pStyle w:val="TOC1"/>
        <w:tabs>
          <w:tab w:val="right" w:leader="dot" w:pos="8306"/>
        </w:tabs>
      </w:pPr>
      <w:hyperlink w:anchor="_Toc7645" w:history="1">
        <w:r>
          <w:rPr>
            <w:rFonts w:ascii="仿宋" w:eastAsia="仿宋" w:hAnsi="仿宋" w:cs="仿宋" w:hint="eastAsia"/>
            <w:lang w:eastAsia="zh-CN"/>
          </w:rPr>
          <w:t>十四、蜂蜜项目实施保障措施</w:t>
        </w:r>
        <w:r>
          <w:tab/>
        </w:r>
        <w:r>
          <w:fldChar w:fldCharType="begin"/>
        </w:r>
        <w:r>
          <w:instrText xml:space="preserve"> PAGEREF _Toc7645 \h </w:instrText>
        </w:r>
        <w:r>
          <w:fldChar w:fldCharType="separate"/>
        </w:r>
        <w:r>
          <w:t>50</w:t>
        </w:r>
        <w:r>
          <w:fldChar w:fldCharType="end"/>
        </w:r>
      </w:hyperlink>
    </w:p>
    <w:p>
      <w:pPr>
        <w:pStyle w:val="TOC2"/>
        <w:tabs>
          <w:tab w:val="right" w:leader="dot" w:pos="8306"/>
        </w:tabs>
      </w:pPr>
      <w:hyperlink w:anchor="_Toc26038" w:history="1">
        <w:r>
          <w:rPr>
            <w:rFonts w:ascii="仿宋" w:eastAsia="仿宋" w:hAnsi="仿宋" w:cs="仿宋" w:hint="eastAsia"/>
            <w:lang w:eastAsia="zh-CN"/>
          </w:rPr>
          <w:t>(一)、蜂蜜项目实施保障机制</w:t>
        </w:r>
        <w:r>
          <w:tab/>
        </w:r>
        <w:r>
          <w:fldChar w:fldCharType="begin"/>
        </w:r>
        <w:r>
          <w:instrText xml:space="preserve"> PAGEREF _Toc26038 \h </w:instrText>
        </w:r>
        <w:r>
          <w:fldChar w:fldCharType="separate"/>
        </w:r>
        <w:r>
          <w:t>50</w:t>
        </w:r>
        <w:r>
          <w:fldChar w:fldCharType="end"/>
        </w:r>
      </w:hyperlink>
    </w:p>
    <w:p>
      <w:pPr>
        <w:pStyle w:val="TOC2"/>
        <w:tabs>
          <w:tab w:val="right" w:leader="dot" w:pos="8306"/>
        </w:tabs>
      </w:pPr>
      <w:hyperlink w:anchor="_Toc17135" w:history="1">
        <w:r>
          <w:rPr>
            <w:rFonts w:ascii="仿宋" w:eastAsia="仿宋" w:hAnsi="仿宋" w:cs="仿宋" w:hint="eastAsia"/>
            <w:lang w:eastAsia="zh-CN"/>
          </w:rPr>
          <w:t>(二)、蜂蜜项目法律合规要求</w:t>
        </w:r>
        <w:r>
          <w:tab/>
        </w:r>
        <w:r>
          <w:fldChar w:fldCharType="begin"/>
        </w:r>
        <w:r>
          <w:instrText xml:space="preserve"> PAGEREF _Toc17135 \h </w:instrText>
        </w:r>
        <w:r>
          <w:fldChar w:fldCharType="separate"/>
        </w:r>
        <w:r>
          <w:t>53</w:t>
        </w:r>
        <w:r>
          <w:fldChar w:fldCharType="end"/>
        </w:r>
      </w:hyperlink>
    </w:p>
    <w:p>
      <w:pPr>
        <w:pStyle w:val="TOC2"/>
        <w:tabs>
          <w:tab w:val="right" w:leader="dot" w:pos="8306"/>
        </w:tabs>
      </w:pPr>
      <w:hyperlink w:anchor="_Toc27494" w:history="1">
        <w:r>
          <w:rPr>
            <w:rFonts w:ascii="仿宋" w:eastAsia="仿宋" w:hAnsi="仿宋" w:cs="仿宋" w:hint="eastAsia"/>
            <w:lang w:eastAsia="zh-CN"/>
          </w:rPr>
          <w:t>(三)、蜂蜜项目合同管理与法律事务</w:t>
        </w:r>
        <w:r>
          <w:tab/>
        </w:r>
        <w:r>
          <w:fldChar w:fldCharType="begin"/>
        </w:r>
        <w:r>
          <w:instrText xml:space="preserve"> PAGEREF _Toc27494 \h </w:instrText>
        </w:r>
        <w:r>
          <w:fldChar w:fldCharType="separate"/>
        </w:r>
        <w:r>
          <w:t>57</w:t>
        </w:r>
        <w:r>
          <w:fldChar w:fldCharType="end"/>
        </w:r>
      </w:hyperlink>
    </w:p>
    <w:p>
      <w:pPr>
        <w:pStyle w:val="TOC2"/>
        <w:tabs>
          <w:tab w:val="right" w:leader="dot" w:pos="8306"/>
        </w:tabs>
      </w:pPr>
      <w:hyperlink w:anchor="_Toc22093" w:history="1">
        <w:r>
          <w:rPr>
            <w:rFonts w:ascii="仿宋" w:eastAsia="仿宋" w:hAnsi="仿宋" w:cs="仿宋" w:hint="eastAsia"/>
            <w:lang w:eastAsia="zh-CN"/>
          </w:rPr>
          <w:t>(四)、蜂蜜项目知识产权保护策略</w:t>
        </w:r>
        <w:r>
          <w:tab/>
        </w:r>
        <w:r>
          <w:fldChar w:fldCharType="begin"/>
        </w:r>
        <w:r>
          <w:instrText xml:space="preserve"> PAGEREF _Toc22093 \h </w:instrText>
        </w:r>
        <w:r>
          <w:fldChar w:fldCharType="separate"/>
        </w:r>
        <w:r>
          <w:t>64</w:t>
        </w:r>
        <w:r>
          <w:fldChar w:fldCharType="end"/>
        </w:r>
      </w:hyperlink>
    </w:p>
    <w:p>
      <w:pPr>
        <w:pStyle w:val="TOC1"/>
        <w:tabs>
          <w:tab w:val="right" w:leader="dot" w:pos="8306"/>
        </w:tabs>
      </w:pPr>
      <w:hyperlink w:anchor="_Toc15012" w:history="1">
        <w:r>
          <w:rPr>
            <w:rFonts w:ascii="仿宋" w:eastAsia="仿宋" w:hAnsi="仿宋" w:cs="仿宋" w:hint="eastAsia"/>
            <w:lang w:eastAsia="zh-CN"/>
          </w:rPr>
          <w:t>十五、蜂蜜项目实施时间节点</w:t>
        </w:r>
        <w:r>
          <w:tab/>
        </w:r>
        <w:r>
          <w:fldChar w:fldCharType="begin"/>
        </w:r>
        <w:r>
          <w:instrText xml:space="preserve"> PAGEREF _Toc15012 \h </w:instrText>
        </w:r>
        <w:r>
          <w:fldChar w:fldCharType="separate"/>
        </w:r>
        <w:r>
          <w:t>66</w:t>
        </w:r>
        <w:r>
          <w:fldChar w:fldCharType="end"/>
        </w:r>
      </w:hyperlink>
    </w:p>
    <w:p>
      <w:pPr>
        <w:pStyle w:val="TOC2"/>
        <w:tabs>
          <w:tab w:val="right" w:leader="dot" w:pos="8306"/>
        </w:tabs>
      </w:pPr>
      <w:hyperlink w:anchor="_Toc26794" w:history="1">
        <w:r>
          <w:rPr>
            <w:rFonts w:ascii="仿宋" w:eastAsia="仿宋" w:hAnsi="仿宋" w:cs="仿宋" w:hint="eastAsia"/>
            <w:lang w:eastAsia="zh-CN"/>
          </w:rPr>
          <w:t>(一)、蜂蜜项目启动阶段时间节点</w:t>
        </w:r>
        <w:r>
          <w:tab/>
        </w:r>
        <w:r>
          <w:fldChar w:fldCharType="begin"/>
        </w:r>
        <w:r>
          <w:instrText xml:space="preserve"> PAGEREF _Toc26794 \h </w:instrText>
        </w:r>
        <w:r>
          <w:fldChar w:fldCharType="separate"/>
        </w:r>
        <w:r>
          <w:t>66</w:t>
        </w:r>
        <w:r>
          <w:fldChar w:fldCharType="end"/>
        </w:r>
      </w:hyperlink>
    </w:p>
    <w:p>
      <w:pPr>
        <w:pStyle w:val="TOC2"/>
        <w:tabs>
          <w:tab w:val="right" w:leader="dot" w:pos="8306"/>
        </w:tabs>
      </w:pPr>
      <w:hyperlink w:anchor="_Toc12011" w:history="1">
        <w:r>
          <w:rPr>
            <w:rFonts w:ascii="仿宋" w:eastAsia="仿宋" w:hAnsi="仿宋" w:cs="仿宋" w:hint="eastAsia"/>
            <w:lang w:eastAsia="zh-CN"/>
          </w:rPr>
          <w:t>(二)、蜂蜜项目执行阶段时间节点</w:t>
        </w:r>
        <w:r>
          <w:tab/>
        </w:r>
        <w:r>
          <w:fldChar w:fldCharType="begin"/>
        </w:r>
        <w:r>
          <w:instrText xml:space="preserve"> PAGEREF _Toc12011 \h </w:instrText>
        </w:r>
        <w:r>
          <w:fldChar w:fldCharType="separate"/>
        </w:r>
        <w:r>
          <w:t>67</w:t>
        </w:r>
        <w:r>
          <w:fldChar w:fldCharType="end"/>
        </w:r>
      </w:hyperlink>
    </w:p>
    <w:p>
      <w:pPr>
        <w:pStyle w:val="TOC2"/>
        <w:tabs>
          <w:tab w:val="right" w:leader="dot" w:pos="8306"/>
        </w:tabs>
      </w:pPr>
      <w:hyperlink w:anchor="_Toc1756" w:history="1">
        <w:r>
          <w:rPr>
            <w:rFonts w:ascii="仿宋" w:eastAsia="仿宋" w:hAnsi="仿宋" w:cs="仿宋" w:hint="eastAsia"/>
            <w:lang w:eastAsia="zh-CN"/>
          </w:rPr>
          <w:t>(三)、蜂蜜项目完成阶段时间节点</w:t>
        </w:r>
        <w:r>
          <w:tab/>
        </w:r>
        <w:r>
          <w:fldChar w:fldCharType="begin"/>
        </w:r>
        <w:r>
          <w:instrText xml:space="preserve"> PAGEREF _Toc1756 \h </w:instrText>
        </w:r>
        <w:r>
          <w:fldChar w:fldCharType="separate"/>
        </w:r>
        <w:r>
          <w:t>68</w:t>
        </w:r>
        <w:r>
          <w:fldChar w:fldCharType="end"/>
        </w:r>
      </w:hyperlink>
    </w:p>
    <w:p>
      <w:pPr>
        <w:pStyle w:val="TOC1"/>
        <w:tabs>
          <w:tab w:val="right" w:leader="dot" w:pos="8306"/>
        </w:tabs>
      </w:pPr>
      <w:hyperlink w:anchor="_Toc27606" w:history="1">
        <w:r>
          <w:rPr>
            <w:rFonts w:ascii="仿宋" w:eastAsia="仿宋" w:hAnsi="仿宋" w:cs="仿宋" w:hint="eastAsia"/>
            <w:lang w:eastAsia="zh-CN"/>
          </w:rPr>
          <w:t>十六、供应链管理</w:t>
        </w:r>
        <w:r>
          <w:tab/>
        </w:r>
        <w:r>
          <w:fldChar w:fldCharType="begin"/>
        </w:r>
        <w:r>
          <w:instrText xml:space="preserve"> PAGEREF _Toc27606 \h </w:instrText>
        </w:r>
        <w:r>
          <w:fldChar w:fldCharType="separate"/>
        </w:r>
        <w:r>
          <w:t>69</w:t>
        </w:r>
        <w:r>
          <w:fldChar w:fldCharType="end"/>
        </w:r>
      </w:hyperlink>
    </w:p>
    <w:p>
      <w:pPr>
        <w:pStyle w:val="TOC2"/>
        <w:tabs>
          <w:tab w:val="right" w:leader="dot" w:pos="8306"/>
        </w:tabs>
      </w:pPr>
      <w:hyperlink w:anchor="_Toc28594" w:history="1">
        <w:r>
          <w:rPr>
            <w:rFonts w:ascii="仿宋" w:eastAsia="仿宋" w:hAnsi="仿宋" w:cs="仿宋" w:hint="eastAsia"/>
            <w:lang w:eastAsia="zh-CN"/>
          </w:rPr>
          <w:t>(一)、供应链战略规划</w:t>
        </w:r>
        <w:r>
          <w:tab/>
        </w:r>
        <w:r>
          <w:fldChar w:fldCharType="begin"/>
        </w:r>
        <w:r>
          <w:instrText xml:space="preserve"> PAGEREF _Toc28594 \h </w:instrText>
        </w:r>
        <w:r>
          <w:fldChar w:fldCharType="separate"/>
        </w:r>
        <w:r>
          <w:t>69</w:t>
        </w:r>
        <w:r>
          <w:fldChar w:fldCharType="end"/>
        </w:r>
      </w:hyperlink>
    </w:p>
    <w:p>
      <w:pPr>
        <w:pStyle w:val="TOC2"/>
        <w:tabs>
          <w:tab w:val="right" w:leader="dot" w:pos="8306"/>
        </w:tabs>
      </w:pPr>
      <w:hyperlink w:anchor="_Toc8239" w:history="1">
        <w:r>
          <w:rPr>
            <w:rFonts w:ascii="仿宋" w:eastAsia="仿宋" w:hAnsi="仿宋" w:cs="仿宋" w:hint="eastAsia"/>
            <w:lang w:eastAsia="zh-CN"/>
          </w:rPr>
          <w:t>(二)、供应商选择与合作</w:t>
        </w:r>
        <w:r>
          <w:tab/>
        </w:r>
        <w:r>
          <w:fldChar w:fldCharType="begin"/>
        </w:r>
        <w:r>
          <w:instrText xml:space="preserve"> PAGEREF _Toc8239 \h </w:instrText>
        </w:r>
        <w:r>
          <w:fldChar w:fldCharType="separate"/>
        </w:r>
        <w:r>
          <w:t>70</w:t>
        </w:r>
        <w:r>
          <w:fldChar w:fldCharType="end"/>
        </w:r>
      </w:hyperlink>
    </w:p>
    <w:p>
      <w:pPr>
        <w:pStyle w:val="TOC2"/>
        <w:tabs>
          <w:tab w:val="right" w:leader="dot" w:pos="8306"/>
        </w:tabs>
      </w:pPr>
      <w:hyperlink w:anchor="_Toc7478" w:history="1">
        <w:r>
          <w:rPr>
            <w:rFonts w:ascii="仿宋" w:eastAsia="仿宋" w:hAnsi="仿宋" w:cs="仿宋" w:hint="eastAsia"/>
            <w:lang w:eastAsia="zh-CN"/>
          </w:rPr>
          <w:t>(三)、物流与库存管理</w:t>
        </w:r>
        <w:r>
          <w:tab/>
        </w:r>
        <w:r>
          <w:fldChar w:fldCharType="begin"/>
        </w:r>
        <w:r>
          <w:instrText xml:space="preserve"> PAGEREF _Toc7478 \h </w:instrText>
        </w:r>
        <w:r>
          <w:fldChar w:fldCharType="separate"/>
        </w:r>
        <w:r>
          <w:t>72</w:t>
        </w:r>
        <w:r>
          <w:fldChar w:fldCharType="end"/>
        </w:r>
      </w:hyperlink>
    </w:p>
    <w:p>
      <w:pPr>
        <w:pStyle w:val="TOC1"/>
        <w:tabs>
          <w:tab w:val="right" w:leader="dot" w:pos="8306"/>
        </w:tabs>
      </w:pPr>
      <w:hyperlink w:anchor="_Toc29337" w:history="1">
        <w:r>
          <w:rPr>
            <w:rFonts w:ascii="仿宋" w:eastAsia="仿宋" w:hAnsi="仿宋" w:cs="仿宋" w:hint="eastAsia"/>
            <w:lang w:eastAsia="zh-CN"/>
          </w:rPr>
          <w:t>十七、营销与推广策略</w:t>
        </w:r>
        <w:r>
          <w:tab/>
        </w:r>
        <w:r>
          <w:fldChar w:fldCharType="begin"/>
        </w:r>
        <w:r>
          <w:instrText xml:space="preserve"> PAGEREF _Toc29337 \h </w:instrText>
        </w:r>
        <w:r>
          <w:fldChar w:fldCharType="separate"/>
        </w:r>
        <w:r>
          <w:t>73</w:t>
        </w:r>
        <w:r>
          <w:fldChar w:fldCharType="end"/>
        </w:r>
      </w:hyperlink>
    </w:p>
    <w:p>
      <w:pPr>
        <w:pStyle w:val="TOC2"/>
        <w:tabs>
          <w:tab w:val="right" w:leader="dot" w:pos="8306"/>
        </w:tabs>
      </w:pPr>
      <w:hyperlink w:anchor="_Toc25913" w:history="1">
        <w:r>
          <w:rPr>
            <w:rFonts w:ascii="仿宋" w:eastAsia="仿宋" w:hAnsi="仿宋" w:cs="仿宋" w:hint="eastAsia"/>
            <w:lang w:eastAsia="zh-CN"/>
          </w:rPr>
          <w:t>(一)、产品/服务定位与特点</w:t>
        </w:r>
        <w:r>
          <w:tab/>
        </w:r>
        <w:r>
          <w:fldChar w:fldCharType="begin"/>
        </w:r>
        <w:r>
          <w:instrText xml:space="preserve"> PAGEREF _Toc25913 \h </w:instrText>
        </w:r>
        <w:r>
          <w:fldChar w:fldCharType="separate"/>
        </w:r>
        <w:r>
          <w:t>73</w:t>
        </w:r>
        <w:r>
          <w:fldChar w:fldCharType="end"/>
        </w:r>
      </w:hyperlink>
    </w:p>
    <w:p>
      <w:pPr>
        <w:pStyle w:val="TOC2"/>
        <w:tabs>
          <w:tab w:val="right" w:leader="dot" w:pos="8306"/>
        </w:tabs>
      </w:pPr>
      <w:hyperlink w:anchor="_Toc27764" w:history="1">
        <w:r>
          <w:rPr>
            <w:rFonts w:ascii="仿宋" w:eastAsia="仿宋" w:hAnsi="仿宋" w:cs="仿宋" w:hint="eastAsia"/>
            <w:lang w:eastAsia="zh-CN"/>
          </w:rPr>
          <w:t>(二)、市场定位与竞争分析</w:t>
        </w:r>
        <w:r>
          <w:tab/>
        </w:r>
        <w:r>
          <w:fldChar w:fldCharType="begin"/>
        </w:r>
        <w:r>
          <w:instrText xml:space="preserve"> PAGEREF _Toc27764 \h </w:instrText>
        </w:r>
        <w:r>
          <w:fldChar w:fldCharType="separate"/>
        </w:r>
        <w:r>
          <w:t>74</w:t>
        </w:r>
        <w:r>
          <w:fldChar w:fldCharType="end"/>
        </w:r>
      </w:hyperlink>
    </w:p>
    <w:p>
      <w:pPr>
        <w:pStyle w:val="TOC2"/>
        <w:tabs>
          <w:tab w:val="right" w:leader="dot" w:pos="8306"/>
        </w:tabs>
      </w:pPr>
      <w:hyperlink w:anchor="_Toc21282" w:history="1">
        <w:r>
          <w:rPr>
            <w:rFonts w:ascii="仿宋" w:eastAsia="仿宋" w:hAnsi="仿宋" w:cs="仿宋" w:hint="eastAsia"/>
            <w:lang w:eastAsia="zh-CN"/>
          </w:rPr>
          <w:t>(三)、营销渠道与策略</w:t>
        </w:r>
        <w:r>
          <w:tab/>
        </w:r>
        <w:r>
          <w:fldChar w:fldCharType="begin"/>
        </w:r>
        <w:r>
          <w:instrText xml:space="preserve"> PAGEREF _Toc21282 \h </w:instrText>
        </w:r>
        <w:r>
          <w:fldChar w:fldCharType="separate"/>
        </w:r>
        <w:r>
          <w:t>76</w:t>
        </w:r>
        <w:r>
          <w:fldChar w:fldCharType="end"/>
        </w:r>
      </w:hyperlink>
    </w:p>
    <w:p>
      <w:pPr>
        <w:pStyle w:val="TOC2"/>
        <w:tabs>
          <w:tab w:val="right" w:leader="dot" w:pos="8306"/>
        </w:tabs>
      </w:pPr>
      <w:hyperlink w:anchor="_Toc7399" w:history="1">
        <w:r>
          <w:rPr>
            <w:rFonts w:ascii="仿宋" w:eastAsia="仿宋" w:hAnsi="仿宋" w:cs="仿宋" w:hint="eastAsia"/>
            <w:lang w:eastAsia="zh-CN"/>
          </w:rPr>
          <w:t>(四)、推广与宣传活动</w:t>
        </w:r>
        <w:r>
          <w:tab/>
        </w:r>
        <w:r>
          <w:fldChar w:fldCharType="begin"/>
        </w:r>
        <w:r>
          <w:instrText xml:space="preserve"> PAGEREF _Toc7399 \h </w:instrText>
        </w:r>
        <w:r>
          <w:fldChar w:fldCharType="separate"/>
        </w:r>
        <w:r>
          <w:t>77</w:t>
        </w:r>
        <w:r>
          <w:fldChar w:fldCharType="end"/>
        </w:r>
      </w:hyperlink>
    </w:p>
    <w:p>
      <w:pPr>
        <w:pStyle w:val="TOC1"/>
        <w:tabs>
          <w:tab w:val="right" w:leader="dot" w:pos="8306"/>
        </w:tabs>
      </w:pPr>
      <w:hyperlink w:anchor="_Toc11607" w:history="1">
        <w:r>
          <w:rPr>
            <w:rFonts w:ascii="仿宋" w:eastAsia="仿宋" w:hAnsi="仿宋" w:cs="仿宋" w:hint="eastAsia"/>
            <w:lang w:eastAsia="zh-CN"/>
          </w:rPr>
          <w:t>十八、蜂蜜项目变更管理</w:t>
        </w:r>
        <w:r>
          <w:tab/>
        </w:r>
        <w:r>
          <w:fldChar w:fldCharType="begin"/>
        </w:r>
        <w:r>
          <w:instrText xml:space="preserve"> PAGEREF _Toc11607 \h </w:instrText>
        </w:r>
        <w:r>
          <w:fldChar w:fldCharType="separate"/>
        </w:r>
        <w:r>
          <w:t>82</w:t>
        </w:r>
        <w:r>
          <w:fldChar w:fldCharType="end"/>
        </w:r>
      </w:hyperlink>
    </w:p>
    <w:p>
      <w:pPr>
        <w:pStyle w:val="TOC2"/>
        <w:tabs>
          <w:tab w:val="right" w:leader="dot" w:pos="8306"/>
        </w:tabs>
      </w:pPr>
      <w:hyperlink w:anchor="_Toc15672" w:history="1">
        <w:r>
          <w:rPr>
            <w:rFonts w:ascii="仿宋" w:eastAsia="仿宋" w:hAnsi="仿宋" w:cs="仿宋" w:hint="eastAsia"/>
            <w:lang w:eastAsia="zh-CN"/>
          </w:rPr>
          <w:t>(一)、变更申请与评估</w:t>
        </w:r>
        <w:r>
          <w:tab/>
        </w:r>
        <w:r>
          <w:fldChar w:fldCharType="begin"/>
        </w:r>
        <w:r>
          <w:instrText xml:space="preserve"> PAGEREF _Toc15672 \h </w:instrText>
        </w:r>
        <w:r>
          <w:fldChar w:fldCharType="separate"/>
        </w:r>
        <w:r>
          <w:t>82</w:t>
        </w:r>
        <w:r>
          <w:fldChar w:fldCharType="end"/>
        </w:r>
      </w:hyperlink>
    </w:p>
    <w:p>
      <w:pPr>
        <w:pStyle w:val="TOC2"/>
        <w:tabs>
          <w:tab w:val="right" w:leader="dot" w:pos="8306"/>
        </w:tabs>
      </w:pPr>
      <w:hyperlink w:anchor="_Toc27316" w:history="1">
        <w:r>
          <w:rPr>
            <w:rFonts w:ascii="仿宋" w:eastAsia="仿宋" w:hAnsi="仿宋" w:cs="仿宋" w:hint="eastAsia"/>
            <w:lang w:eastAsia="zh-CN"/>
          </w:rPr>
          <w:t>(二)、变更实施与控制</w:t>
        </w:r>
        <w:r>
          <w:tab/>
        </w:r>
        <w:r>
          <w:fldChar w:fldCharType="begin"/>
        </w:r>
        <w:r>
          <w:instrText xml:space="preserve"> PAGEREF _Toc27316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02"/>
      <w:r>
        <w:rPr>
          <w:rFonts w:ascii="仿宋" w:eastAsia="仿宋" w:hAnsi="仿宋" w:cs="仿宋" w:hint="eastAsia"/>
          <w:sz w:val="28"/>
          <w:lang w:eastAsia="zh-CN"/>
        </w:rPr>
        <w:t>一、蜂蜜项目土建工程</w:t>
      </w:r>
      <w:bookmarkEnd w:id="2"/>
    </w:p>
    <w:p>
      <w:pPr>
        <w:pStyle w:val="Heading2"/>
        <w:rPr>
          <w:rFonts w:ascii="仿宋" w:eastAsia="仿宋" w:hAnsi="仿宋" w:cs="仿宋" w:hint="eastAsia"/>
          <w:lang w:eastAsia="zh-CN"/>
        </w:rPr>
      </w:pPr>
      <w:bookmarkStart w:id="3" w:name="_Toc40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在蜂蜜项目的建筑工程设计中，我们将秉承一系列重要的设计原则，以确保蜂蜜项目建筑在功能、美观、可持续性等方面达到最佳效果。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首要原则是确保建筑的功能性得到最大化的发挥。我们将充分理解蜂蜜项目的实际需求，合理布局各个功能区域，保证建筑在满足业务需求的同时，提供高效的工作环境。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在建筑设计中，我们将综合考虑建设和运营成本。通过精细的经济效益分析，确保设计方案在高效利用资源的同时，对蜂蜜项目的长期盈利能力有积极的贡献。</w:t>
      </w:r>
    </w:p>
    <w:p>
      <w:pPr>
        <w:pStyle w:val="Heading2"/>
        <w:ind w:firstLine="560" w:firstLineChars="200"/>
        <w:rPr>
          <w:rFonts w:ascii="仿宋" w:eastAsia="仿宋" w:hAnsi="仿宋" w:cs="仿宋" w:hint="eastAsia"/>
          <w:sz w:val="28"/>
          <w:lang w:eastAsia="zh-CN"/>
        </w:rPr>
      </w:pPr>
      <w:bookmarkStart w:id="4" w:name="_Toc312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土建工程设计中，我们将精准设定设计年限，结合蜂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蜂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8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蜂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蜂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本期工程蜂蜜项目预计总建筑面积XXX平方米，其中：计容建筑面积XXX平方米，计划建筑工程投资XX万元，占蜂蜜项目总投资的XX%。</w:t>
      </w:r>
    </w:p>
    <w:p>
      <w:pPr>
        <w:pStyle w:val="Heading1"/>
        <w:ind w:firstLine="560" w:firstLineChars="200"/>
        <w:rPr>
          <w:rFonts w:ascii="仿宋" w:eastAsia="仿宋" w:hAnsi="仿宋" w:cs="仿宋" w:hint="eastAsia"/>
          <w:sz w:val="28"/>
          <w:lang w:eastAsia="zh-CN"/>
        </w:rPr>
      </w:pPr>
      <w:bookmarkStart w:id="7" w:name="_Toc31260"/>
      <w:r>
        <w:rPr>
          <w:rFonts w:ascii="仿宋" w:eastAsia="仿宋" w:hAnsi="仿宋" w:cs="仿宋" w:hint="eastAsia"/>
          <w:sz w:val="28"/>
          <w:lang w:eastAsia="zh-CN"/>
        </w:rPr>
        <w:t>二、蜂蜜项目绩效评估</w:t>
      </w:r>
      <w:bookmarkEnd w:id="7"/>
    </w:p>
    <w:p>
      <w:pPr>
        <w:pStyle w:val="Heading2"/>
        <w:rPr>
          <w:rFonts w:ascii="仿宋" w:eastAsia="仿宋" w:hAnsi="仿宋" w:cs="仿宋" w:hint="eastAsia"/>
          <w:lang w:eastAsia="zh-CN"/>
        </w:rPr>
      </w:pPr>
      <w:bookmarkStart w:id="8" w:name="_Toc1036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在蜂蜜项目中，我们设计了一套全面的绩效评估指标，以确保蜂蜜项目的可控和成功交付。这些指标跨足蜂蜜项目目标、成本、进度和质量等多个维度，为我们提供了全面洞察蜂蜜项目的健康状况。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目标达成率是我们关注的首要指标。我们设定了明确的目标，并通过定期监测和评估，迅速发现并应对潜在的目标偏差。这为蜂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成本绩效是另一个核心关注点。通过实际成本与预算成本的对比分析，我们深入了解成本差异的原因，及时调整资源分配，保持蜂蜜项目在经济效益方面的合理水平。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进度作为关键的绩效指标之一，得到了精心的关注。我们制定了详细的蜂蜜项目进度计划，并设立了进度符合度指标，确保实际进度与计划进度保持一致。这使我们能够快速发现和解决潜在的进度问题，保持蜂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蜂蜜项目绩效的不可或缺的一环。我们引入了一系列的质量标准和客户满意度指标，以确保蜂蜜项目交付的成果在质量上达到或超越预期水平。通过持续监测这些指标，我们努力提升蜂蜜项目整体质量水平，为蜂蜜项目的成功交付提供有力保障。通过这些科学且全面的绩效评估，我们能够更好地引导蜂蜜项目的持续改进，确保蜂蜜项目目标的顺利达成。</w:t>
      </w:r>
    </w:p>
    <w:p>
      <w:pPr>
        <w:pStyle w:val="Heading2"/>
        <w:ind w:firstLine="560" w:firstLineChars="200"/>
        <w:rPr>
          <w:rFonts w:ascii="仿宋" w:eastAsia="仿宋" w:hAnsi="仿宋" w:cs="仿宋" w:hint="eastAsia"/>
          <w:sz w:val="28"/>
          <w:lang w:eastAsia="zh-CN"/>
        </w:rPr>
      </w:pPr>
      <w:bookmarkStart w:id="9" w:name="_Toc2502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绩效评估是蜂蜜项目中的关键环节，为确保蜂蜜项目达到预期目标，我们采用了多层次、多维度的绩效评估方法。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蜂蜜项目的战略目标对齐，确保每个决策和行动都与蜂蜜项目整体目标保持一致。团队会定期召开战略对齐会议，审视当前工作与蜂蜜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蜂蜜项目进度、质量、成本和风险等方面。这些指标通过数据收集和分析，为蜂蜜项目管理团队提供了客观的评估依据。例如，我们通过蜂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绩效评估不仅仅停留在蜂蜜项目内部，还考虑了蜂蜜项目对外部环境的影响。我们定期进行干系人满意度调查，以了解各利益相关方对蜂蜜项目的期望和满意度，并及时做出调整。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这种多层次、多角度的绩效评估方法，使得我们能够全面了解蜂蜜项目的运行状态，及时做出调整，确保蜂蜜项目在不断变化的环境中保持稳健前行。</w:t>
      </w:r>
    </w:p>
    <w:p>
      <w:pPr>
        <w:pStyle w:val="Heading2"/>
        <w:ind w:firstLine="560" w:firstLineChars="200"/>
        <w:rPr>
          <w:rFonts w:ascii="仿宋" w:eastAsia="仿宋" w:hAnsi="仿宋" w:cs="仿宋" w:hint="eastAsia"/>
          <w:sz w:val="28"/>
          <w:lang w:eastAsia="zh-CN"/>
        </w:rPr>
      </w:pPr>
      <w:bookmarkStart w:id="10" w:name="_Toc2073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为了确保蜂蜜项目的有效管理和不断优化，我们采用了精心设计的绩效评估周期。这个周期旨在实现灵活、实时和全面的评估，以适应蜂蜜项目执行中的各种挑战。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蜂蜜项目的不同需求，分为短期、中期和长期。短期评估关注每个迭代或工作周期，以及时发现和解决当前任务中的问题。中期评估涵盖几个迭代，深入了解整体蜂蜜项目的趋势和性能。长期评估则着眼于整个蜂蜜项目阶段，确保蜂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蜂蜜项目管理工具和协作平台，团队成员能够随时更新和分享蜂蜜项目数据。这种实时性的反馈机制使我们能够及时察觉潜在问题，快速调整，保持蜂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蜂蜜项目的决策制定密不可分。每个周期的蜂蜜项目回顾会议成为集体总结经验、识别问题深层次原因并找到创新解决方案的平台。这种定期的反思与调整机制使蜂蜜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468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5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蜂蜜项目的主要产品是XXXX，预计年产值为XXX万元。这一产品在市场中占据着重要的地位，其广泛的应用范围使得该蜂蜜项目的市场前景非常广阔。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蜂蜜项目的xxx产品作为重要的原材料之一，将在多个领域发挥关键作用。其在建筑、交通、能源等方面的广泛应用将为整个产业链提供强大的支持，形成产业协同效应。蜂蜜项目的年产值XXX万XXX万XXX万万元不仅反映了其在市场上的巨大潜力，更预示着它对国民经济的积极贡献。这种关联度高、涉及面广的产业关系，使得该蜂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8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总征地面积为XXXX平方米，相当于约XX.XX亩，其中净用地面积为XXXX平方米，红线范围内相当于约XX.XX亩。这一用地规模充分考虑了蜂蜜项目的建设需求，保障了蜂蜜项目在合适的空间内得以充分发展。蜂蜜项目规划的总建筑面积为XXXX平方米，其中主体工程建设占XXXX平方米，计容建筑面积达XXXX平方米。预计建筑工程的投资将达到XXXX万元，为蜂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购置的设备共计XXXX台（套），设备购置费用为XXXX万元。这一设备购置计划充分考虑到蜂蜜项目的生产需求和技术要求，确保了蜂蜜项目在生产运营中具备先进的技术装备和高效的生产能力。设备的合理配置将为蜂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总投资为XXXX万元，预计年实现营业收入为XXXX万元。这一产能规模的设定旨在确保蜂蜜项目能够在投资与回报之间取得平衡，实现长期可持续的发展。蜂蜜项目的总投资充分考虑到各个方面的需求，包括用地建设、设备购置等多个环节，以确保蜂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629"/>
      <w:r>
        <w:rPr>
          <w:rFonts w:ascii="仿宋" w:eastAsia="仿宋" w:hAnsi="仿宋" w:cs="仿宋" w:hint="eastAsia"/>
          <w:sz w:val="28"/>
          <w:lang w:eastAsia="zh-CN"/>
        </w:rPr>
        <w:t>四、蜂蜜项目可持续发展</w:t>
      </w:r>
      <w:bookmarkEnd w:id="14"/>
    </w:p>
    <w:p>
      <w:pPr>
        <w:pStyle w:val="Heading2"/>
        <w:rPr>
          <w:rFonts w:ascii="仿宋" w:eastAsia="仿宋" w:hAnsi="仿宋" w:cs="仿宋" w:hint="eastAsia"/>
          <w:lang w:eastAsia="zh-CN"/>
        </w:rPr>
      </w:pPr>
      <w:bookmarkStart w:id="15" w:name="_Toc3257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蜂蜜项目团队着眼于未来，明确了可持续发展的战略方向。制定的具体可持续发展目标包括降低资源使用、采用环保技术、最大化社会效益等。这一步骤不仅有助于蜂蜜项目在环保和社会责任方面达到最高标准，也为未来提供了明确的指引，确保蜂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可持续实践的融入蜂蜜项目管理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蜂蜜项目管理周期。从蜂蜜项目规划开始，蜂蜜项目团队就考虑了环境和社会的因素。在执行阶段，蜂蜜项目团队积极推动绿色技术的应用，优化资源利用。此外，关注员工的社会责任，通过培训和沟通活动提高员工对可持续发展的认知，使他们能够在日常工作中践行可持续实践。这些举措不仅为蜂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95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扎根于蜂蜜项目的可持续发展理念，我们深信环保与社会责任是蜂蜜项目成功的关键支柱。在蜂蜜项目的每一步，我们都致力于通过创新和实践，履行对环境和社会的坚定责任。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团队通过引入先进的环保技术、建立高效的废物处理系统以及推动能源节约措施，积极履行环保责任。定期的环保监测和评估确保蜂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不仅致力于自身可持续发展，还注重对社会的回馈。通过支持社区蜂蜜项目、参与慈善事业、提供培训机会等方式，蜂蜜项目积极履行社会责任。与当地社区建立积极互动，关注员工的工作与生活平衡，以及员工的身心健康，是蜂蜜项目在社会责任层面的关键举措。这样的实践不仅增强了蜂蜜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3195"/>
      <w:r>
        <w:rPr>
          <w:rFonts w:ascii="仿宋" w:eastAsia="仿宋" w:hAnsi="仿宋" w:cs="仿宋" w:hint="eastAsia"/>
          <w:sz w:val="28"/>
          <w:lang w:eastAsia="zh-CN"/>
        </w:rPr>
        <w:t>五、蜂蜜项目选址可行性分析</w:t>
      </w:r>
      <w:bookmarkEnd w:id="17"/>
    </w:p>
    <w:p>
      <w:pPr>
        <w:pStyle w:val="Heading2"/>
        <w:rPr>
          <w:rFonts w:ascii="仿宋" w:eastAsia="仿宋" w:hAnsi="仿宋" w:cs="仿宋" w:hint="eastAsia"/>
          <w:lang w:eastAsia="zh-CN"/>
        </w:rPr>
      </w:pPr>
      <w:bookmarkStart w:id="18" w:name="_Toc7571"/>
      <w:r>
        <w:rPr>
          <w:rFonts w:ascii="仿宋" w:eastAsia="仿宋" w:hAnsi="仿宋" w:cs="仿宋" w:hint="eastAsia"/>
          <w:lang w:eastAsia="zh-CN"/>
        </w:rPr>
        <w:t>(一)、蜂蜜项目选址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该蜂蜜项目选址位于XX省XX市XX区XXX街道</w:t>
      </w:r>
    </w:p>
    <w:p>
      <w:pPr>
        <w:pStyle w:val="Heading2"/>
        <w:ind w:firstLine="560" w:firstLineChars="200"/>
        <w:rPr>
          <w:rFonts w:ascii="仿宋" w:eastAsia="仿宋" w:hAnsi="仿宋" w:cs="仿宋" w:hint="eastAsia"/>
          <w:sz w:val="28"/>
          <w:lang w:eastAsia="zh-CN"/>
        </w:rPr>
      </w:pPr>
      <w:bookmarkStart w:id="19" w:name="_Toc2403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蜂蜜项目的征地面积将根据蜂蜜项目的实际规模和需求进行精确规划。具体面积XXX平方米，旨在确保蜂蜜项目不仅能够满足当前的发展需求，还能够预留空间以适应未来的扩展。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净用地面积是在征地面积基础上去除不可利用面积后的实际可开发用地。具体面积XXX平方米，考虑到环保、交通、安全等多方面因素，以确保蜂蜜项目在整体利用效率上达到最优。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蜂蜜项目计划建设的建筑总规模具体面积XXX平方米。这一规模的确定综合考虑了蜂蜜项目的性质、规模，以及城市规划的相关要求，确保建筑布局与周边环境协调一致。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绿地率是蜂蜜项目用地中被规划为绿地的比例。具体面积XXX平方米，旨在通过合理规划绿地，改善蜂蜜项目周边环境，提升居民生活质量，并符合城市整体绿化规划。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容积率是用地上可以建设的建筑总体积与用地面积之比。具体面积XXX，通过合理的容积率规划，确保蜂蜜项目建筑规模与周边环境和谐共生。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确保蜂蜜项目选址与当地城市规划相一致，具体面积XXX平方米。通过与城市规划部门深入沟通，确保蜂蜜项目不仅符合城市的整体发展方向，还能够融入城市的发展布局，为城市的长远发展贡献力量。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充分了解并确保蜂蜜项目选址符合当地产业政策，具体面积XXX平方米。这包括蜂蜜项目对当地经济的促进作用，以及对相关产业的带动效应，确保蜂蜜项目与地方政府的产业政策保持一致，促进共赢合作。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用地总体要求必须符合环保和可持续发展的原则，具体面积XXX平方米。通过采用绿色建筑设计、节能减排等措施，确保蜂蜜项目在建设和运营过程中对环境的影响最小化，达到可持续发展的要求。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确保蜂蜜项目选址具备必要的公共设施配套，具体面积XXX平方米。这包括交通便利性、教育、医疗等基础设施，以提高居民生活品质，使得蜂蜜项目选址更具吸引力。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考虑用地总体要求对当地社会稳定性的影响，具体面积XXX平方米。通过深入了解当地社区反馈，确保蜂蜜项目的选址和建设过程对当地社会和谐稳定产生积极作用。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蜂蜜项目选址不仅符合法规和规划，还在实际操作中具有可行性。这一全面规划将为蜂蜜项目的成功实施提供坚实的基础，确保蜂蜜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72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蜂蜜项目的设备规划和空间设计中，我们将采取灵活设备布局的措施。设备布局将根据实际需求进行灵活设计，避免不必要的浪费。通过合理规划设备摆放位置，我们将提高设备的利用率，减少设备间距，以确保蜂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蜂蜜项目内部引入共享设施的概念，例如共享会议室、办公区等。通过这种方式，我们可以减少对资源的重复建设，提高资源共享效率，从而减小蜂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0249"/>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蜂蜜项目的总图布置中，我们将不同功能区域进行明确的规划，以最大程度满足蜂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https://d.book118.com/265324233010011110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A49A5"/>
    <w:rsid w:val="5EFA49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32423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2024-02-06T09:21:00Z</dcterms:created>
  <dcterms:modified xsi:type="dcterms:W3CDTF">2024-02-06T09:21:26Z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9B7F221174074E6EAE739B960FE124FA_11</vt:lpwstr>
  </property>
  <property fmtid="{D5CDD505-2E9C-101B-9397-08002B2CF9AE}" pid="3" name="KSOProductBuildVer">
    <vt:lpwstr>2052-12.1.0.16250</vt:lpwstr>
  </property>
</Properties>
</file>